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color w:val="ff9900"/>
          <w:sz w:val="24"/>
          <w:rtl w:val="0"/>
        </w:rPr>
        <w:t xml:space="preserve">3-D 2048 Final Specifications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Project Overview: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rtl w:val="0"/>
        </w:rPr>
        <w:t xml:space="preserve">Ever hear of that addictive game that everyone is playing? Imagine if you could play it in 3-Dimensions. This version of 2048 will do just that. It’s not like the other 3D versions out there which are just 3-D behind the scenes. Arrow keys will be used to move left, right, up, and down and the letters q and e will be used to move tiles into and out of the screen respectively.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Structural Design:</w:t>
      </w:r>
    </w:p>
    <w:p w:rsidP="00000000" w:rsidRPr="00000000" w:rsidR="00000000" w:rsidDel="00000000" w:rsidRDefault="00000000">
      <w:pPr>
        <w:spacing w:lineRule="auto" w:line="480"/>
        <w:contextualSpacing w:val="0"/>
        <w:rPr/>
      </w:pPr>
      <w:r w:rsidRPr="00000000" w:rsidR="00000000" w:rsidDel="00000000">
        <w:rPr>
          <w:sz w:val="24"/>
          <w:rtl w:val="0"/>
        </w:rPr>
        <w:t xml:space="preserve">ThreeD2048 will be implemented with a 3D array that holds all of the active ThreeDTile objects. The addition of numbers between tiles will work the same as it does for the 2-D version, but there will more directions for the tile values to move around within the array. Each value in the 3-D array of tiles, will have a corresponding location on the Java3D canvas. 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Object Oriented Design: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drawing>
          <wp:inline distR="114300" distT="114300" distB="114300" distL="114300">
            <wp:extent cy="3882628" cx="5176838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3882628" cx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66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65"/>
      </w:tblGrid>
    </w:tbl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GUI Interface Description: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rtl w:val="0"/>
        </w:rPr>
        <w:t xml:space="preserve">The 3-D version of the game will be run on a JPanel which will be added to a JFrame. The Java3D class will handle the heavy lifting in terms of graphics implementation. On the screen, will be 64 blank spaces for tiles and 2 instances of 3D-tiles to begin with. As the game progresses, more tiles will be added from different sides. There will be timer on the JFrame to keep track of game progress.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User Interaction:  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rtl w:val="0"/>
        </w:rPr>
        <w:t xml:space="preserve">The player will be able to translate the 2048 and 2048-3D tiles across all 2 and 3 axes respectively. The player can move cubes up, down, left and right with the arrow keys, and in and out with Q and E, accordingly in the 3D-version. 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Testing Mechanism: 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sz w:val="24"/>
          <w:rtl w:val="0"/>
        </w:rPr>
        <w:t xml:space="preserve">We will create JUnit tests for Tile3D, ThreeD2048Graphics, and Driver2048. 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tl w:val="0"/>
        </w:rPr>
      </w:r>
    </w:p>
    <w:sectPr>
      <w:headerReference r:id="rId7" w:type="default"/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6-03T23:21:54Z" w:author="Yash Sinh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diagram outdated now, how should we proceed?</w:t>
      </w:r>
    </w:p>
  </w:comment>
  <w:comment w:id="1" w:date="2014-06-04T00:13:03Z" w:author="Sandeep Raghu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fixed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ab/>
      <w:tab/>
      <w:tab/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ab/>
      <w:tab/>
      <w:tab/>
      <w:tab/>
      <w:tab/>
      <w:tab/>
      <w:tab/>
      <w:t xml:space="preserve">Sandeep Raghunandhan and Yash Sinha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png" Type="http://schemas.openxmlformats.org/officeDocument/2006/relationships/image" Id="rId6"/><Relationship Target="styles.xml" Type="http://schemas.openxmlformats.org/officeDocument/2006/relationships/styles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3-D 2048 Final Specifications.docx</dc:title>
</cp:coreProperties>
</file>