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C482C" w14:textId="0409F6A4"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p>
    <w:p w14:paraId="0D479DF0" w14:textId="0F82C80C"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p>
    <w:p w14:paraId="27412F41" w14:textId="0ABEA19D"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p>
    <w:p w14:paraId="4E4AC513" w14:textId="257736DB"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p>
    <w:p w14:paraId="698037F0" w14:textId="2645DE44"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r>
        <w:rPr>
          <w:rFonts w:ascii="Verdana" w:eastAsia="Times New Roman" w:hAnsi="Verdana" w:cs="Arial"/>
          <w:color w:val="000000"/>
          <w:sz w:val="38"/>
          <w:szCs w:val="38"/>
        </w:rPr>
        <w:t>Is cannabis more harmful than alcohol?</w:t>
      </w:r>
    </w:p>
    <w:p w14:paraId="616CAE4B" w14:textId="21675A0D" w:rsidR="001B5B3F"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38"/>
          <w:szCs w:val="38"/>
        </w:rPr>
      </w:pPr>
    </w:p>
    <w:p w14:paraId="14F6604B" w14:textId="34015389" w:rsidR="001B5B3F" w:rsidRPr="005E3635"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22"/>
          <w:szCs w:val="22"/>
        </w:rPr>
      </w:pPr>
      <w:r w:rsidRPr="005E3635">
        <w:rPr>
          <w:rFonts w:ascii="Verdana" w:eastAsia="Times New Roman" w:hAnsi="Verdana" w:cs="Arial"/>
          <w:color w:val="000000"/>
          <w:sz w:val="22"/>
          <w:szCs w:val="22"/>
        </w:rPr>
        <w:t>Rachel Sandlain</w:t>
      </w:r>
    </w:p>
    <w:p w14:paraId="31EE79D9" w14:textId="579BBCC8" w:rsidR="001B5B3F" w:rsidRPr="005E3635" w:rsidRDefault="001B5B3F" w:rsidP="001B5B3F">
      <w:pPr>
        <w:tabs>
          <w:tab w:val="left" w:pos="720"/>
        </w:tabs>
        <w:spacing w:line="480" w:lineRule="auto"/>
        <w:contextualSpacing/>
        <w:jc w:val="center"/>
        <w:textAlignment w:val="top"/>
        <w:outlineLvl w:val="1"/>
        <w:rPr>
          <w:rFonts w:ascii="Verdana" w:eastAsia="Times New Roman" w:hAnsi="Verdana" w:cs="Arial"/>
          <w:color w:val="000000"/>
          <w:sz w:val="22"/>
          <w:szCs w:val="22"/>
        </w:rPr>
      </w:pPr>
      <w:r w:rsidRPr="005E3635">
        <w:rPr>
          <w:rFonts w:ascii="Verdana" w:eastAsia="Times New Roman" w:hAnsi="Verdana" w:cs="Arial"/>
          <w:color w:val="000000"/>
          <w:sz w:val="22"/>
          <w:szCs w:val="22"/>
        </w:rPr>
        <w:t>Data Science, University of Maryland Baltimore County</w:t>
      </w:r>
    </w:p>
    <w:p w14:paraId="0CA618F4" w14:textId="7D90EA7F" w:rsidR="005E3635" w:rsidRPr="005E3635" w:rsidRDefault="005E3635" w:rsidP="001B5B3F">
      <w:pPr>
        <w:tabs>
          <w:tab w:val="left" w:pos="720"/>
        </w:tabs>
        <w:spacing w:line="480" w:lineRule="auto"/>
        <w:contextualSpacing/>
        <w:jc w:val="center"/>
        <w:textAlignment w:val="top"/>
        <w:outlineLvl w:val="1"/>
        <w:rPr>
          <w:rFonts w:ascii="Verdana" w:eastAsia="Times New Roman" w:hAnsi="Verdana" w:cs="Arial"/>
          <w:color w:val="000000"/>
          <w:sz w:val="22"/>
          <w:szCs w:val="22"/>
        </w:rPr>
      </w:pPr>
      <w:r w:rsidRPr="005E3635">
        <w:rPr>
          <w:rFonts w:ascii="Verdana" w:eastAsia="Times New Roman" w:hAnsi="Verdana" w:cs="Arial"/>
          <w:color w:val="000000"/>
          <w:sz w:val="22"/>
          <w:szCs w:val="22"/>
        </w:rPr>
        <w:t>DATA 606: Capstone in Data Science</w:t>
      </w:r>
    </w:p>
    <w:p w14:paraId="3B80FA9B" w14:textId="2F54F6C5" w:rsidR="005E3635" w:rsidRPr="005E3635" w:rsidRDefault="005E3635" w:rsidP="001B5B3F">
      <w:pPr>
        <w:tabs>
          <w:tab w:val="left" w:pos="720"/>
        </w:tabs>
        <w:spacing w:line="480" w:lineRule="auto"/>
        <w:contextualSpacing/>
        <w:jc w:val="center"/>
        <w:textAlignment w:val="top"/>
        <w:outlineLvl w:val="1"/>
        <w:rPr>
          <w:rFonts w:ascii="Verdana" w:eastAsia="Times New Roman" w:hAnsi="Verdana" w:cs="Arial"/>
          <w:color w:val="000000"/>
          <w:sz w:val="22"/>
          <w:szCs w:val="22"/>
        </w:rPr>
      </w:pPr>
      <w:r w:rsidRPr="005E3635">
        <w:rPr>
          <w:rFonts w:ascii="Verdana" w:eastAsia="Times New Roman" w:hAnsi="Verdana" w:cs="Arial"/>
          <w:color w:val="000000"/>
          <w:sz w:val="22"/>
          <w:szCs w:val="22"/>
        </w:rPr>
        <w:t>Professor Barber</w:t>
      </w:r>
    </w:p>
    <w:p w14:paraId="43FEF573" w14:textId="52D3F058" w:rsidR="005E3635" w:rsidRPr="005E3635" w:rsidRDefault="005E3635" w:rsidP="001B5B3F">
      <w:pPr>
        <w:tabs>
          <w:tab w:val="left" w:pos="720"/>
        </w:tabs>
        <w:spacing w:line="480" w:lineRule="auto"/>
        <w:contextualSpacing/>
        <w:jc w:val="center"/>
        <w:textAlignment w:val="top"/>
        <w:outlineLvl w:val="1"/>
        <w:rPr>
          <w:rFonts w:ascii="Verdana" w:eastAsia="Times New Roman" w:hAnsi="Verdana" w:cs="Arial"/>
          <w:color w:val="000000"/>
          <w:sz w:val="22"/>
          <w:szCs w:val="22"/>
        </w:rPr>
      </w:pPr>
      <w:r w:rsidRPr="005E3635">
        <w:rPr>
          <w:rFonts w:ascii="Verdana" w:eastAsia="Times New Roman" w:hAnsi="Verdana" w:cs="Arial"/>
          <w:color w:val="000000"/>
          <w:sz w:val="22"/>
          <w:szCs w:val="22"/>
        </w:rPr>
        <w:t>December 13, 2022</w:t>
      </w:r>
    </w:p>
    <w:p w14:paraId="40D77586" w14:textId="77777777" w:rsidR="005E3635" w:rsidRDefault="005E3635">
      <w:pPr>
        <w:rPr>
          <w:rFonts w:ascii="Verdana" w:eastAsia="Times New Roman" w:hAnsi="Verdana" w:cs="Arial"/>
          <w:color w:val="000000"/>
          <w:sz w:val="38"/>
          <w:szCs w:val="38"/>
        </w:rPr>
      </w:pPr>
    </w:p>
    <w:p w14:paraId="15AEBFBD" w14:textId="185CF2B3" w:rsidR="005E3635" w:rsidRDefault="005E3635">
      <w:pPr>
        <w:rPr>
          <w:rFonts w:ascii="Verdana" w:eastAsia="Times New Roman" w:hAnsi="Verdana" w:cs="Arial"/>
          <w:color w:val="000000"/>
          <w:sz w:val="38"/>
          <w:szCs w:val="38"/>
        </w:rPr>
        <w:sectPr w:rsidR="005E3635" w:rsidSect="005E3635">
          <w:headerReference w:type="even" r:id="rId8"/>
          <w:headerReference w:type="default" r:id="rId9"/>
          <w:headerReference w:type="first" r:id="rId10"/>
          <w:pgSz w:w="12240" w:h="15840"/>
          <w:pgMar w:top="1440" w:right="1440" w:bottom="1440" w:left="1440" w:header="720" w:footer="720" w:gutter="0"/>
          <w:pgNumType w:start="1"/>
          <w:cols w:space="720"/>
          <w:titlePg/>
          <w:docGrid w:linePitch="360"/>
        </w:sectPr>
      </w:pPr>
    </w:p>
    <w:p w14:paraId="598E8439" w14:textId="7D99A2A9" w:rsidR="00870441" w:rsidRPr="00D87A05" w:rsidRDefault="00870441" w:rsidP="00424D0F">
      <w:pPr>
        <w:tabs>
          <w:tab w:val="left" w:pos="720"/>
        </w:tabs>
        <w:spacing w:line="480" w:lineRule="auto"/>
        <w:contextualSpacing/>
        <w:textAlignment w:val="top"/>
        <w:outlineLvl w:val="1"/>
        <w:rPr>
          <w:rFonts w:ascii="Verdana" w:eastAsia="Times New Roman" w:hAnsi="Verdana" w:cs="Arial"/>
          <w:color w:val="000000"/>
          <w:sz w:val="38"/>
          <w:szCs w:val="38"/>
        </w:rPr>
      </w:pPr>
      <w:r w:rsidRPr="00D87A05">
        <w:rPr>
          <w:rFonts w:ascii="Verdana" w:eastAsia="Times New Roman" w:hAnsi="Verdana" w:cs="Arial"/>
          <w:color w:val="000000"/>
          <w:sz w:val="38"/>
          <w:szCs w:val="38"/>
        </w:rPr>
        <w:lastRenderedPageBreak/>
        <w:t>Abstract</w:t>
      </w:r>
    </w:p>
    <w:p w14:paraId="140362F1" w14:textId="04837240" w:rsidR="00424D0F" w:rsidRPr="00424D0F" w:rsidRDefault="00735E19" w:rsidP="00424D0F">
      <w:pPr>
        <w:tabs>
          <w:tab w:val="left" w:pos="720"/>
        </w:tabs>
        <w:spacing w:line="480" w:lineRule="auto"/>
        <w:contextualSpacing/>
        <w:textAlignment w:val="top"/>
        <w:outlineLvl w:val="1"/>
        <w:rPr>
          <w:rFonts w:ascii="Verdana" w:eastAsia="Times New Roman" w:hAnsi="Verdana" w:cs="Arial"/>
          <w:color w:val="000000"/>
          <w:sz w:val="22"/>
          <w:szCs w:val="22"/>
        </w:rPr>
      </w:pPr>
      <w:r>
        <w:rPr>
          <w:rFonts w:ascii="Verdana" w:eastAsia="Times New Roman" w:hAnsi="Verdana" w:cs="Arial"/>
          <w:color w:val="000000"/>
          <w:sz w:val="22"/>
          <w:szCs w:val="22"/>
        </w:rPr>
        <w:t xml:space="preserve">There is increasing interest in legalizing cannabis for medicinal or recreational use or both. Many states are moving forward with various </w:t>
      </w:r>
      <w:r w:rsidR="009200BC">
        <w:rPr>
          <w:rFonts w:ascii="Verdana" w:eastAsia="Times New Roman" w:hAnsi="Verdana" w:cs="Arial"/>
          <w:color w:val="000000"/>
          <w:sz w:val="22"/>
          <w:szCs w:val="22"/>
        </w:rPr>
        <w:t xml:space="preserve">legalization </w:t>
      </w:r>
      <w:r w:rsidR="00C24E5D">
        <w:rPr>
          <w:rFonts w:ascii="Verdana" w:eastAsia="Times New Roman" w:hAnsi="Verdana" w:cs="Arial"/>
          <w:color w:val="000000"/>
          <w:sz w:val="22"/>
          <w:szCs w:val="22"/>
        </w:rPr>
        <w:t>initiatives,</w:t>
      </w:r>
      <w:r>
        <w:rPr>
          <w:rFonts w:ascii="Verdana" w:eastAsia="Times New Roman" w:hAnsi="Verdana" w:cs="Arial"/>
          <w:color w:val="000000"/>
          <w:sz w:val="22"/>
          <w:szCs w:val="22"/>
        </w:rPr>
        <w:t xml:space="preserve"> but marijuana remains illegal at the federal level. Commonly objections to legalizing marijuana are based in safety concerns. Data from the National Survey on Drug Use and Health was analyzed using Stata to test the claim that cannabis is illegal because it is more dangerous to health and productivity than alcohol. Regression analysis, demographic comparison, and the creation of a naïve use score demonstrate that many people can use and not misuse alcohol, cannabis, or both. When misuse does occur, marijuana is not misused at a higher rate that alcohol. </w:t>
      </w:r>
      <w:r w:rsidR="00C24E5D">
        <w:rPr>
          <w:rFonts w:ascii="Verdana" w:eastAsia="Times New Roman" w:hAnsi="Verdana" w:cs="Arial"/>
          <w:color w:val="000000"/>
          <w:sz w:val="22"/>
          <w:szCs w:val="22"/>
        </w:rPr>
        <w:t>While it might be expected that the COVID-19 Pandemic coincided with increasing rates of use and misuse of alcohol, marijuana, or both, the data does not support this</w:t>
      </w:r>
      <w:r w:rsidR="009200BC">
        <w:rPr>
          <w:rFonts w:ascii="Verdana" w:eastAsia="Times New Roman" w:hAnsi="Verdana" w:cs="Arial"/>
          <w:color w:val="000000"/>
          <w:sz w:val="22"/>
          <w:szCs w:val="22"/>
        </w:rPr>
        <w:t xml:space="preserve"> idea</w:t>
      </w:r>
      <w:r w:rsidR="00C24E5D">
        <w:rPr>
          <w:rFonts w:ascii="Verdana" w:eastAsia="Times New Roman" w:hAnsi="Verdana" w:cs="Arial"/>
          <w:color w:val="000000"/>
          <w:sz w:val="22"/>
          <w:szCs w:val="22"/>
        </w:rPr>
        <w:t xml:space="preserve">. The data suggests that efforts to address the wrongs performed in the name of the ‘War on Drugs’ and overturn racially motivated marijuana prohibitions are not inviting the catastrophic harms to health and productivity feared by some. </w:t>
      </w:r>
      <w:r>
        <w:rPr>
          <w:rFonts w:ascii="Verdana" w:eastAsia="Times New Roman" w:hAnsi="Verdana" w:cs="Arial"/>
          <w:color w:val="000000"/>
          <w:sz w:val="22"/>
          <w:szCs w:val="22"/>
        </w:rPr>
        <w:t xml:space="preserve"> </w:t>
      </w:r>
    </w:p>
    <w:p w14:paraId="525CE848" w14:textId="1C4A65F9" w:rsidR="005E3635" w:rsidRDefault="005E3635">
      <w:pPr>
        <w:rPr>
          <w:rFonts w:ascii="Verdana" w:eastAsia="Times New Roman" w:hAnsi="Verdana" w:cs="Arial"/>
          <w:color w:val="000000"/>
          <w:sz w:val="38"/>
          <w:szCs w:val="38"/>
        </w:rPr>
      </w:pPr>
      <w:r>
        <w:rPr>
          <w:rFonts w:ascii="Verdana" w:eastAsia="Times New Roman" w:hAnsi="Verdana" w:cs="Arial"/>
          <w:color w:val="000000"/>
          <w:sz w:val="38"/>
          <w:szCs w:val="38"/>
        </w:rPr>
        <w:br w:type="page"/>
      </w:r>
    </w:p>
    <w:p w14:paraId="3532E7E5" w14:textId="7D4C03C9" w:rsidR="00870441" w:rsidRPr="00870441" w:rsidRDefault="00870441" w:rsidP="00424D0F">
      <w:pPr>
        <w:tabs>
          <w:tab w:val="left" w:pos="720"/>
        </w:tabs>
        <w:spacing w:line="480" w:lineRule="auto"/>
        <w:contextualSpacing/>
        <w:textAlignment w:val="top"/>
        <w:outlineLvl w:val="1"/>
        <w:rPr>
          <w:rFonts w:ascii="Verdana" w:eastAsia="Times New Roman" w:hAnsi="Verdana" w:cs="Arial"/>
          <w:color w:val="000000"/>
          <w:sz w:val="38"/>
          <w:szCs w:val="38"/>
        </w:rPr>
      </w:pPr>
      <w:r w:rsidRPr="00870441">
        <w:rPr>
          <w:rFonts w:ascii="Verdana" w:eastAsia="Times New Roman" w:hAnsi="Verdana" w:cs="Arial"/>
          <w:color w:val="000000"/>
          <w:sz w:val="38"/>
          <w:szCs w:val="38"/>
        </w:rPr>
        <w:lastRenderedPageBreak/>
        <w:t>Introduction</w:t>
      </w:r>
    </w:p>
    <w:p w14:paraId="7CF7113B" w14:textId="62D6152F" w:rsidR="00870441" w:rsidRPr="00D87A05" w:rsidRDefault="00870441" w:rsidP="00424D0F">
      <w:pPr>
        <w:tabs>
          <w:tab w:val="left" w:pos="720"/>
        </w:tabs>
        <w:spacing w:line="480" w:lineRule="auto"/>
        <w:ind w:firstLine="720"/>
        <w:contextualSpacing/>
        <w:textAlignment w:val="top"/>
        <w:rPr>
          <w:rFonts w:ascii="Verdana" w:eastAsia="Times New Roman" w:hAnsi="Verdana" w:cs="Times New Roman"/>
          <w:color w:val="000000"/>
          <w:sz w:val="22"/>
          <w:szCs w:val="22"/>
        </w:rPr>
      </w:pPr>
      <w:r w:rsidRPr="00870441">
        <w:rPr>
          <w:rFonts w:ascii="Verdana" w:eastAsia="Times New Roman" w:hAnsi="Verdana" w:cs="Times New Roman"/>
          <w:color w:val="000000"/>
          <w:sz w:val="22"/>
          <w:szCs w:val="22"/>
        </w:rPr>
        <w:t xml:space="preserve">In recent years, the legalization of cannabis has been a matter of great interest to a variety of people. More and more states are moving to legalize cannabis, but it remains illegal at the federal level </w:t>
      </w:r>
      <w:sdt>
        <w:sdtPr>
          <w:rPr>
            <w:rFonts w:ascii="Verdana" w:eastAsia="Times New Roman" w:hAnsi="Verdana" w:cs="Times New Roman"/>
            <w:color w:val="000000"/>
            <w:sz w:val="22"/>
            <w:szCs w:val="22"/>
          </w:rPr>
          <w:id w:val="904273140"/>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Bre20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(Brenan, 2020)</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 This has caused a variety of problems</w:t>
      </w:r>
      <w:r w:rsidR="009200BC">
        <w:rPr>
          <w:rFonts w:ascii="Verdana" w:eastAsia="Times New Roman" w:hAnsi="Verdana" w:cs="Times New Roman"/>
          <w:color w:val="000000"/>
          <w:sz w:val="22"/>
          <w:szCs w:val="22"/>
        </w:rPr>
        <w:t>,</w:t>
      </w:r>
      <w:r w:rsidRPr="00870441">
        <w:rPr>
          <w:rFonts w:ascii="Verdana" w:eastAsia="Times New Roman" w:hAnsi="Verdana" w:cs="Times New Roman"/>
          <w:color w:val="000000"/>
          <w:sz w:val="22"/>
          <w:szCs w:val="22"/>
        </w:rPr>
        <w:t xml:space="preserve"> such as banking for cannabis businesses</w:t>
      </w:r>
      <w:r w:rsidR="009200BC">
        <w:rPr>
          <w:rFonts w:ascii="Verdana" w:eastAsia="Times New Roman" w:hAnsi="Verdana" w:cs="Times New Roman"/>
          <w:color w:val="000000"/>
          <w:sz w:val="22"/>
          <w:szCs w:val="22"/>
        </w:rPr>
        <w:t>,</w:t>
      </w:r>
      <w:r w:rsidRPr="00870441">
        <w:rPr>
          <w:rFonts w:ascii="Verdana" w:eastAsia="Times New Roman" w:hAnsi="Verdana" w:cs="Times New Roman"/>
          <w:color w:val="000000"/>
          <w:sz w:val="22"/>
          <w:szCs w:val="22"/>
        </w:rPr>
        <w:t xml:space="preserve"> but also for federal employees </w:t>
      </w:r>
      <w:sdt>
        <w:sdtPr>
          <w:rPr>
            <w:rFonts w:ascii="Verdana" w:eastAsia="Times New Roman" w:hAnsi="Verdana" w:cs="Times New Roman"/>
            <w:color w:val="000000"/>
            <w:sz w:val="22"/>
            <w:szCs w:val="22"/>
          </w:rPr>
          <w:id w:val="311988159"/>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Ber21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(Berke, Gal, &amp; Lee, 2022)</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 xml:space="preserve">. To date 21 states have legalized cannabis, meaning the majority of Americans have legal access to cannabis in some form </w:t>
      </w:r>
      <w:sdt>
        <w:sdtPr>
          <w:rPr>
            <w:rFonts w:ascii="Verdana" w:eastAsia="Times New Roman" w:hAnsi="Verdana" w:cs="Times New Roman"/>
            <w:color w:val="000000"/>
            <w:sz w:val="22"/>
            <w:szCs w:val="22"/>
          </w:rPr>
          <w:id w:val="-404229113"/>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Ber21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(Berke, Gal, &amp; Lee, 2022)</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 Even if a federal employee, including an active-duty service member, lives in a state that allows cannabis use, they cannot use it</w:t>
      </w:r>
      <w:r w:rsidR="00BE32A1" w:rsidRPr="00D87A05">
        <w:rPr>
          <w:rFonts w:ascii="Verdana" w:eastAsia="Times New Roman" w:hAnsi="Verdana" w:cs="Times New Roman"/>
          <w:color w:val="000000"/>
          <w:sz w:val="22"/>
          <w:szCs w:val="22"/>
        </w:rPr>
        <w:t xml:space="preserve">, </w:t>
      </w:r>
      <w:r w:rsidRPr="00870441">
        <w:rPr>
          <w:rFonts w:ascii="Verdana" w:eastAsia="Times New Roman" w:hAnsi="Verdana" w:cs="Times New Roman"/>
          <w:color w:val="000000"/>
          <w:sz w:val="22"/>
          <w:szCs w:val="22"/>
        </w:rPr>
        <w:t>without endangering their job</w:t>
      </w:r>
      <w:r w:rsidR="00BE32A1" w:rsidRPr="00D87A05">
        <w:rPr>
          <w:rFonts w:ascii="Verdana" w:eastAsia="Times New Roman" w:hAnsi="Verdana" w:cs="Times New Roman"/>
          <w:color w:val="000000"/>
          <w:sz w:val="22"/>
          <w:szCs w:val="22"/>
        </w:rPr>
        <w:t>,</w:t>
      </w:r>
      <w:r w:rsidRPr="00870441">
        <w:rPr>
          <w:rFonts w:ascii="Verdana" w:eastAsia="Times New Roman" w:hAnsi="Verdana" w:cs="Times New Roman"/>
          <w:color w:val="000000"/>
          <w:sz w:val="22"/>
          <w:szCs w:val="22"/>
        </w:rPr>
        <w:t xml:space="preserve"> because federally cannabis is an illegal Schedule I drug </w:t>
      </w:r>
      <w:sdt>
        <w:sdtPr>
          <w:rPr>
            <w:rFonts w:ascii="Verdana" w:eastAsia="Times New Roman" w:hAnsi="Verdana" w:cs="Times New Roman"/>
            <w:color w:val="000000"/>
            <w:sz w:val="22"/>
            <w:szCs w:val="22"/>
          </w:rPr>
          <w:id w:val="-534660570"/>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Ber21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(Berke, Gal, &amp; Lee, 2022)</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 xml:space="preserve">. The federal government employs about 6% of the work force, meaning millions of Americans are facing contradictory policies </w:t>
      </w:r>
      <w:sdt>
        <w:sdtPr>
          <w:rPr>
            <w:rFonts w:ascii="Verdana" w:eastAsia="Times New Roman" w:hAnsi="Verdana" w:cs="Times New Roman"/>
            <w:color w:val="000000"/>
            <w:sz w:val="22"/>
            <w:szCs w:val="22"/>
          </w:rPr>
          <w:id w:val="2117400286"/>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Hil20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(Hill, 2020)</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 xml:space="preserve">. This issue hits close to home – Maryland recently voted to legalize recreational cannabis and 18% of Maryland’s workforce worked for federal, state, or local government in 2019 </w:t>
      </w:r>
      <w:sdt>
        <w:sdtPr>
          <w:rPr>
            <w:rFonts w:ascii="Verdana" w:eastAsia="Times New Roman" w:hAnsi="Verdana" w:cs="Times New Roman"/>
            <w:color w:val="000000"/>
            <w:sz w:val="22"/>
            <w:szCs w:val="22"/>
          </w:rPr>
          <w:id w:val="881750191"/>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Elw22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(Elwood, 2022)</w:t>
          </w:r>
          <w:r w:rsidR="00BE32A1" w:rsidRPr="00D87A05">
            <w:rPr>
              <w:rFonts w:ascii="Verdana" w:eastAsia="Times New Roman" w:hAnsi="Verdana" w:cs="Times New Roman"/>
              <w:color w:val="000000"/>
              <w:sz w:val="22"/>
              <w:szCs w:val="22"/>
            </w:rPr>
            <w:fldChar w:fldCharType="end"/>
          </w:r>
        </w:sdtContent>
      </w:sdt>
      <w:sdt>
        <w:sdtPr>
          <w:rPr>
            <w:rFonts w:ascii="Verdana" w:eastAsia="Times New Roman" w:hAnsi="Verdana" w:cs="Times New Roman"/>
            <w:color w:val="000000"/>
            <w:sz w:val="22"/>
            <w:szCs w:val="22"/>
          </w:rPr>
          <w:id w:val="1147709131"/>
          <w:citation/>
        </w:sdtPr>
        <w:sdtContent>
          <w:r w:rsidR="00BE32A1" w:rsidRPr="00D87A05">
            <w:rPr>
              <w:rFonts w:ascii="Verdana" w:eastAsia="Times New Roman" w:hAnsi="Verdana" w:cs="Times New Roman"/>
              <w:color w:val="000000"/>
              <w:sz w:val="22"/>
              <w:szCs w:val="22"/>
            </w:rPr>
            <w:fldChar w:fldCharType="begin"/>
          </w:r>
          <w:r w:rsidR="00BE32A1" w:rsidRPr="00D87A05">
            <w:rPr>
              <w:rFonts w:ascii="Verdana" w:eastAsia="Times New Roman" w:hAnsi="Verdana" w:cs="Times New Roman"/>
              <w:color w:val="000000"/>
              <w:sz w:val="22"/>
              <w:szCs w:val="22"/>
            </w:rPr>
            <w:instrText xml:space="preserve"> CITATION Mar21 \l 1033 </w:instrText>
          </w:r>
          <w:r w:rsidR="00BE32A1" w:rsidRPr="00D87A05">
            <w:rPr>
              <w:rFonts w:ascii="Verdana" w:eastAsia="Times New Roman" w:hAnsi="Verdana" w:cs="Times New Roman"/>
              <w:color w:val="000000"/>
              <w:sz w:val="22"/>
              <w:szCs w:val="22"/>
            </w:rPr>
            <w:fldChar w:fldCharType="separate"/>
          </w:r>
          <w:r w:rsidR="00BE32A1" w:rsidRPr="00D87A05">
            <w:rPr>
              <w:rFonts w:ascii="Verdana" w:eastAsia="Times New Roman" w:hAnsi="Verdana" w:cs="Times New Roman"/>
              <w:noProof/>
              <w:color w:val="000000"/>
              <w:sz w:val="22"/>
              <w:szCs w:val="22"/>
            </w:rPr>
            <w:t xml:space="preserve"> (Maryland State Archives, 2021)</w:t>
          </w:r>
          <w:r w:rsidR="00BE32A1" w:rsidRPr="00D87A05">
            <w:rPr>
              <w:rFonts w:ascii="Verdana" w:eastAsia="Times New Roman" w:hAnsi="Verdana" w:cs="Times New Roman"/>
              <w:color w:val="000000"/>
              <w:sz w:val="22"/>
              <w:szCs w:val="22"/>
            </w:rPr>
            <w:fldChar w:fldCharType="end"/>
          </w:r>
        </w:sdtContent>
      </w:sdt>
      <w:r w:rsidRPr="00870441">
        <w:rPr>
          <w:rFonts w:ascii="Verdana" w:eastAsia="Times New Roman" w:hAnsi="Verdana" w:cs="Times New Roman"/>
          <w:color w:val="000000"/>
          <w:sz w:val="22"/>
          <w:szCs w:val="22"/>
        </w:rPr>
        <w:t>.</w:t>
      </w:r>
    </w:p>
    <w:p w14:paraId="77D28474" w14:textId="37DEA8C0" w:rsidR="00870441" w:rsidRPr="00D87A05" w:rsidRDefault="00870441" w:rsidP="00424D0F">
      <w:pPr>
        <w:pStyle w:val="cdt4ke"/>
        <w:tabs>
          <w:tab w:val="left" w:pos="720"/>
        </w:tabs>
        <w:spacing w:before="0" w:beforeAutospacing="0" w:after="0" w:afterAutospacing="0" w:line="480" w:lineRule="auto"/>
        <w:ind w:firstLine="720"/>
        <w:contextualSpacing/>
        <w:rPr>
          <w:rFonts w:ascii="Verdana" w:hAnsi="Verdana"/>
          <w:color w:val="212121"/>
          <w:sz w:val="22"/>
          <w:szCs w:val="22"/>
        </w:rPr>
      </w:pPr>
      <w:r w:rsidRPr="00D87A05">
        <w:rPr>
          <w:rFonts w:ascii="Verdana" w:hAnsi="Verdana"/>
          <w:color w:val="000000"/>
          <w:sz w:val="22"/>
          <w:szCs w:val="22"/>
        </w:rPr>
        <w:t xml:space="preserve">While more Americans than ever support legalization, many still do not </w:t>
      </w:r>
      <w:sdt>
        <w:sdtPr>
          <w:rPr>
            <w:rFonts w:ascii="Verdana" w:hAnsi="Verdana"/>
            <w:color w:val="000000"/>
            <w:sz w:val="22"/>
            <w:szCs w:val="22"/>
          </w:rPr>
          <w:id w:val="1766188852"/>
          <w:citation/>
        </w:sdtPr>
        <w:sdtContent>
          <w:r w:rsidR="00BE32A1" w:rsidRPr="00D87A05">
            <w:rPr>
              <w:rFonts w:ascii="Verdana" w:hAnsi="Verdana"/>
              <w:color w:val="000000"/>
              <w:sz w:val="22"/>
              <w:szCs w:val="22"/>
            </w:rPr>
            <w:fldChar w:fldCharType="begin"/>
          </w:r>
          <w:r w:rsidR="00BE32A1" w:rsidRPr="00D87A05">
            <w:rPr>
              <w:rFonts w:ascii="Verdana" w:hAnsi="Verdana"/>
              <w:color w:val="000000"/>
              <w:sz w:val="22"/>
              <w:szCs w:val="22"/>
            </w:rPr>
            <w:instrText xml:space="preserve"> CITATION Bre20 \l 1033 </w:instrText>
          </w:r>
          <w:r w:rsidR="00BE32A1" w:rsidRPr="00D87A05">
            <w:rPr>
              <w:rFonts w:ascii="Verdana" w:hAnsi="Verdana"/>
              <w:color w:val="000000"/>
              <w:sz w:val="22"/>
              <w:szCs w:val="22"/>
            </w:rPr>
            <w:fldChar w:fldCharType="separate"/>
          </w:r>
          <w:r w:rsidR="00BE32A1" w:rsidRPr="00D87A05">
            <w:rPr>
              <w:rFonts w:ascii="Verdana" w:hAnsi="Verdana"/>
              <w:noProof/>
              <w:color w:val="000000"/>
              <w:sz w:val="22"/>
              <w:szCs w:val="22"/>
            </w:rPr>
            <w:t>(Brenan, 2020)</w:t>
          </w:r>
          <w:r w:rsidR="00BE32A1" w:rsidRPr="00D87A05">
            <w:rPr>
              <w:rFonts w:ascii="Verdana" w:hAnsi="Verdana"/>
              <w:color w:val="000000"/>
              <w:sz w:val="22"/>
              <w:szCs w:val="22"/>
            </w:rPr>
            <w:fldChar w:fldCharType="end"/>
          </w:r>
        </w:sdtContent>
      </w:sdt>
      <w:r w:rsidRPr="00D87A05">
        <w:rPr>
          <w:rFonts w:ascii="Verdana" w:hAnsi="Verdana"/>
          <w:color w:val="000000"/>
          <w:sz w:val="22"/>
          <w:szCs w:val="22"/>
        </w:rPr>
        <w:t xml:space="preserve">. Many object to legalizing cannabis on safety grounds, claiming that cannabis is a Schedule I drug because it is more dangerous than alcohol or tobacco </w:t>
      </w:r>
      <w:sdt>
        <w:sdtPr>
          <w:rPr>
            <w:rFonts w:ascii="Verdana" w:hAnsi="Verdana"/>
            <w:color w:val="000000"/>
            <w:sz w:val="22"/>
            <w:szCs w:val="22"/>
          </w:rPr>
          <w:id w:val="-1649048587"/>
          <w:citation/>
        </w:sdtPr>
        <w:sdtContent>
          <w:r w:rsidR="00BE32A1" w:rsidRPr="00D87A05">
            <w:rPr>
              <w:rFonts w:ascii="Verdana" w:hAnsi="Verdana"/>
              <w:color w:val="000000"/>
              <w:sz w:val="22"/>
              <w:szCs w:val="22"/>
            </w:rPr>
            <w:fldChar w:fldCharType="begin"/>
          </w:r>
          <w:r w:rsidR="00BE32A1" w:rsidRPr="00D87A05">
            <w:rPr>
              <w:rFonts w:ascii="Verdana" w:hAnsi="Verdana"/>
              <w:color w:val="000000"/>
              <w:sz w:val="22"/>
              <w:szCs w:val="22"/>
            </w:rPr>
            <w:instrText xml:space="preserve"> CITATION Svr12 \l 1033 </w:instrText>
          </w:r>
          <w:r w:rsidR="00BE32A1" w:rsidRPr="00D87A05">
            <w:rPr>
              <w:rFonts w:ascii="Verdana" w:hAnsi="Verdana"/>
              <w:color w:val="000000"/>
              <w:sz w:val="22"/>
              <w:szCs w:val="22"/>
            </w:rPr>
            <w:fldChar w:fldCharType="separate"/>
          </w:r>
          <w:r w:rsidR="00BE32A1" w:rsidRPr="00D87A05">
            <w:rPr>
              <w:rFonts w:ascii="Verdana" w:hAnsi="Verdana"/>
              <w:noProof/>
              <w:color w:val="000000"/>
              <w:sz w:val="22"/>
              <w:szCs w:val="22"/>
            </w:rPr>
            <w:t>(Svrakic, et al., 2012)</w:t>
          </w:r>
          <w:r w:rsidR="00BE32A1" w:rsidRPr="00D87A05">
            <w:rPr>
              <w:rFonts w:ascii="Verdana" w:hAnsi="Verdana"/>
              <w:color w:val="000000"/>
              <w:sz w:val="22"/>
              <w:szCs w:val="22"/>
            </w:rPr>
            <w:fldChar w:fldCharType="end"/>
          </w:r>
        </w:sdtContent>
      </w:sdt>
      <w:r w:rsidRPr="00D87A05">
        <w:rPr>
          <w:rFonts w:ascii="Verdana" w:hAnsi="Verdana"/>
          <w:color w:val="000000"/>
          <w:sz w:val="22"/>
          <w:szCs w:val="22"/>
        </w:rPr>
        <w:t>. The National Survey on Drug Use and Health (NSDUH) has data on both the frequency and recency of alcohol and marijuana use, on substance dependence, and asks questions on employment, income, and poverty.</w:t>
      </w:r>
    </w:p>
    <w:p w14:paraId="74111844" w14:textId="018E797B" w:rsidR="00870441" w:rsidRPr="00D87A05" w:rsidRDefault="00870441" w:rsidP="00424D0F">
      <w:pPr>
        <w:pStyle w:val="cdt4ke"/>
        <w:tabs>
          <w:tab w:val="left" w:pos="720"/>
        </w:tabs>
        <w:spacing w:before="0" w:beforeAutospacing="0" w:after="0" w:afterAutospacing="0" w:line="480" w:lineRule="auto"/>
        <w:ind w:firstLine="720"/>
        <w:contextualSpacing/>
        <w:rPr>
          <w:rFonts w:ascii="Verdana" w:hAnsi="Verdana"/>
          <w:color w:val="212121"/>
          <w:sz w:val="22"/>
          <w:szCs w:val="22"/>
        </w:rPr>
      </w:pPr>
      <w:r w:rsidRPr="00D87A05">
        <w:rPr>
          <w:rFonts w:ascii="Verdana" w:hAnsi="Verdana"/>
          <w:color w:val="000000"/>
          <w:sz w:val="22"/>
          <w:szCs w:val="22"/>
        </w:rPr>
        <w:t xml:space="preserve">If marijuana is indeed more dangerous, one would expect to see more difficulty limiting use, more experiences of withdrawal symptoms, </w:t>
      </w:r>
      <w:r w:rsidR="009200BC">
        <w:rPr>
          <w:rFonts w:ascii="Verdana" w:hAnsi="Verdana"/>
          <w:color w:val="000000"/>
          <w:sz w:val="22"/>
          <w:szCs w:val="22"/>
        </w:rPr>
        <w:t xml:space="preserve">and </w:t>
      </w:r>
      <w:r w:rsidRPr="00D87A05">
        <w:rPr>
          <w:rFonts w:ascii="Verdana" w:hAnsi="Verdana"/>
          <w:color w:val="000000"/>
          <w:sz w:val="22"/>
          <w:szCs w:val="22"/>
        </w:rPr>
        <w:t xml:space="preserve">more use despite problems among marijuana users than alcohol users, perhaps without even </w:t>
      </w:r>
      <w:r w:rsidRPr="00D87A05">
        <w:rPr>
          <w:rFonts w:ascii="Verdana" w:hAnsi="Verdana"/>
          <w:color w:val="000000"/>
          <w:sz w:val="22"/>
          <w:szCs w:val="22"/>
        </w:rPr>
        <w:lastRenderedPageBreak/>
        <w:t>adjusting for the number of users. If marijuana is more dangerous to society than alcohol, marijuana users would be more likely to be unemployed</w:t>
      </w:r>
      <w:r w:rsidR="009200BC">
        <w:rPr>
          <w:rFonts w:ascii="Verdana" w:hAnsi="Verdana"/>
          <w:color w:val="000000"/>
          <w:sz w:val="22"/>
          <w:szCs w:val="22"/>
        </w:rPr>
        <w:t>,</w:t>
      </w:r>
      <w:r w:rsidRPr="00D87A05">
        <w:rPr>
          <w:rFonts w:ascii="Verdana" w:hAnsi="Verdana"/>
          <w:color w:val="000000"/>
          <w:sz w:val="22"/>
          <w:szCs w:val="22"/>
        </w:rPr>
        <w:t xml:space="preserve"> experience poverty</w:t>
      </w:r>
      <w:r w:rsidR="009200BC">
        <w:rPr>
          <w:rFonts w:ascii="Verdana" w:hAnsi="Verdana"/>
          <w:color w:val="000000"/>
          <w:sz w:val="22"/>
          <w:szCs w:val="22"/>
        </w:rPr>
        <w:t>,</w:t>
      </w:r>
      <w:r w:rsidRPr="00D87A05">
        <w:rPr>
          <w:rFonts w:ascii="Verdana" w:hAnsi="Verdana"/>
          <w:color w:val="000000"/>
          <w:sz w:val="22"/>
          <w:szCs w:val="22"/>
        </w:rPr>
        <w:t xml:space="preserve"> and have less income than alcohol users.</w:t>
      </w:r>
    </w:p>
    <w:p w14:paraId="49417F65" w14:textId="4EDCE3BC" w:rsidR="00870441" w:rsidRPr="00424D0F" w:rsidRDefault="00870441" w:rsidP="00424D0F">
      <w:pPr>
        <w:tabs>
          <w:tab w:val="left" w:pos="720"/>
        </w:tabs>
        <w:spacing w:line="480" w:lineRule="auto"/>
        <w:contextualSpacing/>
        <w:textAlignment w:val="top"/>
        <w:rPr>
          <w:rFonts w:ascii="Verdana" w:eastAsia="Times New Roman" w:hAnsi="Verdana" w:cs="Times New Roman"/>
          <w:color w:val="212121"/>
          <w:sz w:val="38"/>
          <w:szCs w:val="38"/>
        </w:rPr>
      </w:pPr>
    </w:p>
    <w:p w14:paraId="09620A92" w14:textId="77777777" w:rsidR="00311D8B" w:rsidRDefault="00870441"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r w:rsidRPr="00AC42FA">
        <w:rPr>
          <w:rFonts w:ascii="Verdana" w:hAnsi="Verdana" w:cs="Arial"/>
          <w:b w:val="0"/>
          <w:bCs w:val="0"/>
          <w:color w:val="000000"/>
          <w:sz w:val="38"/>
          <w:szCs w:val="38"/>
        </w:rPr>
        <w:t>Context</w:t>
      </w:r>
    </w:p>
    <w:p w14:paraId="0ACFF6CC" w14:textId="43A27632" w:rsidR="00311D8B" w:rsidRDefault="00870441" w:rsidP="00424D0F">
      <w:pPr>
        <w:pStyle w:val="Heading2"/>
        <w:tabs>
          <w:tab w:val="left" w:pos="720"/>
        </w:tabs>
        <w:spacing w:before="0" w:beforeAutospacing="0" w:after="0" w:afterAutospacing="0" w:line="480" w:lineRule="auto"/>
        <w:ind w:firstLine="720"/>
        <w:contextualSpacing/>
        <w:textAlignment w:val="top"/>
        <w:rPr>
          <w:rFonts w:ascii="Verdana" w:hAnsi="Verdana"/>
          <w:b w:val="0"/>
          <w:bCs w:val="0"/>
          <w:color w:val="000000"/>
          <w:sz w:val="22"/>
          <w:szCs w:val="22"/>
        </w:rPr>
      </w:pPr>
      <w:r w:rsidRPr="00311D8B">
        <w:rPr>
          <w:rFonts w:ascii="Verdana" w:hAnsi="Verdana"/>
          <w:b w:val="0"/>
          <w:bCs w:val="0"/>
          <w:color w:val="000000"/>
          <w:sz w:val="22"/>
          <w:szCs w:val="22"/>
        </w:rPr>
        <w:t xml:space="preserve">Early </w:t>
      </w:r>
      <w:r w:rsidR="00BE32A1" w:rsidRPr="00311D8B">
        <w:rPr>
          <w:rFonts w:ascii="Verdana" w:hAnsi="Verdana"/>
          <w:b w:val="0"/>
          <w:bCs w:val="0"/>
          <w:color w:val="000000"/>
          <w:sz w:val="22"/>
          <w:szCs w:val="22"/>
        </w:rPr>
        <w:t>twentieth</w:t>
      </w:r>
      <w:r w:rsidRPr="00311D8B">
        <w:rPr>
          <w:rFonts w:ascii="Verdana" w:hAnsi="Verdana"/>
          <w:b w:val="0"/>
          <w:bCs w:val="0"/>
          <w:color w:val="000000"/>
          <w:sz w:val="22"/>
          <w:szCs w:val="22"/>
        </w:rPr>
        <w:t xml:space="preserve"> century efforts to criminalize recreational cannabis use and eliminate the use of medical cannabis were rooted in racism </w:t>
      </w:r>
      <w:r w:rsidR="001C5A6E" w:rsidRPr="00311D8B">
        <w:rPr>
          <w:rFonts w:ascii="Verdana" w:hAnsi="Verdana"/>
          <w:b w:val="0"/>
          <w:bCs w:val="0"/>
          <w:color w:val="000000"/>
          <w:sz w:val="22"/>
          <w:szCs w:val="22"/>
        </w:rPr>
        <w:t xml:space="preserve">as the majority of people using marijuana recreationally were Mexican </w:t>
      </w:r>
      <w:r w:rsidR="009200BC">
        <w:rPr>
          <w:rFonts w:ascii="Verdana" w:hAnsi="Verdana"/>
          <w:b w:val="0"/>
          <w:bCs w:val="0"/>
          <w:color w:val="000000"/>
          <w:sz w:val="22"/>
          <w:szCs w:val="22"/>
        </w:rPr>
        <w:t xml:space="preserve">American </w:t>
      </w:r>
      <w:r w:rsidR="001C5A6E" w:rsidRPr="00311D8B">
        <w:rPr>
          <w:rFonts w:ascii="Verdana" w:hAnsi="Verdana"/>
          <w:b w:val="0"/>
          <w:bCs w:val="0"/>
          <w:color w:val="000000"/>
          <w:sz w:val="22"/>
          <w:szCs w:val="22"/>
        </w:rPr>
        <w:t xml:space="preserve">or African American </w:t>
      </w:r>
      <w:sdt>
        <w:sdtPr>
          <w:rPr>
            <w:rFonts w:ascii="Verdana" w:hAnsi="Verdana"/>
            <w:b w:val="0"/>
            <w:bCs w:val="0"/>
            <w:color w:val="000000"/>
            <w:sz w:val="22"/>
            <w:szCs w:val="22"/>
          </w:rPr>
          <w:id w:val="-1155908631"/>
          <w:citation/>
        </w:sdtPr>
        <w:sdtContent>
          <w:r w:rsidR="00BE32A1" w:rsidRPr="00311D8B">
            <w:rPr>
              <w:rFonts w:ascii="Verdana" w:hAnsi="Verdana"/>
              <w:b w:val="0"/>
              <w:bCs w:val="0"/>
              <w:color w:val="000000"/>
              <w:sz w:val="22"/>
              <w:szCs w:val="22"/>
            </w:rPr>
            <w:fldChar w:fldCharType="begin"/>
          </w:r>
          <w:r w:rsidR="00BE32A1" w:rsidRPr="00311D8B">
            <w:rPr>
              <w:rFonts w:ascii="Verdana" w:hAnsi="Verdana"/>
              <w:b w:val="0"/>
              <w:bCs w:val="0"/>
              <w:color w:val="000000"/>
              <w:sz w:val="22"/>
              <w:szCs w:val="22"/>
            </w:rPr>
            <w:instrText xml:space="preserve"> CITATION Gro19 \l 1033 </w:instrText>
          </w:r>
          <w:r w:rsidR="00BE32A1" w:rsidRPr="00311D8B">
            <w:rPr>
              <w:rFonts w:ascii="Verdana" w:hAnsi="Verdana"/>
              <w:b w:val="0"/>
              <w:bCs w:val="0"/>
              <w:color w:val="000000"/>
              <w:sz w:val="22"/>
              <w:szCs w:val="22"/>
            </w:rPr>
            <w:fldChar w:fldCharType="separate"/>
          </w:r>
          <w:r w:rsidR="00BE32A1" w:rsidRPr="00311D8B">
            <w:rPr>
              <w:rFonts w:ascii="Verdana" w:hAnsi="Verdana"/>
              <w:b w:val="0"/>
              <w:bCs w:val="0"/>
              <w:noProof/>
              <w:color w:val="000000"/>
              <w:sz w:val="22"/>
              <w:szCs w:val="22"/>
            </w:rPr>
            <w:t>(Grossman, 2019)</w:t>
          </w:r>
          <w:r w:rsidR="00BE32A1" w:rsidRPr="00311D8B">
            <w:rPr>
              <w:rFonts w:ascii="Verdana" w:hAnsi="Verdana"/>
              <w:b w:val="0"/>
              <w:bCs w:val="0"/>
              <w:color w:val="000000"/>
              <w:sz w:val="22"/>
              <w:szCs w:val="22"/>
            </w:rPr>
            <w:fldChar w:fldCharType="end"/>
          </w:r>
        </w:sdtContent>
      </w:sdt>
      <w:r w:rsidRPr="00311D8B">
        <w:rPr>
          <w:rFonts w:ascii="Verdana" w:hAnsi="Verdana"/>
          <w:b w:val="0"/>
          <w:bCs w:val="0"/>
          <w:color w:val="000000"/>
          <w:sz w:val="22"/>
          <w:szCs w:val="22"/>
        </w:rPr>
        <w:t xml:space="preserve">. Cannabis was demonized as a “promoter of violence, crime, sexual depravity, and insanity, particularly in minority communities” </w:t>
      </w:r>
      <w:r w:rsidR="001E7AA0" w:rsidRPr="00311D8B">
        <w:rPr>
          <w:rFonts w:ascii="Verdana" w:hAnsi="Verdana"/>
          <w:b w:val="0"/>
          <w:bCs w:val="0"/>
          <w:color w:val="000000"/>
          <w:sz w:val="22"/>
          <w:szCs w:val="22"/>
        </w:rPr>
        <w:t xml:space="preserve">in an “explicitly racist crusade” conducted by the first Commissioner of the Federal Bureau of Narcotics </w:t>
      </w:r>
      <w:sdt>
        <w:sdtPr>
          <w:rPr>
            <w:rFonts w:ascii="Verdana" w:hAnsi="Verdana"/>
            <w:b w:val="0"/>
            <w:bCs w:val="0"/>
            <w:color w:val="000000"/>
            <w:sz w:val="22"/>
            <w:szCs w:val="22"/>
          </w:rPr>
          <w:id w:val="768196339"/>
          <w:citation/>
        </w:sdtPr>
        <w:sdtContent>
          <w:r w:rsidR="00BE32A1" w:rsidRPr="00311D8B">
            <w:rPr>
              <w:rFonts w:ascii="Verdana" w:hAnsi="Verdana"/>
              <w:b w:val="0"/>
              <w:bCs w:val="0"/>
              <w:color w:val="000000"/>
              <w:sz w:val="22"/>
              <w:szCs w:val="22"/>
            </w:rPr>
            <w:fldChar w:fldCharType="begin"/>
          </w:r>
          <w:r w:rsidR="00BE32A1" w:rsidRPr="00311D8B">
            <w:rPr>
              <w:rFonts w:ascii="Verdana" w:hAnsi="Verdana"/>
              <w:b w:val="0"/>
              <w:bCs w:val="0"/>
              <w:color w:val="000000"/>
              <w:sz w:val="22"/>
              <w:szCs w:val="22"/>
            </w:rPr>
            <w:instrText xml:space="preserve"> CITATION Gro19 \l 1033 </w:instrText>
          </w:r>
          <w:r w:rsidR="00BE32A1" w:rsidRPr="00311D8B">
            <w:rPr>
              <w:rFonts w:ascii="Verdana" w:hAnsi="Verdana"/>
              <w:b w:val="0"/>
              <w:bCs w:val="0"/>
              <w:color w:val="000000"/>
              <w:sz w:val="22"/>
              <w:szCs w:val="22"/>
            </w:rPr>
            <w:fldChar w:fldCharType="separate"/>
          </w:r>
          <w:r w:rsidR="00BE32A1" w:rsidRPr="00311D8B">
            <w:rPr>
              <w:rFonts w:ascii="Verdana" w:hAnsi="Verdana"/>
              <w:b w:val="0"/>
              <w:bCs w:val="0"/>
              <w:noProof/>
              <w:color w:val="000000"/>
              <w:sz w:val="22"/>
              <w:szCs w:val="22"/>
            </w:rPr>
            <w:t>(Grossman, 2019)</w:t>
          </w:r>
          <w:r w:rsidR="00BE32A1" w:rsidRPr="00311D8B">
            <w:rPr>
              <w:rFonts w:ascii="Verdana" w:hAnsi="Verdana"/>
              <w:b w:val="0"/>
              <w:bCs w:val="0"/>
              <w:color w:val="000000"/>
              <w:sz w:val="22"/>
              <w:szCs w:val="22"/>
            </w:rPr>
            <w:fldChar w:fldCharType="end"/>
          </w:r>
        </w:sdtContent>
      </w:sdt>
      <w:r w:rsidR="001C5A6E" w:rsidRPr="00311D8B">
        <w:rPr>
          <w:rFonts w:ascii="Verdana" w:hAnsi="Verdana"/>
          <w:b w:val="0"/>
          <w:bCs w:val="0"/>
          <w:color w:val="000000"/>
          <w:sz w:val="22"/>
          <w:szCs w:val="22"/>
        </w:rPr>
        <w:t>.</w:t>
      </w:r>
      <w:r w:rsidRPr="00311D8B">
        <w:rPr>
          <w:rFonts w:ascii="Verdana" w:hAnsi="Verdana"/>
          <w:b w:val="0"/>
          <w:bCs w:val="0"/>
          <w:color w:val="000000"/>
          <w:sz w:val="22"/>
          <w:szCs w:val="22"/>
        </w:rPr>
        <w:t xml:space="preserve"> </w:t>
      </w:r>
      <w:r w:rsidR="001E7AA0" w:rsidRPr="00311D8B">
        <w:rPr>
          <w:rFonts w:ascii="Verdana" w:hAnsi="Verdana"/>
          <w:b w:val="0"/>
          <w:bCs w:val="0"/>
          <w:color w:val="000000"/>
          <w:sz w:val="22"/>
          <w:szCs w:val="22"/>
        </w:rPr>
        <w:t xml:space="preserve">Congress attempted to regulate and tax marijuana out of existence by passing the </w:t>
      </w:r>
      <w:proofErr w:type="spellStart"/>
      <w:r w:rsidR="001E7AA0" w:rsidRPr="00311D8B">
        <w:rPr>
          <w:rFonts w:ascii="Verdana" w:hAnsi="Verdana"/>
          <w:b w:val="0"/>
          <w:bCs w:val="0"/>
          <w:color w:val="000000"/>
          <w:sz w:val="22"/>
          <w:szCs w:val="22"/>
        </w:rPr>
        <w:t>Marihuanna</w:t>
      </w:r>
      <w:proofErr w:type="spellEnd"/>
      <w:r w:rsidR="001E7AA0" w:rsidRPr="00311D8B">
        <w:rPr>
          <w:rFonts w:ascii="Verdana" w:hAnsi="Verdana"/>
          <w:b w:val="0"/>
          <w:bCs w:val="0"/>
          <w:color w:val="000000"/>
          <w:sz w:val="22"/>
          <w:szCs w:val="22"/>
        </w:rPr>
        <w:t xml:space="preserve"> Tax Act in 1937</w:t>
      </w:r>
      <w:r w:rsidR="00BE32A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219334459"/>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1E7AA0" w:rsidRPr="00311D8B">
        <w:rPr>
          <w:rFonts w:ascii="Verdana" w:hAnsi="Verdana"/>
          <w:b w:val="0"/>
          <w:bCs w:val="0"/>
          <w:color w:val="000000"/>
          <w:sz w:val="22"/>
          <w:szCs w:val="22"/>
        </w:rPr>
        <w:t xml:space="preserve">. Although medical marijuana was not targeted, pharmacists and physicians both warned that these taxes and regulations could eliminate medical </w:t>
      </w:r>
      <w:r w:rsidR="00D22100" w:rsidRPr="00311D8B">
        <w:rPr>
          <w:rFonts w:ascii="Verdana" w:hAnsi="Verdana"/>
          <w:b w:val="0"/>
          <w:bCs w:val="0"/>
          <w:color w:val="000000"/>
          <w:sz w:val="22"/>
          <w:szCs w:val="22"/>
        </w:rPr>
        <w:t>“</w:t>
      </w:r>
      <w:r w:rsidR="001E7AA0" w:rsidRPr="00311D8B">
        <w:rPr>
          <w:rFonts w:ascii="Verdana" w:hAnsi="Verdana"/>
          <w:b w:val="0"/>
          <w:bCs w:val="0"/>
          <w:color w:val="000000"/>
          <w:sz w:val="22"/>
          <w:szCs w:val="22"/>
        </w:rPr>
        <w:t>marijuana</w:t>
      </w:r>
      <w:r w:rsidR="001E7AA0" w:rsidRPr="00311D8B">
        <w:rPr>
          <w:rFonts w:ascii="Verdana" w:hAnsi="Verdana"/>
          <w:b w:val="0"/>
          <w:bCs w:val="0"/>
        </w:rPr>
        <w:t xml:space="preserve"> </w:t>
      </w:r>
      <w:r w:rsidR="001E7AA0" w:rsidRPr="00311D8B">
        <w:rPr>
          <w:rFonts w:ascii="Verdana" w:hAnsi="Verdana"/>
          <w:b w:val="0"/>
          <w:bCs w:val="0"/>
          <w:color w:val="000000"/>
          <w:sz w:val="22"/>
          <w:szCs w:val="22"/>
        </w:rPr>
        <w:t xml:space="preserve">production—an unacceptable result, because </w:t>
      </w:r>
      <w:r w:rsidR="00D22100" w:rsidRPr="00311D8B">
        <w:rPr>
          <w:rFonts w:ascii="Verdana" w:hAnsi="Verdana"/>
          <w:b w:val="0"/>
          <w:bCs w:val="0"/>
          <w:color w:val="000000"/>
          <w:sz w:val="22"/>
          <w:szCs w:val="22"/>
        </w:rPr>
        <w:t>‘</w:t>
      </w:r>
      <w:r w:rsidR="001E7AA0" w:rsidRPr="00311D8B">
        <w:rPr>
          <w:rFonts w:ascii="Verdana" w:hAnsi="Verdana"/>
          <w:b w:val="0"/>
          <w:bCs w:val="0"/>
          <w:color w:val="000000"/>
          <w:sz w:val="22"/>
          <w:szCs w:val="22"/>
        </w:rPr>
        <w:t>future</w:t>
      </w:r>
      <w:r w:rsidR="00D22100" w:rsidRPr="00311D8B">
        <w:rPr>
          <w:rFonts w:ascii="Verdana" w:hAnsi="Verdana"/>
          <w:b w:val="0"/>
          <w:bCs w:val="0"/>
          <w:color w:val="000000"/>
          <w:sz w:val="22"/>
          <w:szCs w:val="22"/>
        </w:rPr>
        <w:t xml:space="preserve"> </w:t>
      </w:r>
      <w:r w:rsidR="001E7AA0" w:rsidRPr="00311D8B">
        <w:rPr>
          <w:rFonts w:ascii="Verdana" w:hAnsi="Verdana"/>
          <w:b w:val="0"/>
          <w:bCs w:val="0"/>
          <w:color w:val="000000"/>
          <w:sz w:val="22"/>
          <w:szCs w:val="22"/>
        </w:rPr>
        <w:t>investigation may show that there are substantial medical uses for cannabis</w:t>
      </w:r>
      <w:r w:rsidR="00D22100" w:rsidRPr="00311D8B">
        <w:rPr>
          <w:rFonts w:ascii="Verdana" w:hAnsi="Verdana"/>
          <w:b w:val="0"/>
          <w:bCs w:val="0"/>
          <w:color w:val="000000"/>
          <w:sz w:val="22"/>
          <w:szCs w:val="22"/>
        </w:rPr>
        <w:t>’”</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853416998"/>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6858F1" w:rsidRPr="00311D8B">
        <w:rPr>
          <w:rFonts w:ascii="Verdana" w:hAnsi="Verdana"/>
          <w:b w:val="0"/>
          <w:bCs w:val="0"/>
          <w:color w:val="000000"/>
          <w:sz w:val="22"/>
          <w:szCs w:val="22"/>
        </w:rPr>
        <w:t>.</w:t>
      </w:r>
      <w:r w:rsidR="00D22100" w:rsidRPr="00311D8B">
        <w:rPr>
          <w:rFonts w:ascii="Verdana" w:hAnsi="Verdana"/>
          <w:b w:val="0"/>
          <w:bCs w:val="0"/>
          <w:color w:val="000000"/>
          <w:sz w:val="22"/>
          <w:szCs w:val="22"/>
        </w:rPr>
        <w:t xml:space="preserve"> </w:t>
      </w:r>
      <w:r w:rsidR="00331A66" w:rsidRPr="00311D8B">
        <w:rPr>
          <w:rFonts w:ascii="Verdana" w:hAnsi="Verdana"/>
          <w:b w:val="0"/>
          <w:bCs w:val="0"/>
          <w:color w:val="000000"/>
          <w:sz w:val="22"/>
          <w:szCs w:val="22"/>
        </w:rPr>
        <w:t>Many of these “future investigations” were never conducted, “in large part because scientists interested in studying the medical effects of cannabis [face] numerous regulatory hurdles”</w:t>
      </w:r>
      <w:sdt>
        <w:sdtPr>
          <w:rPr>
            <w:rFonts w:ascii="Verdana" w:hAnsi="Verdana"/>
            <w:b w:val="0"/>
            <w:bCs w:val="0"/>
            <w:color w:val="000000"/>
            <w:sz w:val="22"/>
            <w:szCs w:val="22"/>
          </w:rPr>
          <w:id w:val="-1077123783"/>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 xml:space="preserve"> (Grossman, 2019)</w:t>
          </w:r>
          <w:r w:rsidR="006858F1" w:rsidRPr="00311D8B">
            <w:rPr>
              <w:rFonts w:ascii="Verdana" w:hAnsi="Verdana"/>
              <w:b w:val="0"/>
              <w:bCs w:val="0"/>
              <w:color w:val="000000"/>
              <w:sz w:val="22"/>
              <w:szCs w:val="22"/>
            </w:rPr>
            <w:fldChar w:fldCharType="end"/>
          </w:r>
        </w:sdtContent>
      </w:sdt>
      <w:r w:rsidR="006858F1" w:rsidRPr="00311D8B">
        <w:rPr>
          <w:rFonts w:ascii="Verdana" w:hAnsi="Verdana"/>
          <w:b w:val="0"/>
          <w:bCs w:val="0"/>
          <w:color w:val="000000"/>
          <w:sz w:val="22"/>
          <w:szCs w:val="22"/>
        </w:rPr>
        <w:t>.</w:t>
      </w:r>
      <w:r w:rsidR="00331A66" w:rsidRPr="00311D8B">
        <w:rPr>
          <w:rFonts w:ascii="Verdana" w:hAnsi="Verdana"/>
          <w:b w:val="0"/>
          <w:bCs w:val="0"/>
          <w:color w:val="000000"/>
          <w:sz w:val="22"/>
          <w:szCs w:val="22"/>
        </w:rPr>
        <w:t xml:space="preserve"> The investigations that were conducted led an Administrative Law Judge, asked by the DEA to study the issue in 1988, to recommend marijuana be rescheduled</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385020509"/>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331A66" w:rsidRPr="00311D8B">
        <w:rPr>
          <w:rFonts w:ascii="Verdana" w:hAnsi="Verdana"/>
          <w:b w:val="0"/>
          <w:bCs w:val="0"/>
          <w:color w:val="000000"/>
          <w:sz w:val="22"/>
          <w:szCs w:val="22"/>
        </w:rPr>
        <w:t xml:space="preserve">. The Judge stated that marijuana should be a Schedule II drug because there was both “currently accepted </w:t>
      </w:r>
      <w:r w:rsidR="00331A66" w:rsidRPr="00311D8B">
        <w:rPr>
          <w:rFonts w:ascii="Verdana" w:hAnsi="Verdana"/>
          <w:b w:val="0"/>
          <w:bCs w:val="0"/>
          <w:color w:val="000000"/>
          <w:sz w:val="22"/>
          <w:szCs w:val="22"/>
        </w:rPr>
        <w:lastRenderedPageBreak/>
        <w:t>medical use” and “that ‘[m]</w:t>
      </w:r>
      <w:proofErr w:type="spellStart"/>
      <w:r w:rsidR="00331A66" w:rsidRPr="00311D8B">
        <w:rPr>
          <w:rFonts w:ascii="Verdana" w:hAnsi="Verdana"/>
          <w:b w:val="0"/>
          <w:bCs w:val="0"/>
          <w:color w:val="000000"/>
          <w:sz w:val="22"/>
          <w:szCs w:val="22"/>
        </w:rPr>
        <w:t>arijuana</w:t>
      </w:r>
      <w:proofErr w:type="spellEnd"/>
      <w:r w:rsidR="00331A66" w:rsidRPr="00311D8B">
        <w:rPr>
          <w:rFonts w:ascii="Verdana" w:hAnsi="Verdana"/>
          <w:b w:val="0"/>
          <w:bCs w:val="0"/>
          <w:color w:val="000000"/>
          <w:sz w:val="22"/>
          <w:szCs w:val="22"/>
        </w:rPr>
        <w:t>, in its natural form, is one of the safest therapeutically active substances known to man</w:t>
      </w:r>
      <w:r w:rsidR="009200BC">
        <w:rPr>
          <w:rFonts w:ascii="Verdana" w:hAnsi="Verdana"/>
          <w:b w:val="0"/>
          <w:bCs w:val="0"/>
          <w:color w:val="000000"/>
          <w:sz w:val="22"/>
          <w:szCs w:val="22"/>
        </w:rPr>
        <w:t>,</w:t>
      </w:r>
      <w:r w:rsidR="00331A66" w:rsidRPr="00311D8B">
        <w:rPr>
          <w:rFonts w:ascii="Verdana" w:hAnsi="Verdana"/>
          <w:b w:val="0"/>
          <w:bCs w:val="0"/>
          <w:color w:val="000000"/>
          <w:sz w:val="22"/>
          <w:szCs w:val="22"/>
        </w:rPr>
        <w:t>’ and that many physicians recognized its safety”</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27720836"/>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6858F1" w:rsidRPr="00311D8B">
        <w:rPr>
          <w:rFonts w:ascii="Verdana" w:hAnsi="Verdana"/>
          <w:b w:val="0"/>
          <w:bCs w:val="0"/>
          <w:color w:val="000000"/>
          <w:sz w:val="22"/>
          <w:szCs w:val="22"/>
        </w:rPr>
        <w:t>.</w:t>
      </w:r>
      <w:r w:rsidR="00466CD5" w:rsidRPr="00311D8B">
        <w:rPr>
          <w:rFonts w:ascii="Verdana" w:hAnsi="Verdana"/>
          <w:b w:val="0"/>
          <w:bCs w:val="0"/>
          <w:color w:val="000000"/>
          <w:sz w:val="22"/>
          <w:szCs w:val="22"/>
        </w:rPr>
        <w:t xml:space="preserve"> The DEA rejected this recommendation in 1989</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49385558"/>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466CD5" w:rsidRPr="00311D8B">
        <w:rPr>
          <w:rFonts w:ascii="Verdana" w:hAnsi="Verdana"/>
          <w:b w:val="0"/>
          <w:bCs w:val="0"/>
          <w:color w:val="000000"/>
          <w:sz w:val="22"/>
          <w:szCs w:val="22"/>
        </w:rPr>
        <w:t>.</w:t>
      </w:r>
    </w:p>
    <w:p w14:paraId="27ABC971" w14:textId="0F6DBEA4" w:rsidR="001E7AA0" w:rsidRPr="00311D8B" w:rsidRDefault="00466CD5" w:rsidP="00424D0F">
      <w:pPr>
        <w:pStyle w:val="Heading2"/>
        <w:tabs>
          <w:tab w:val="left" w:pos="720"/>
        </w:tabs>
        <w:spacing w:before="0" w:beforeAutospacing="0" w:after="0" w:afterAutospacing="0" w:line="480" w:lineRule="auto"/>
        <w:ind w:firstLine="720"/>
        <w:contextualSpacing/>
        <w:textAlignment w:val="top"/>
        <w:rPr>
          <w:rFonts w:ascii="Verdana" w:hAnsi="Verdana" w:cs="Arial"/>
          <w:b w:val="0"/>
          <w:bCs w:val="0"/>
          <w:color w:val="000000"/>
          <w:sz w:val="38"/>
          <w:szCs w:val="38"/>
        </w:rPr>
      </w:pPr>
      <w:r w:rsidRPr="00311D8B">
        <w:rPr>
          <w:rFonts w:ascii="Verdana" w:hAnsi="Verdana"/>
          <w:b w:val="0"/>
          <w:bCs w:val="0"/>
          <w:color w:val="000000"/>
          <w:sz w:val="22"/>
          <w:szCs w:val="22"/>
        </w:rPr>
        <w:t xml:space="preserve">While marijuana as medicine fell out of favor in the </w:t>
      </w:r>
      <w:r w:rsidR="009200BC">
        <w:rPr>
          <w:rFonts w:ascii="Verdana" w:hAnsi="Verdana"/>
          <w:b w:val="0"/>
          <w:bCs w:val="0"/>
          <w:color w:val="000000"/>
          <w:sz w:val="22"/>
          <w:szCs w:val="22"/>
        </w:rPr>
        <w:t>19</w:t>
      </w:r>
      <w:r w:rsidRPr="00311D8B">
        <w:rPr>
          <w:rFonts w:ascii="Verdana" w:hAnsi="Verdana"/>
          <w:b w:val="0"/>
          <w:bCs w:val="0"/>
          <w:color w:val="000000"/>
          <w:sz w:val="22"/>
          <w:szCs w:val="22"/>
        </w:rPr>
        <w:t>40’s, it became increasingly popular as a recreational intoxicant, particularly with beatniks and hippies in the 50’s and 60’s</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391772559"/>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Pr="00311D8B">
        <w:rPr>
          <w:rFonts w:ascii="Verdana" w:hAnsi="Verdana"/>
          <w:b w:val="0"/>
          <w:bCs w:val="0"/>
          <w:color w:val="000000"/>
          <w:sz w:val="22"/>
          <w:szCs w:val="22"/>
        </w:rPr>
        <w:t>. President Nixon, who identified cannabis with leftist culture and crime, targeted marijuana in his “War on Drugs”</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1906869286"/>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006858F1" w:rsidRPr="00311D8B">
        <w:rPr>
          <w:rFonts w:ascii="Verdana" w:hAnsi="Verdana"/>
          <w:b w:val="0"/>
          <w:bCs w:val="0"/>
          <w:color w:val="000000"/>
          <w:sz w:val="22"/>
          <w:szCs w:val="22"/>
        </w:rPr>
        <w:t>.</w:t>
      </w:r>
      <w:r w:rsidRPr="00311D8B">
        <w:rPr>
          <w:rFonts w:ascii="Verdana" w:hAnsi="Verdana"/>
          <w:b w:val="0"/>
          <w:bCs w:val="0"/>
          <w:color w:val="000000"/>
          <w:sz w:val="22"/>
          <w:szCs w:val="22"/>
        </w:rPr>
        <w:t xml:space="preserve"> The current schedule system </w:t>
      </w:r>
      <w:r w:rsidR="009200BC">
        <w:rPr>
          <w:rFonts w:ascii="Verdana" w:hAnsi="Verdana"/>
          <w:b w:val="0"/>
          <w:bCs w:val="0"/>
          <w:color w:val="000000"/>
          <w:sz w:val="22"/>
          <w:szCs w:val="22"/>
        </w:rPr>
        <w:t xml:space="preserve">for classifying drugs, </w:t>
      </w:r>
      <w:r w:rsidRPr="00311D8B">
        <w:rPr>
          <w:rFonts w:ascii="Verdana" w:hAnsi="Verdana"/>
          <w:b w:val="0"/>
          <w:bCs w:val="0"/>
          <w:color w:val="000000"/>
          <w:sz w:val="22"/>
          <w:szCs w:val="22"/>
        </w:rPr>
        <w:t>created by the Controlled Substances Act of 1970</w:t>
      </w:r>
      <w:r w:rsidR="009200BC">
        <w:rPr>
          <w:rFonts w:ascii="Verdana" w:hAnsi="Verdana"/>
          <w:b w:val="0"/>
          <w:bCs w:val="0"/>
          <w:color w:val="000000"/>
          <w:sz w:val="22"/>
          <w:szCs w:val="22"/>
        </w:rPr>
        <w:t>,</w:t>
      </w:r>
      <w:r w:rsidRPr="00311D8B">
        <w:rPr>
          <w:rFonts w:ascii="Verdana" w:hAnsi="Verdana"/>
          <w:b w:val="0"/>
          <w:bCs w:val="0"/>
          <w:color w:val="000000"/>
          <w:sz w:val="22"/>
          <w:szCs w:val="22"/>
        </w:rPr>
        <w:t xml:space="preserve"> was one of the first shots fired in the war on drugs</w:t>
      </w:r>
      <w:r w:rsidR="006858F1" w:rsidRPr="00311D8B">
        <w:rPr>
          <w:rFonts w:ascii="Verdana" w:hAnsi="Verdana"/>
          <w:b w:val="0"/>
          <w:bCs w:val="0"/>
          <w:color w:val="000000"/>
          <w:sz w:val="22"/>
          <w:szCs w:val="22"/>
        </w:rPr>
        <w:t xml:space="preserve"> </w:t>
      </w:r>
      <w:sdt>
        <w:sdtPr>
          <w:rPr>
            <w:rFonts w:ascii="Verdana" w:hAnsi="Verdana"/>
            <w:b w:val="0"/>
            <w:bCs w:val="0"/>
            <w:color w:val="000000"/>
            <w:sz w:val="22"/>
            <w:szCs w:val="22"/>
          </w:rPr>
          <w:id w:val="-333297372"/>
          <w:citation/>
        </w:sdtPr>
        <w:sdtContent>
          <w:r w:rsidR="006858F1" w:rsidRPr="00311D8B">
            <w:rPr>
              <w:rFonts w:ascii="Verdana" w:hAnsi="Verdana"/>
              <w:b w:val="0"/>
              <w:bCs w:val="0"/>
              <w:color w:val="000000"/>
              <w:sz w:val="22"/>
              <w:szCs w:val="22"/>
            </w:rPr>
            <w:fldChar w:fldCharType="begin"/>
          </w:r>
          <w:r w:rsidR="006858F1" w:rsidRPr="00311D8B">
            <w:rPr>
              <w:rFonts w:ascii="Verdana" w:hAnsi="Verdana"/>
              <w:b w:val="0"/>
              <w:bCs w:val="0"/>
              <w:color w:val="000000"/>
              <w:sz w:val="22"/>
              <w:szCs w:val="22"/>
            </w:rPr>
            <w:instrText xml:space="preserve"> CITATION Gro19 \l 1033 </w:instrText>
          </w:r>
          <w:r w:rsidR="006858F1" w:rsidRPr="00311D8B">
            <w:rPr>
              <w:rFonts w:ascii="Verdana" w:hAnsi="Verdana"/>
              <w:b w:val="0"/>
              <w:bCs w:val="0"/>
              <w:color w:val="000000"/>
              <w:sz w:val="22"/>
              <w:szCs w:val="22"/>
            </w:rPr>
            <w:fldChar w:fldCharType="separate"/>
          </w:r>
          <w:r w:rsidR="006858F1" w:rsidRPr="00311D8B">
            <w:rPr>
              <w:rFonts w:ascii="Verdana" w:hAnsi="Verdana"/>
              <w:b w:val="0"/>
              <w:bCs w:val="0"/>
              <w:noProof/>
              <w:color w:val="000000"/>
              <w:sz w:val="22"/>
              <w:szCs w:val="22"/>
            </w:rPr>
            <w:t>(Grossman, 2019)</w:t>
          </w:r>
          <w:r w:rsidR="006858F1" w:rsidRPr="00311D8B">
            <w:rPr>
              <w:rFonts w:ascii="Verdana" w:hAnsi="Verdana"/>
              <w:b w:val="0"/>
              <w:bCs w:val="0"/>
              <w:color w:val="000000"/>
              <w:sz w:val="22"/>
              <w:szCs w:val="22"/>
            </w:rPr>
            <w:fldChar w:fldCharType="end"/>
          </w:r>
        </w:sdtContent>
      </w:sdt>
      <w:r w:rsidRPr="00311D8B">
        <w:rPr>
          <w:rFonts w:ascii="Verdana" w:hAnsi="Verdana"/>
          <w:b w:val="0"/>
          <w:bCs w:val="0"/>
          <w:color w:val="000000"/>
          <w:sz w:val="22"/>
          <w:szCs w:val="22"/>
        </w:rPr>
        <w:t xml:space="preserve">. </w:t>
      </w:r>
    </w:p>
    <w:p w14:paraId="754C3AFB" w14:textId="1FF349D6"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000000"/>
          <w:sz w:val="22"/>
          <w:szCs w:val="22"/>
        </w:rPr>
      </w:pPr>
      <w:r w:rsidRPr="00311D8B">
        <w:rPr>
          <w:rFonts w:ascii="Verdana" w:hAnsi="Verdana"/>
          <w:color w:val="000000"/>
          <w:sz w:val="22"/>
          <w:szCs w:val="22"/>
        </w:rPr>
        <w:t xml:space="preserve">Today many </w:t>
      </w:r>
      <w:proofErr w:type="gramStart"/>
      <w:r w:rsidRPr="00311D8B">
        <w:rPr>
          <w:rFonts w:ascii="Verdana" w:hAnsi="Verdana"/>
          <w:color w:val="000000"/>
          <w:sz w:val="22"/>
          <w:szCs w:val="22"/>
        </w:rPr>
        <w:t>advocate</w:t>
      </w:r>
      <w:proofErr w:type="gramEnd"/>
      <w:r w:rsidRPr="00311D8B">
        <w:rPr>
          <w:rFonts w:ascii="Verdana" w:hAnsi="Verdana"/>
          <w:color w:val="000000"/>
          <w:sz w:val="22"/>
          <w:szCs w:val="22"/>
        </w:rPr>
        <w:t xml:space="preserve"> for comprehensive legal reform</w:t>
      </w:r>
      <w:r w:rsidR="009200BC">
        <w:rPr>
          <w:rFonts w:ascii="Verdana" w:hAnsi="Verdana"/>
          <w:color w:val="000000"/>
          <w:sz w:val="22"/>
          <w:szCs w:val="22"/>
        </w:rPr>
        <w:t xml:space="preserve"> of cannabis policy</w:t>
      </w:r>
      <w:r w:rsidRPr="00D87A05">
        <w:rPr>
          <w:rFonts w:ascii="Verdana" w:hAnsi="Verdana"/>
          <w:color w:val="000000"/>
          <w:sz w:val="22"/>
          <w:szCs w:val="22"/>
        </w:rPr>
        <w:t>, at least in part, as an effort to redress the harm done by racial discrimination in the enforcement of drug laws and the devastating consequences of cannabis prosecutions within the black community (Grossman, 2019).</w:t>
      </w:r>
      <w:r w:rsidR="006B073F" w:rsidRPr="00D87A05">
        <w:rPr>
          <w:rFonts w:ascii="Verdana" w:hAnsi="Verdana"/>
          <w:color w:val="000000"/>
          <w:sz w:val="22"/>
          <w:szCs w:val="22"/>
        </w:rPr>
        <w:t xml:space="preserve"> The war on drugs caused such devastation in African American communities that Michelle Alexander calls these policies “The New Jim Crow”</w:t>
      </w:r>
      <w:r w:rsidR="006858F1" w:rsidRPr="00D87A05">
        <w:rPr>
          <w:rFonts w:ascii="Verdana" w:hAnsi="Verdana"/>
          <w:color w:val="000000"/>
          <w:sz w:val="22"/>
          <w:szCs w:val="22"/>
        </w:rPr>
        <w:t xml:space="preserve"> </w:t>
      </w:r>
      <w:sdt>
        <w:sdtPr>
          <w:rPr>
            <w:rFonts w:ascii="Verdana" w:hAnsi="Verdana"/>
            <w:color w:val="000000"/>
            <w:sz w:val="22"/>
            <w:szCs w:val="22"/>
          </w:rPr>
          <w:id w:val="-1027020595"/>
          <w:citation/>
        </w:sdtPr>
        <w:sdtContent>
          <w:r w:rsidR="006858F1" w:rsidRPr="00D87A05">
            <w:rPr>
              <w:rFonts w:ascii="Verdana" w:hAnsi="Verdana"/>
              <w:color w:val="000000"/>
              <w:sz w:val="22"/>
              <w:szCs w:val="22"/>
            </w:rPr>
            <w:fldChar w:fldCharType="begin"/>
          </w:r>
          <w:r w:rsidR="006858F1" w:rsidRPr="00D87A05">
            <w:rPr>
              <w:rFonts w:ascii="Verdana" w:hAnsi="Verdana"/>
              <w:color w:val="000000"/>
              <w:sz w:val="22"/>
              <w:szCs w:val="22"/>
            </w:rPr>
            <w:instrText xml:space="preserve"> CITATION Gro19 \l 1033 </w:instrText>
          </w:r>
          <w:r w:rsidR="006858F1" w:rsidRPr="00D87A05">
            <w:rPr>
              <w:rFonts w:ascii="Verdana" w:hAnsi="Verdana"/>
              <w:color w:val="000000"/>
              <w:sz w:val="22"/>
              <w:szCs w:val="22"/>
            </w:rPr>
            <w:fldChar w:fldCharType="separate"/>
          </w:r>
          <w:r w:rsidR="006858F1" w:rsidRPr="00D87A05">
            <w:rPr>
              <w:rFonts w:ascii="Verdana" w:hAnsi="Verdana"/>
              <w:noProof/>
              <w:color w:val="000000"/>
              <w:sz w:val="22"/>
              <w:szCs w:val="22"/>
            </w:rPr>
            <w:t>(Grossman, 2019)</w:t>
          </w:r>
          <w:r w:rsidR="006858F1" w:rsidRPr="00D87A05">
            <w:rPr>
              <w:rFonts w:ascii="Verdana" w:hAnsi="Verdana"/>
              <w:color w:val="000000"/>
              <w:sz w:val="22"/>
              <w:szCs w:val="22"/>
            </w:rPr>
            <w:fldChar w:fldCharType="end"/>
          </w:r>
        </w:sdtContent>
      </w:sdt>
      <w:r w:rsidR="006858F1" w:rsidRPr="00D87A05">
        <w:rPr>
          <w:rFonts w:ascii="Verdana" w:hAnsi="Verdana"/>
          <w:color w:val="000000"/>
          <w:sz w:val="22"/>
          <w:szCs w:val="22"/>
        </w:rPr>
        <w:t>.</w:t>
      </w:r>
      <w:r w:rsidR="006B073F" w:rsidRPr="00D87A05">
        <w:rPr>
          <w:rFonts w:ascii="Verdana" w:hAnsi="Verdana"/>
          <w:color w:val="000000"/>
          <w:sz w:val="22"/>
          <w:szCs w:val="22"/>
        </w:rPr>
        <w:t xml:space="preserve"> Some object to marijuana being legal for only medical purposes because this policy would allow for “discriminatory prosecution of people of color</w:t>
      </w:r>
      <w:r w:rsidR="00BE32A1" w:rsidRPr="00D87A05">
        <w:rPr>
          <w:rFonts w:ascii="Verdana" w:hAnsi="Verdana"/>
          <w:color w:val="000000"/>
          <w:sz w:val="22"/>
          <w:szCs w:val="22"/>
        </w:rPr>
        <w:t>”</w:t>
      </w:r>
      <w:r w:rsidR="006858F1" w:rsidRPr="00D87A05">
        <w:rPr>
          <w:rFonts w:ascii="Verdana" w:hAnsi="Verdana"/>
          <w:color w:val="000000"/>
          <w:sz w:val="22"/>
          <w:szCs w:val="22"/>
        </w:rPr>
        <w:t xml:space="preserve"> </w:t>
      </w:r>
      <w:sdt>
        <w:sdtPr>
          <w:rPr>
            <w:rFonts w:ascii="Verdana" w:hAnsi="Verdana"/>
            <w:color w:val="000000"/>
            <w:sz w:val="22"/>
            <w:szCs w:val="22"/>
          </w:rPr>
          <w:id w:val="1878118366"/>
          <w:citation/>
        </w:sdtPr>
        <w:sdtContent>
          <w:r w:rsidR="006858F1" w:rsidRPr="00D87A05">
            <w:rPr>
              <w:rFonts w:ascii="Verdana" w:hAnsi="Verdana"/>
              <w:color w:val="000000"/>
              <w:sz w:val="22"/>
              <w:szCs w:val="22"/>
            </w:rPr>
            <w:fldChar w:fldCharType="begin"/>
          </w:r>
          <w:r w:rsidR="006858F1" w:rsidRPr="00D87A05">
            <w:rPr>
              <w:rFonts w:ascii="Verdana" w:hAnsi="Verdana"/>
              <w:color w:val="000000"/>
              <w:sz w:val="22"/>
              <w:szCs w:val="22"/>
            </w:rPr>
            <w:instrText xml:space="preserve"> CITATION Gro19 \l 1033 </w:instrText>
          </w:r>
          <w:r w:rsidR="006858F1" w:rsidRPr="00D87A05">
            <w:rPr>
              <w:rFonts w:ascii="Verdana" w:hAnsi="Verdana"/>
              <w:color w:val="000000"/>
              <w:sz w:val="22"/>
              <w:szCs w:val="22"/>
            </w:rPr>
            <w:fldChar w:fldCharType="separate"/>
          </w:r>
          <w:r w:rsidR="006858F1" w:rsidRPr="00D87A05">
            <w:rPr>
              <w:rFonts w:ascii="Verdana" w:hAnsi="Verdana"/>
              <w:noProof/>
              <w:color w:val="000000"/>
              <w:sz w:val="22"/>
              <w:szCs w:val="22"/>
            </w:rPr>
            <w:t>(Grossman, 2019)</w:t>
          </w:r>
          <w:r w:rsidR="006858F1" w:rsidRPr="00D87A05">
            <w:rPr>
              <w:rFonts w:ascii="Verdana" w:hAnsi="Verdana"/>
              <w:color w:val="000000"/>
              <w:sz w:val="22"/>
              <w:szCs w:val="22"/>
            </w:rPr>
            <w:fldChar w:fldCharType="end"/>
          </w:r>
        </w:sdtContent>
      </w:sdt>
      <w:r w:rsidR="006B073F" w:rsidRPr="00D87A05">
        <w:rPr>
          <w:rFonts w:ascii="Verdana" w:hAnsi="Verdana"/>
          <w:color w:val="000000"/>
          <w:sz w:val="22"/>
          <w:szCs w:val="22"/>
        </w:rPr>
        <w:t xml:space="preserve">. </w:t>
      </w:r>
    </w:p>
    <w:p w14:paraId="087FA32D" w14:textId="77777777" w:rsidR="00870441" w:rsidRPr="00424D0F" w:rsidRDefault="00870441" w:rsidP="00424D0F">
      <w:pPr>
        <w:pStyle w:val="cdt4ke"/>
        <w:tabs>
          <w:tab w:val="left" w:pos="720"/>
        </w:tabs>
        <w:spacing w:before="0" w:beforeAutospacing="0" w:after="0" w:afterAutospacing="0" w:line="480" w:lineRule="auto"/>
        <w:contextualSpacing/>
        <w:textAlignment w:val="top"/>
        <w:rPr>
          <w:rFonts w:ascii="Verdana" w:hAnsi="Verdana"/>
          <w:color w:val="212121"/>
          <w:sz w:val="38"/>
          <w:szCs w:val="38"/>
        </w:rPr>
      </w:pPr>
    </w:p>
    <w:p w14:paraId="337B8D29" w14:textId="77777777" w:rsidR="00870441"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r w:rsidRPr="00D87A05">
        <w:rPr>
          <w:rFonts w:ascii="Verdana" w:hAnsi="Verdana" w:cs="Arial"/>
          <w:b w:val="0"/>
          <w:bCs w:val="0"/>
          <w:color w:val="000000"/>
          <w:sz w:val="38"/>
          <w:szCs w:val="38"/>
        </w:rPr>
        <w:t>Methods</w:t>
      </w:r>
    </w:p>
    <w:p w14:paraId="1B3C8AB7" w14:textId="655B76ED" w:rsidR="00747828" w:rsidRPr="00D87A05" w:rsidRDefault="00747828"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As a Schedule I drug, there are no accepted medical uses and a high potential for abuse of cannabis</w:t>
      </w:r>
      <w:r w:rsidR="009200BC" w:rsidRPr="009200BC">
        <w:rPr>
          <w:rFonts w:ascii="Verdana" w:hAnsi="Verdana"/>
          <w:color w:val="000000"/>
          <w:sz w:val="22"/>
          <w:szCs w:val="22"/>
        </w:rPr>
        <w:t xml:space="preserve"> </w:t>
      </w:r>
      <w:sdt>
        <w:sdtPr>
          <w:rPr>
            <w:rFonts w:ascii="Verdana" w:hAnsi="Verdana"/>
            <w:color w:val="000000"/>
            <w:sz w:val="22"/>
            <w:szCs w:val="22"/>
          </w:rPr>
          <w:id w:val="-1174957009"/>
          <w:citation/>
        </w:sdtPr>
        <w:sdtContent>
          <w:r w:rsidR="009200BC" w:rsidRPr="00D87A05">
            <w:rPr>
              <w:rFonts w:ascii="Verdana" w:hAnsi="Verdana"/>
              <w:color w:val="000000"/>
              <w:sz w:val="22"/>
              <w:szCs w:val="22"/>
            </w:rPr>
            <w:fldChar w:fldCharType="begin"/>
          </w:r>
          <w:r w:rsidR="009200BC" w:rsidRPr="00D87A05">
            <w:rPr>
              <w:rFonts w:ascii="Verdana" w:hAnsi="Verdana"/>
              <w:color w:val="000000"/>
              <w:sz w:val="22"/>
              <w:szCs w:val="22"/>
            </w:rPr>
            <w:instrText xml:space="preserve"> CITATION Svr12 \l 1033 </w:instrText>
          </w:r>
          <w:r w:rsidR="009200BC" w:rsidRPr="00D87A05">
            <w:rPr>
              <w:rFonts w:ascii="Verdana" w:hAnsi="Verdana"/>
              <w:color w:val="000000"/>
              <w:sz w:val="22"/>
              <w:szCs w:val="22"/>
            </w:rPr>
            <w:fldChar w:fldCharType="separate"/>
          </w:r>
          <w:r w:rsidR="009200BC" w:rsidRPr="00D87A05">
            <w:rPr>
              <w:rFonts w:ascii="Verdana" w:hAnsi="Verdana"/>
              <w:noProof/>
              <w:color w:val="000000"/>
              <w:sz w:val="22"/>
              <w:szCs w:val="22"/>
            </w:rPr>
            <w:t>(Svrakic, et al., 2012)</w:t>
          </w:r>
          <w:r w:rsidR="009200BC" w:rsidRPr="00D87A05">
            <w:rPr>
              <w:rFonts w:ascii="Verdana" w:hAnsi="Verdana"/>
              <w:color w:val="000000"/>
              <w:sz w:val="22"/>
              <w:szCs w:val="22"/>
            </w:rPr>
            <w:fldChar w:fldCharType="end"/>
          </w:r>
        </w:sdtContent>
      </w:sdt>
      <w:r w:rsidRPr="00D87A05">
        <w:rPr>
          <w:rFonts w:ascii="Verdana" w:hAnsi="Verdana"/>
          <w:color w:val="000000"/>
          <w:sz w:val="22"/>
          <w:szCs w:val="22"/>
        </w:rPr>
        <w:t xml:space="preserve">. In contrast, alcohol is </w:t>
      </w:r>
      <w:r w:rsidRPr="00D87A05">
        <w:rPr>
          <w:rFonts w:ascii="Verdana" w:hAnsi="Verdana"/>
          <w:color w:val="000000"/>
          <w:sz w:val="22"/>
          <w:szCs w:val="22"/>
        </w:rPr>
        <w:lastRenderedPageBreak/>
        <w:t>unscheduled</w:t>
      </w:r>
      <w:r w:rsidR="006858F1" w:rsidRPr="00D87A05">
        <w:rPr>
          <w:rFonts w:ascii="Verdana" w:hAnsi="Verdana"/>
          <w:color w:val="000000"/>
          <w:sz w:val="22"/>
          <w:szCs w:val="22"/>
        </w:rPr>
        <w:t>.</w:t>
      </w:r>
      <w:r w:rsidR="009200BC">
        <w:rPr>
          <w:rFonts w:ascii="Verdana" w:hAnsi="Verdana"/>
          <w:color w:val="000000"/>
          <w:sz w:val="22"/>
          <w:szCs w:val="22"/>
        </w:rPr>
        <w:t xml:space="preserve"> </w:t>
      </w:r>
      <w:r w:rsidRPr="00D87A05">
        <w:rPr>
          <w:rFonts w:ascii="Verdana" w:hAnsi="Verdana"/>
          <w:color w:val="000000"/>
          <w:sz w:val="22"/>
          <w:szCs w:val="22"/>
        </w:rPr>
        <w:t>This suggests that cannabis is more harmful tha</w:t>
      </w:r>
      <w:r w:rsidR="00BE32A1" w:rsidRPr="00D87A05">
        <w:rPr>
          <w:rFonts w:ascii="Verdana" w:hAnsi="Verdana"/>
          <w:color w:val="000000"/>
          <w:sz w:val="22"/>
          <w:szCs w:val="22"/>
        </w:rPr>
        <w:t>n</w:t>
      </w:r>
      <w:r w:rsidRPr="00D87A05">
        <w:rPr>
          <w:rFonts w:ascii="Verdana" w:hAnsi="Verdana"/>
          <w:color w:val="000000"/>
          <w:sz w:val="22"/>
          <w:szCs w:val="22"/>
        </w:rPr>
        <w:t xml:space="preserve"> alcohol. If cannabis is more harmful than alcohol, one would expect to </w:t>
      </w:r>
      <w:r w:rsidR="00BE32A1" w:rsidRPr="00D87A05">
        <w:rPr>
          <w:rFonts w:ascii="Verdana" w:hAnsi="Verdana"/>
          <w:color w:val="000000"/>
          <w:sz w:val="22"/>
          <w:szCs w:val="22"/>
        </w:rPr>
        <w:t xml:space="preserve">see </w:t>
      </w:r>
      <w:r w:rsidRPr="00D87A05">
        <w:rPr>
          <w:rFonts w:ascii="Verdana" w:hAnsi="Verdana"/>
          <w:color w:val="000000"/>
          <w:sz w:val="22"/>
          <w:szCs w:val="22"/>
        </w:rPr>
        <w:t xml:space="preserve">a larger adverse effect of use on health and productivity. This leads to the research question of this study: </w:t>
      </w:r>
      <w:r w:rsidRPr="00D87A05">
        <w:rPr>
          <w:rFonts w:ascii="Verdana" w:hAnsi="Verdana"/>
          <w:color w:val="212121"/>
          <w:sz w:val="22"/>
          <w:szCs w:val="22"/>
        </w:rPr>
        <w:t>Does cannabis have the same impact on health and productivity as alcohol?</w:t>
      </w:r>
    </w:p>
    <w:p w14:paraId="25E33FAE" w14:textId="20C8545C"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 xml:space="preserve">Analysis was performed using Stata/MP16.1 and </w:t>
      </w:r>
      <w:r w:rsidR="00F7720E">
        <w:rPr>
          <w:rFonts w:ascii="Verdana" w:hAnsi="Verdana"/>
          <w:color w:val="000000"/>
          <w:sz w:val="22"/>
          <w:szCs w:val="22"/>
        </w:rPr>
        <w:t xml:space="preserve">the </w:t>
      </w:r>
      <w:r w:rsidRPr="00D87A05">
        <w:rPr>
          <w:rFonts w:ascii="Verdana" w:hAnsi="Verdana"/>
          <w:color w:val="000000"/>
          <w:sz w:val="22"/>
          <w:szCs w:val="22"/>
        </w:rPr>
        <w:t xml:space="preserve">2017, 2019, and 2020 public use data sets from the </w:t>
      </w:r>
      <w:r w:rsidRPr="00D87A05">
        <w:rPr>
          <w:rFonts w:ascii="Verdana" w:eastAsiaTheme="majorEastAsia" w:hAnsi="Verdana"/>
          <w:color w:val="000000"/>
          <w:sz w:val="22"/>
          <w:szCs w:val="22"/>
        </w:rPr>
        <w:t>National Survey on Drug Use and Health</w:t>
      </w:r>
      <w:r w:rsidRPr="00D87A05">
        <w:rPr>
          <w:rFonts w:ascii="Verdana" w:hAnsi="Verdana"/>
          <w:color w:val="000000"/>
          <w:sz w:val="22"/>
          <w:szCs w:val="22"/>
        </w:rPr>
        <w:t>.</w:t>
      </w:r>
      <w:r w:rsidR="00747828" w:rsidRPr="00D87A05">
        <w:rPr>
          <w:rFonts w:ascii="Verdana" w:hAnsi="Verdana"/>
          <w:color w:val="000000"/>
          <w:sz w:val="22"/>
          <w:szCs w:val="22"/>
        </w:rPr>
        <w:t xml:space="preserve"> This analysis builds on a project conducted in PUBL 607: Statistical Applications in Evaluation Research</w:t>
      </w:r>
      <w:r w:rsidR="00441BA2" w:rsidRPr="00D87A05">
        <w:rPr>
          <w:rFonts w:ascii="Verdana" w:hAnsi="Verdana"/>
          <w:color w:val="000000"/>
          <w:sz w:val="22"/>
          <w:szCs w:val="22"/>
        </w:rPr>
        <w:t>.</w:t>
      </w:r>
      <w:r w:rsidRPr="00D87A05">
        <w:rPr>
          <w:rFonts w:ascii="Verdana" w:hAnsi="Verdana"/>
          <w:color w:val="000000"/>
          <w:sz w:val="22"/>
          <w:szCs w:val="22"/>
        </w:rPr>
        <w:t xml:space="preserve"> In order to compare those who used cannabis or alcohol and those who did not, a user was defined as anyone who had used (either alcohol or cannabis) during the last 12 months. If someone used both alcohol and marijuana, they were considered a marijuana user. While misuse or abuse of any substance is a complicated issue, for the purposes of this analysis a very simple "abuse score" was created by aggregating "yes" responses to questions such as "Have you tried to limit your use? Were you successful?" "Have you experienced withdrawal symptoms?" and "Have you continued to use despite problems?"</w:t>
      </w:r>
    </w:p>
    <w:p w14:paraId="5F3F683F" w14:textId="694349FB" w:rsidR="00441BA2" w:rsidRPr="00424D0F" w:rsidRDefault="00870441" w:rsidP="00424D0F">
      <w:pPr>
        <w:tabs>
          <w:tab w:val="left" w:pos="720"/>
        </w:tabs>
        <w:spacing w:line="480" w:lineRule="auto"/>
        <w:ind w:firstLine="720"/>
        <w:contextualSpacing/>
        <w:rPr>
          <w:rFonts w:ascii="Verdana" w:eastAsia="Times New Roman" w:hAnsi="Verdana" w:cs="Times New Roman"/>
          <w:color w:val="212121"/>
          <w:sz w:val="22"/>
          <w:szCs w:val="22"/>
        </w:rPr>
      </w:pPr>
      <w:r w:rsidRPr="00870441">
        <w:rPr>
          <w:rFonts w:ascii="Verdana" w:eastAsia="Times New Roman" w:hAnsi="Verdana" w:cs="Times New Roman"/>
          <w:color w:val="000000"/>
          <w:sz w:val="22"/>
          <w:szCs w:val="22"/>
        </w:rPr>
        <w:t>A comparison of the demographics of nonusers, alcohol users, and marijuana users was performed. Demographic categories included</w:t>
      </w:r>
      <w:r w:rsidR="00441BA2" w:rsidRPr="00D87A05">
        <w:rPr>
          <w:rFonts w:ascii="Verdana" w:eastAsia="Times New Roman" w:hAnsi="Verdana" w:cs="Times New Roman"/>
          <w:color w:val="212121"/>
          <w:sz w:val="22"/>
          <w:szCs w:val="22"/>
        </w:rPr>
        <w:t xml:space="preserve"> s</w:t>
      </w:r>
      <w:r w:rsidRPr="00870441">
        <w:rPr>
          <w:rFonts w:ascii="Verdana" w:eastAsia="Times New Roman" w:hAnsi="Verdana" w:cs="Times New Roman"/>
          <w:color w:val="000000"/>
          <w:sz w:val="22"/>
          <w:szCs w:val="22"/>
        </w:rPr>
        <w:t>e</w:t>
      </w:r>
      <w:r w:rsidR="00441BA2" w:rsidRPr="00D87A05">
        <w:rPr>
          <w:rFonts w:ascii="Verdana" w:eastAsia="Times New Roman" w:hAnsi="Verdana" w:cs="Times New Roman"/>
          <w:color w:val="000000"/>
          <w:sz w:val="22"/>
          <w:szCs w:val="22"/>
        </w:rPr>
        <w:t>x, r</w:t>
      </w:r>
      <w:r w:rsidRPr="00870441">
        <w:rPr>
          <w:rFonts w:ascii="Verdana" w:eastAsia="Times New Roman" w:hAnsi="Verdana" w:cs="Times New Roman"/>
          <w:color w:val="000000"/>
          <w:sz w:val="22"/>
          <w:szCs w:val="22"/>
        </w:rPr>
        <w:t xml:space="preserve">ace </w:t>
      </w:r>
      <w:r w:rsidR="00441BA2" w:rsidRPr="00D87A05">
        <w:rPr>
          <w:rFonts w:ascii="Verdana" w:eastAsia="Times New Roman" w:hAnsi="Verdana" w:cs="Times New Roman"/>
          <w:color w:val="000000"/>
          <w:sz w:val="22"/>
          <w:szCs w:val="22"/>
        </w:rPr>
        <w:t>g</w:t>
      </w:r>
      <w:r w:rsidRPr="00870441">
        <w:rPr>
          <w:rFonts w:ascii="Verdana" w:eastAsia="Times New Roman" w:hAnsi="Verdana" w:cs="Times New Roman"/>
          <w:color w:val="000000"/>
          <w:sz w:val="22"/>
          <w:szCs w:val="22"/>
        </w:rPr>
        <w:t>roup</w:t>
      </w:r>
      <w:r w:rsidR="00441BA2" w:rsidRPr="00D87A05">
        <w:rPr>
          <w:rFonts w:ascii="Verdana" w:eastAsia="Times New Roman" w:hAnsi="Verdana" w:cs="Times New Roman"/>
          <w:color w:val="212121"/>
          <w:sz w:val="22"/>
          <w:szCs w:val="22"/>
        </w:rPr>
        <w:t xml:space="preserve">, </w:t>
      </w:r>
      <w:r w:rsidRPr="00870441">
        <w:rPr>
          <w:rFonts w:ascii="Verdana" w:eastAsia="Times New Roman" w:hAnsi="Verdana" w:cs="Times New Roman"/>
          <w:color w:val="000000"/>
          <w:sz w:val="22"/>
          <w:szCs w:val="22"/>
        </w:rPr>
        <w:t>if the respondent identified as LGBT</w:t>
      </w:r>
      <w:r w:rsidR="00441BA2" w:rsidRPr="00D87A05">
        <w:rPr>
          <w:rFonts w:ascii="Verdana" w:eastAsia="Times New Roman" w:hAnsi="Verdana" w:cs="Times New Roman"/>
          <w:color w:val="212121"/>
          <w:sz w:val="22"/>
          <w:szCs w:val="22"/>
        </w:rPr>
        <w:t xml:space="preserve">, </w:t>
      </w:r>
      <w:r w:rsidR="00441BA2" w:rsidRPr="00D87A05">
        <w:rPr>
          <w:rFonts w:ascii="Verdana" w:eastAsia="Times New Roman" w:hAnsi="Verdana" w:cs="Times New Roman"/>
          <w:color w:val="000000"/>
          <w:sz w:val="22"/>
          <w:szCs w:val="22"/>
        </w:rPr>
        <w:t>m</w:t>
      </w:r>
      <w:r w:rsidRPr="00870441">
        <w:rPr>
          <w:rFonts w:ascii="Verdana" w:eastAsia="Times New Roman" w:hAnsi="Verdana" w:cs="Times New Roman"/>
          <w:color w:val="000000"/>
          <w:sz w:val="22"/>
          <w:szCs w:val="22"/>
        </w:rPr>
        <w:t>arital status</w:t>
      </w:r>
      <w:r w:rsidR="00441BA2" w:rsidRPr="00D87A05">
        <w:rPr>
          <w:rFonts w:ascii="Verdana" w:eastAsia="Times New Roman" w:hAnsi="Verdana" w:cs="Times New Roman"/>
          <w:color w:val="212121"/>
          <w:sz w:val="22"/>
          <w:szCs w:val="22"/>
        </w:rPr>
        <w:t>, s</w:t>
      </w:r>
      <w:r w:rsidR="00441BA2" w:rsidRPr="00D87A05">
        <w:rPr>
          <w:rFonts w:ascii="Verdana" w:eastAsia="Times New Roman" w:hAnsi="Verdana" w:cs="Times New Roman"/>
          <w:color w:val="000000"/>
          <w:sz w:val="22"/>
          <w:szCs w:val="22"/>
        </w:rPr>
        <w:t>elf-reported h</w:t>
      </w:r>
      <w:r w:rsidRPr="00870441">
        <w:rPr>
          <w:rFonts w:ascii="Verdana" w:eastAsia="Times New Roman" w:hAnsi="Verdana" w:cs="Times New Roman"/>
          <w:color w:val="000000"/>
          <w:sz w:val="22"/>
          <w:szCs w:val="22"/>
        </w:rPr>
        <w:t xml:space="preserve">ealth </w:t>
      </w:r>
      <w:r w:rsidR="00441BA2" w:rsidRPr="00D87A05">
        <w:rPr>
          <w:rFonts w:ascii="Verdana" w:eastAsia="Times New Roman" w:hAnsi="Verdana" w:cs="Times New Roman"/>
          <w:color w:val="000000"/>
          <w:sz w:val="22"/>
          <w:szCs w:val="22"/>
        </w:rPr>
        <w:t>s</w:t>
      </w:r>
      <w:r w:rsidRPr="00870441">
        <w:rPr>
          <w:rFonts w:ascii="Verdana" w:eastAsia="Times New Roman" w:hAnsi="Verdana" w:cs="Times New Roman"/>
          <w:color w:val="000000"/>
          <w:sz w:val="22"/>
          <w:szCs w:val="22"/>
        </w:rPr>
        <w:t>tatus</w:t>
      </w:r>
      <w:r w:rsidR="00441BA2" w:rsidRPr="00D87A05">
        <w:rPr>
          <w:rFonts w:ascii="Verdana" w:eastAsia="Times New Roman" w:hAnsi="Verdana" w:cs="Times New Roman"/>
          <w:color w:val="000000"/>
          <w:sz w:val="22"/>
          <w:szCs w:val="22"/>
        </w:rPr>
        <w:t xml:space="preserve"> of the respondent</w:t>
      </w:r>
      <w:r w:rsidR="00441BA2" w:rsidRPr="00D87A05">
        <w:rPr>
          <w:rFonts w:ascii="Verdana" w:eastAsia="Times New Roman" w:hAnsi="Verdana" w:cs="Times New Roman"/>
          <w:color w:val="212121"/>
          <w:sz w:val="22"/>
          <w:szCs w:val="22"/>
        </w:rPr>
        <w:t xml:space="preserve">, </w:t>
      </w:r>
      <w:r w:rsidRPr="00870441">
        <w:rPr>
          <w:rFonts w:ascii="Verdana" w:eastAsia="Times New Roman" w:hAnsi="Verdana" w:cs="Times New Roman"/>
          <w:color w:val="000000"/>
          <w:sz w:val="22"/>
          <w:szCs w:val="22"/>
        </w:rPr>
        <w:t xml:space="preserve">English </w:t>
      </w:r>
      <w:r w:rsidR="00441BA2" w:rsidRPr="00D87A05">
        <w:rPr>
          <w:rFonts w:ascii="Verdana" w:eastAsia="Times New Roman" w:hAnsi="Verdana" w:cs="Times New Roman"/>
          <w:color w:val="000000"/>
          <w:sz w:val="22"/>
          <w:szCs w:val="22"/>
        </w:rPr>
        <w:t>f</w:t>
      </w:r>
      <w:r w:rsidRPr="00870441">
        <w:rPr>
          <w:rFonts w:ascii="Verdana" w:eastAsia="Times New Roman" w:hAnsi="Verdana" w:cs="Times New Roman"/>
          <w:color w:val="000000"/>
          <w:sz w:val="22"/>
          <w:szCs w:val="22"/>
        </w:rPr>
        <w:t>luency of the respondent</w:t>
      </w:r>
      <w:r w:rsidR="00441BA2" w:rsidRPr="00D87A05">
        <w:rPr>
          <w:rFonts w:ascii="Verdana" w:eastAsia="Times New Roman" w:hAnsi="Verdana" w:cs="Times New Roman"/>
          <w:color w:val="212121"/>
          <w:sz w:val="22"/>
          <w:szCs w:val="22"/>
        </w:rPr>
        <w:t xml:space="preserve">, </w:t>
      </w:r>
      <w:r w:rsidR="00441BA2" w:rsidRPr="00D87A05">
        <w:rPr>
          <w:rFonts w:ascii="Verdana" w:eastAsia="Times New Roman" w:hAnsi="Verdana" w:cs="Times New Roman"/>
          <w:color w:val="000000"/>
          <w:sz w:val="22"/>
          <w:szCs w:val="22"/>
        </w:rPr>
        <w:t>c</w:t>
      </w:r>
      <w:r w:rsidRPr="00870441">
        <w:rPr>
          <w:rFonts w:ascii="Verdana" w:eastAsia="Times New Roman" w:hAnsi="Verdana" w:cs="Times New Roman"/>
          <w:color w:val="000000"/>
          <w:sz w:val="22"/>
          <w:szCs w:val="22"/>
        </w:rPr>
        <w:t>ollege graduation</w:t>
      </w:r>
      <w:r w:rsidR="00441BA2" w:rsidRPr="00D87A05">
        <w:rPr>
          <w:rFonts w:ascii="Verdana" w:eastAsia="Times New Roman" w:hAnsi="Verdana" w:cs="Times New Roman"/>
          <w:color w:val="212121"/>
          <w:sz w:val="22"/>
          <w:szCs w:val="22"/>
        </w:rPr>
        <w:t xml:space="preserve">, </w:t>
      </w:r>
      <w:r w:rsidR="00441BA2" w:rsidRPr="00D87A05">
        <w:rPr>
          <w:rFonts w:ascii="Verdana" w:eastAsia="Times New Roman" w:hAnsi="Verdana" w:cs="Times New Roman"/>
          <w:color w:val="000000"/>
          <w:sz w:val="22"/>
          <w:szCs w:val="22"/>
        </w:rPr>
        <w:t>m</w:t>
      </w:r>
      <w:r w:rsidRPr="00870441">
        <w:rPr>
          <w:rFonts w:ascii="Verdana" w:eastAsia="Times New Roman" w:hAnsi="Verdana" w:cs="Times New Roman"/>
          <w:color w:val="000000"/>
          <w:sz w:val="22"/>
          <w:szCs w:val="22"/>
        </w:rPr>
        <w:t xml:space="preserve">ilitary </w:t>
      </w:r>
      <w:r w:rsidR="00441BA2" w:rsidRPr="00D87A05">
        <w:rPr>
          <w:rFonts w:ascii="Verdana" w:eastAsia="Times New Roman" w:hAnsi="Verdana" w:cs="Times New Roman"/>
          <w:color w:val="000000"/>
          <w:sz w:val="22"/>
          <w:szCs w:val="22"/>
        </w:rPr>
        <w:t>s</w:t>
      </w:r>
      <w:r w:rsidRPr="00870441">
        <w:rPr>
          <w:rFonts w:ascii="Verdana" w:eastAsia="Times New Roman" w:hAnsi="Verdana" w:cs="Times New Roman"/>
          <w:color w:val="000000"/>
          <w:sz w:val="22"/>
          <w:szCs w:val="22"/>
        </w:rPr>
        <w:t>ervice</w:t>
      </w:r>
      <w:r w:rsidR="00441BA2" w:rsidRPr="00D87A05">
        <w:rPr>
          <w:rFonts w:ascii="Verdana" w:eastAsia="Times New Roman" w:hAnsi="Verdana" w:cs="Times New Roman"/>
          <w:color w:val="212121"/>
          <w:sz w:val="22"/>
          <w:szCs w:val="22"/>
        </w:rPr>
        <w:t xml:space="preserve">, and </w:t>
      </w:r>
      <w:r w:rsidR="00441BA2" w:rsidRPr="00D87A05">
        <w:rPr>
          <w:rFonts w:ascii="Verdana" w:eastAsia="Times New Roman" w:hAnsi="Verdana" w:cs="Times New Roman"/>
          <w:color w:val="000000"/>
          <w:sz w:val="22"/>
          <w:szCs w:val="22"/>
        </w:rPr>
        <w:t>if</w:t>
      </w:r>
      <w:r w:rsidRPr="00870441">
        <w:rPr>
          <w:rFonts w:ascii="Verdana" w:eastAsia="Times New Roman" w:hAnsi="Verdana" w:cs="Times New Roman"/>
          <w:color w:val="000000"/>
          <w:sz w:val="22"/>
          <w:szCs w:val="22"/>
        </w:rPr>
        <w:t xml:space="preserve"> the respondent had </w:t>
      </w:r>
      <w:r w:rsidR="00441BA2" w:rsidRPr="00D87A05">
        <w:rPr>
          <w:rFonts w:ascii="Verdana" w:eastAsia="Times New Roman" w:hAnsi="Verdana" w:cs="Times New Roman"/>
          <w:color w:val="000000"/>
          <w:sz w:val="22"/>
          <w:szCs w:val="22"/>
        </w:rPr>
        <w:t>w</w:t>
      </w:r>
      <w:r w:rsidRPr="00870441">
        <w:rPr>
          <w:rFonts w:ascii="Verdana" w:eastAsia="Times New Roman" w:hAnsi="Verdana" w:cs="Times New Roman"/>
          <w:color w:val="000000"/>
          <w:sz w:val="22"/>
          <w:szCs w:val="22"/>
        </w:rPr>
        <w:t xml:space="preserve">ork </w:t>
      </w:r>
      <w:r w:rsidR="00441BA2" w:rsidRPr="00D87A05">
        <w:rPr>
          <w:rFonts w:ascii="Verdana" w:eastAsia="Times New Roman" w:hAnsi="Verdana" w:cs="Times New Roman"/>
          <w:color w:val="000000"/>
          <w:sz w:val="22"/>
          <w:szCs w:val="22"/>
        </w:rPr>
        <w:t>o</w:t>
      </w:r>
      <w:r w:rsidRPr="00870441">
        <w:rPr>
          <w:rFonts w:ascii="Verdana" w:eastAsia="Times New Roman" w:hAnsi="Verdana" w:cs="Times New Roman"/>
          <w:color w:val="000000"/>
          <w:sz w:val="22"/>
          <w:szCs w:val="22"/>
        </w:rPr>
        <w:t xml:space="preserve">utside the </w:t>
      </w:r>
      <w:r w:rsidR="00441BA2" w:rsidRPr="00D87A05">
        <w:rPr>
          <w:rFonts w:ascii="Verdana" w:eastAsia="Times New Roman" w:hAnsi="Verdana" w:cs="Times New Roman"/>
          <w:color w:val="000000"/>
          <w:sz w:val="22"/>
          <w:szCs w:val="22"/>
        </w:rPr>
        <w:t>h</w:t>
      </w:r>
      <w:r w:rsidRPr="00870441">
        <w:rPr>
          <w:rFonts w:ascii="Verdana" w:eastAsia="Times New Roman" w:hAnsi="Verdana" w:cs="Times New Roman"/>
          <w:color w:val="000000"/>
          <w:sz w:val="22"/>
          <w:szCs w:val="22"/>
        </w:rPr>
        <w:t>ome</w:t>
      </w:r>
      <w:r w:rsidR="00F7720E">
        <w:rPr>
          <w:rFonts w:ascii="Verdana" w:eastAsia="Times New Roman" w:hAnsi="Verdana" w:cs="Times New Roman"/>
          <w:color w:val="000000"/>
          <w:sz w:val="22"/>
          <w:szCs w:val="22"/>
        </w:rPr>
        <w:t xml:space="preserve"> in the last two weeks</w:t>
      </w:r>
      <w:r w:rsidR="00441BA2" w:rsidRPr="00D87A05">
        <w:rPr>
          <w:rFonts w:ascii="Verdana" w:eastAsia="Times New Roman" w:hAnsi="Verdana" w:cs="Times New Roman"/>
          <w:color w:val="000000"/>
          <w:sz w:val="22"/>
          <w:szCs w:val="22"/>
        </w:rPr>
        <w:t>.</w:t>
      </w:r>
    </w:p>
    <w:p w14:paraId="3F3FF614" w14:textId="0CB6E36C" w:rsidR="00870441" w:rsidRPr="00D87A05" w:rsidRDefault="00870441" w:rsidP="00424D0F">
      <w:pPr>
        <w:pStyle w:val="cdt4ke"/>
        <w:tabs>
          <w:tab w:val="left" w:pos="720"/>
        </w:tabs>
        <w:spacing w:before="0" w:beforeAutospacing="0" w:after="0" w:afterAutospacing="0" w:line="480" w:lineRule="auto"/>
        <w:ind w:firstLine="720"/>
        <w:contextualSpacing/>
        <w:rPr>
          <w:rFonts w:ascii="Verdana" w:hAnsi="Verdana"/>
          <w:color w:val="212121"/>
          <w:sz w:val="22"/>
          <w:szCs w:val="22"/>
        </w:rPr>
      </w:pPr>
      <w:r w:rsidRPr="00D87A05">
        <w:rPr>
          <w:rFonts w:ascii="Verdana" w:hAnsi="Verdana"/>
          <w:color w:val="000000"/>
          <w:sz w:val="22"/>
          <w:szCs w:val="22"/>
        </w:rPr>
        <w:t>Regression analysis was also performed in an attempt to answer the following questions:</w:t>
      </w:r>
    </w:p>
    <w:p w14:paraId="13D03143" w14:textId="06DE57BA" w:rsidR="00870441" w:rsidRPr="00D87A05" w:rsidRDefault="00870441" w:rsidP="00424D0F">
      <w:pPr>
        <w:pStyle w:val="cdt4ke"/>
        <w:numPr>
          <w:ilvl w:val="0"/>
          <w:numId w:val="6"/>
        </w:numPr>
        <w:tabs>
          <w:tab w:val="left" w:pos="720"/>
        </w:tabs>
        <w:spacing w:beforeAutospacing="0" w:after="0" w:afterAutospacing="0" w:line="480" w:lineRule="auto"/>
        <w:ind w:left="720" w:hanging="360"/>
        <w:contextualSpacing/>
        <w:rPr>
          <w:rFonts w:ascii="Verdana" w:hAnsi="Verdana"/>
          <w:color w:val="212121"/>
          <w:sz w:val="22"/>
          <w:szCs w:val="22"/>
        </w:rPr>
      </w:pPr>
      <w:r w:rsidRPr="00D87A05">
        <w:rPr>
          <w:rFonts w:ascii="Verdana" w:hAnsi="Verdana"/>
          <w:color w:val="000000"/>
          <w:sz w:val="22"/>
          <w:szCs w:val="22"/>
        </w:rPr>
        <w:t xml:space="preserve">Is there a (strong) correlation between the demographics and use </w:t>
      </w:r>
      <w:r w:rsidR="00F7720E">
        <w:rPr>
          <w:rFonts w:ascii="Verdana" w:hAnsi="Verdana"/>
          <w:color w:val="000000"/>
          <w:sz w:val="22"/>
          <w:szCs w:val="22"/>
        </w:rPr>
        <w:t xml:space="preserve">of </w:t>
      </w:r>
      <w:r w:rsidRPr="00D87A05">
        <w:rPr>
          <w:rFonts w:ascii="Verdana" w:hAnsi="Verdana"/>
          <w:color w:val="000000"/>
          <w:sz w:val="22"/>
          <w:szCs w:val="22"/>
        </w:rPr>
        <w:t>alcohol, marijuana, or neither?</w:t>
      </w:r>
    </w:p>
    <w:p w14:paraId="34FEA292" w14:textId="77777777" w:rsidR="00870441" w:rsidRPr="00D87A05" w:rsidRDefault="00870441" w:rsidP="00424D0F">
      <w:pPr>
        <w:pStyle w:val="cdt4ke"/>
        <w:numPr>
          <w:ilvl w:val="0"/>
          <w:numId w:val="6"/>
        </w:numPr>
        <w:tabs>
          <w:tab w:val="left" w:pos="720"/>
        </w:tabs>
        <w:spacing w:beforeAutospacing="0" w:after="0" w:afterAutospacing="0" w:line="480" w:lineRule="auto"/>
        <w:ind w:left="720" w:hanging="360"/>
        <w:contextualSpacing/>
        <w:rPr>
          <w:rFonts w:ascii="Verdana" w:hAnsi="Verdana"/>
          <w:color w:val="212121"/>
          <w:sz w:val="22"/>
          <w:szCs w:val="22"/>
        </w:rPr>
      </w:pPr>
      <w:r w:rsidRPr="00D87A05">
        <w:rPr>
          <w:rFonts w:ascii="Verdana" w:hAnsi="Verdana"/>
          <w:color w:val="000000"/>
          <w:sz w:val="22"/>
          <w:szCs w:val="22"/>
        </w:rPr>
        <w:lastRenderedPageBreak/>
        <w:t>Is there a (strong) correlation between the demographics and abuse score?</w:t>
      </w:r>
    </w:p>
    <w:p w14:paraId="27AF7C9A" w14:textId="77777777" w:rsidR="00870441" w:rsidRPr="00D87A05" w:rsidRDefault="00870441" w:rsidP="00424D0F">
      <w:pPr>
        <w:pStyle w:val="cdt4ke"/>
        <w:numPr>
          <w:ilvl w:val="0"/>
          <w:numId w:val="6"/>
        </w:numPr>
        <w:tabs>
          <w:tab w:val="left" w:pos="720"/>
        </w:tabs>
        <w:spacing w:beforeAutospacing="0" w:after="0" w:afterAutospacing="0" w:line="480" w:lineRule="auto"/>
        <w:ind w:left="720" w:hanging="360"/>
        <w:contextualSpacing/>
        <w:rPr>
          <w:rFonts w:ascii="Verdana" w:hAnsi="Verdana"/>
          <w:color w:val="212121"/>
          <w:sz w:val="22"/>
          <w:szCs w:val="22"/>
        </w:rPr>
      </w:pPr>
      <w:r w:rsidRPr="00D87A05">
        <w:rPr>
          <w:rFonts w:ascii="Verdana" w:hAnsi="Verdana"/>
          <w:color w:val="000000"/>
          <w:sz w:val="22"/>
          <w:szCs w:val="22"/>
        </w:rPr>
        <w:t>Is there a (strong) correlation between the demographics and the (individual) abuse outcomes?</w:t>
      </w:r>
    </w:p>
    <w:p w14:paraId="124BF751" w14:textId="2ED02A72" w:rsidR="00870441" w:rsidRPr="00D87A05" w:rsidRDefault="00870441" w:rsidP="00424D0F">
      <w:pPr>
        <w:pStyle w:val="cdt4ke"/>
        <w:tabs>
          <w:tab w:val="left" w:pos="720"/>
        </w:tabs>
        <w:spacing w:before="0" w:beforeAutospacing="0" w:after="0" w:afterAutospacing="0" w:line="480" w:lineRule="auto"/>
        <w:ind w:firstLine="720"/>
        <w:contextualSpacing/>
        <w:rPr>
          <w:rFonts w:ascii="Verdana" w:hAnsi="Verdana"/>
          <w:color w:val="212121"/>
          <w:sz w:val="22"/>
          <w:szCs w:val="22"/>
        </w:rPr>
      </w:pPr>
      <w:r w:rsidRPr="00D87A05">
        <w:rPr>
          <w:rFonts w:ascii="Verdana" w:hAnsi="Verdana"/>
          <w:color w:val="000000"/>
          <w:sz w:val="22"/>
          <w:szCs w:val="22"/>
        </w:rPr>
        <w:t xml:space="preserve">Abuse outcomes were items such as continuing to use despite emotional problems, needing to use more of drug to achieve same effect, </w:t>
      </w:r>
      <w:r w:rsidR="00F7720E">
        <w:rPr>
          <w:rFonts w:ascii="Verdana" w:hAnsi="Verdana"/>
          <w:color w:val="000000"/>
          <w:sz w:val="22"/>
          <w:szCs w:val="22"/>
        </w:rPr>
        <w:t>and experience of</w:t>
      </w:r>
      <w:r w:rsidRPr="00D87A05">
        <w:rPr>
          <w:rFonts w:ascii="Verdana" w:hAnsi="Verdana"/>
          <w:color w:val="000000"/>
          <w:sz w:val="22"/>
          <w:szCs w:val="22"/>
        </w:rPr>
        <w:t xml:space="preserve"> withdrawal symptoms. Analysis focused on those 18-65 years of age</w:t>
      </w:r>
      <w:r w:rsidR="00C80FD6" w:rsidRPr="00D87A05">
        <w:rPr>
          <w:rFonts w:ascii="Verdana" w:hAnsi="Verdana"/>
          <w:color w:val="000000"/>
          <w:sz w:val="22"/>
          <w:szCs w:val="22"/>
        </w:rPr>
        <w:t xml:space="preserve"> as users and nonusers were more comparable, especially in terms of employment</w:t>
      </w:r>
      <w:r w:rsidRPr="00D87A05">
        <w:rPr>
          <w:rFonts w:ascii="Verdana" w:hAnsi="Verdana"/>
          <w:color w:val="000000"/>
          <w:sz w:val="22"/>
          <w:szCs w:val="22"/>
        </w:rPr>
        <w:t>.</w:t>
      </w:r>
    </w:p>
    <w:p w14:paraId="67433FC8" w14:textId="77777777" w:rsidR="00424D0F" w:rsidRDefault="00424D0F"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p>
    <w:p w14:paraId="2E25AAD2" w14:textId="7183C5AC" w:rsidR="00870441"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r w:rsidRPr="00D87A05">
        <w:rPr>
          <w:rFonts w:ascii="Verdana" w:hAnsi="Verdana" w:cs="Arial"/>
          <w:b w:val="0"/>
          <w:bCs w:val="0"/>
          <w:color w:val="000000"/>
          <w:sz w:val="38"/>
          <w:szCs w:val="38"/>
        </w:rPr>
        <w:t>Alcohol Use</w:t>
      </w:r>
    </w:p>
    <w:p w14:paraId="0DF63DC8" w14:textId="6E730CFB" w:rsidR="00AC42FA"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212121"/>
          <w:sz w:val="22"/>
          <w:szCs w:val="22"/>
        </w:rPr>
        <w:t xml:space="preserve">People who drink alcohol are probably unmarried, heterosexual, healthy, speak </w:t>
      </w:r>
      <w:r w:rsidR="00D60696" w:rsidRPr="00D87A05">
        <w:rPr>
          <w:rFonts w:ascii="Verdana" w:hAnsi="Verdana"/>
          <w:color w:val="212121"/>
          <w:sz w:val="22"/>
          <w:szCs w:val="22"/>
        </w:rPr>
        <w:t>E</w:t>
      </w:r>
      <w:r w:rsidRPr="00D87A05">
        <w:rPr>
          <w:rFonts w:ascii="Verdana" w:hAnsi="Verdana"/>
          <w:color w:val="212121"/>
          <w:sz w:val="22"/>
          <w:szCs w:val="22"/>
        </w:rPr>
        <w:t xml:space="preserve">nglish very well, have at least some college education, have not served in the military, earn $50,000 or more annually, and work outside the home. Most alcohol users do not have a problem with alcohol. More than 75% of respondents "yes" to at most two alcohol misuse questions. Only 10% of respondents said "yes" to four or more alcohol misuse questions. The maximum alcohol use score was 17. </w:t>
      </w:r>
      <w:r w:rsidR="00AC42FA">
        <w:rPr>
          <w:rFonts w:ascii="Verdana" w:hAnsi="Verdana"/>
          <w:color w:val="212121"/>
          <w:sz w:val="22"/>
          <w:szCs w:val="22"/>
        </w:rPr>
        <w:t>Figure 1 below</w:t>
      </w:r>
      <w:r w:rsidRPr="00D87A05">
        <w:rPr>
          <w:rFonts w:ascii="Verdana" w:hAnsi="Verdana"/>
          <w:color w:val="212121"/>
          <w:sz w:val="22"/>
          <w:szCs w:val="22"/>
        </w:rPr>
        <w:t xml:space="preserve"> shows only alcohol users who answered "yes" to at least one alcohol misuse question.</w:t>
      </w:r>
    </w:p>
    <w:p w14:paraId="167EDA85" w14:textId="77777777" w:rsidR="00AC42FA" w:rsidRDefault="00AC42FA">
      <w:pPr>
        <w:rPr>
          <w:rFonts w:ascii="Verdana" w:eastAsia="Times New Roman" w:hAnsi="Verdana" w:cs="Times New Roman"/>
          <w:b/>
          <w:bCs/>
          <w:color w:val="212121"/>
          <w:sz w:val="22"/>
          <w:szCs w:val="22"/>
        </w:rPr>
      </w:pPr>
      <w:r>
        <w:rPr>
          <w:rFonts w:ascii="Verdana" w:hAnsi="Verdana"/>
          <w:b/>
          <w:bCs/>
          <w:color w:val="212121"/>
          <w:sz w:val="22"/>
          <w:szCs w:val="22"/>
        </w:rPr>
        <w:br w:type="page"/>
      </w:r>
    </w:p>
    <w:p w14:paraId="10FBC5D3" w14:textId="394E938A" w:rsidR="00AC42FA" w:rsidRDefault="00AC42FA" w:rsidP="00AC42FA">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lastRenderedPageBreak/>
        <w:t>Figure 1</w:t>
      </w:r>
    </w:p>
    <w:p w14:paraId="6EEBB265" w14:textId="6B53E10A" w:rsidR="00AC42FA" w:rsidRDefault="00AC42FA" w:rsidP="00AC42FA">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i/>
          <w:iCs/>
          <w:color w:val="212121"/>
          <w:sz w:val="22"/>
          <w:szCs w:val="22"/>
        </w:rPr>
        <w:t xml:space="preserve">Histogram of </w:t>
      </w:r>
      <w:r w:rsidR="00F7720E">
        <w:rPr>
          <w:rFonts w:ascii="Verdana" w:hAnsi="Verdana"/>
          <w:i/>
          <w:iCs/>
          <w:color w:val="212121"/>
          <w:sz w:val="22"/>
          <w:szCs w:val="22"/>
        </w:rPr>
        <w:t xml:space="preserve">nonzero </w:t>
      </w:r>
      <w:r>
        <w:rPr>
          <w:rFonts w:ascii="Verdana" w:hAnsi="Verdana"/>
          <w:i/>
          <w:iCs/>
          <w:color w:val="212121"/>
          <w:sz w:val="22"/>
          <w:szCs w:val="22"/>
        </w:rPr>
        <w:t>alcohol use score for respondents aged 18-65</w:t>
      </w:r>
    </w:p>
    <w:p w14:paraId="459C173A" w14:textId="77777777" w:rsidR="00AC42FA" w:rsidRPr="00AC42FA" w:rsidRDefault="00AC42FA" w:rsidP="00AC42FA">
      <w:pPr>
        <w:pStyle w:val="cdt4ke"/>
        <w:tabs>
          <w:tab w:val="left" w:pos="720"/>
        </w:tabs>
        <w:spacing w:before="0" w:beforeAutospacing="0" w:after="0" w:afterAutospacing="0"/>
        <w:contextualSpacing/>
        <w:textAlignment w:val="top"/>
        <w:rPr>
          <w:rFonts w:ascii="Verdana" w:hAnsi="Verdana"/>
          <w:i/>
          <w:iCs/>
          <w:color w:val="212121"/>
          <w:sz w:val="22"/>
          <w:szCs w:val="22"/>
        </w:rPr>
      </w:pPr>
    </w:p>
    <w:p w14:paraId="2CE64004" w14:textId="36F66556" w:rsidR="00AC42FA" w:rsidRDefault="00AC42FA" w:rsidP="008D36F0">
      <w:pPr>
        <w:pStyle w:val="cdt4ke"/>
        <w:tabs>
          <w:tab w:val="left" w:pos="720"/>
        </w:tabs>
        <w:spacing w:before="0" w:beforeAutospacing="0" w:after="0" w:afterAutospacing="0"/>
        <w:contextualSpacing/>
        <w:textAlignment w:val="top"/>
        <w:rPr>
          <w:rFonts w:ascii="Verdana" w:hAnsi="Verdana"/>
          <w:color w:val="212121"/>
          <w:sz w:val="22"/>
          <w:szCs w:val="22"/>
        </w:rPr>
      </w:pPr>
      <w:r>
        <w:rPr>
          <w:rFonts w:ascii="Verdana" w:hAnsi="Verdana"/>
          <w:noProof/>
          <w:color w:val="212121"/>
          <w:sz w:val="22"/>
          <w:szCs w:val="22"/>
        </w:rPr>
        <w:drawing>
          <wp:anchor distT="0" distB="0" distL="114300" distR="114300" simplePos="0" relativeHeight="251661312" behindDoc="0" locked="0" layoutInCell="1" allowOverlap="1" wp14:anchorId="7BC35103" wp14:editId="58CEB839">
            <wp:simplePos x="0" y="0"/>
            <wp:positionH relativeFrom="margin">
              <wp:align>center</wp:align>
            </wp:positionH>
            <wp:positionV relativeFrom="paragraph">
              <wp:posOffset>0</wp:posOffset>
            </wp:positionV>
            <wp:extent cx="5029200" cy="3657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anchor>
        </w:drawing>
      </w:r>
    </w:p>
    <w:p w14:paraId="6AAAE636" w14:textId="77777777" w:rsidR="00AC42FA" w:rsidRPr="00D87A05" w:rsidRDefault="00AC42FA" w:rsidP="008D36F0">
      <w:pPr>
        <w:pStyle w:val="cdt4ke"/>
        <w:tabs>
          <w:tab w:val="left" w:pos="720"/>
        </w:tabs>
        <w:spacing w:before="0" w:beforeAutospacing="0" w:after="0" w:afterAutospacing="0"/>
        <w:contextualSpacing/>
        <w:textAlignment w:val="top"/>
        <w:rPr>
          <w:rFonts w:ascii="Verdana" w:hAnsi="Verdana"/>
          <w:color w:val="212121"/>
          <w:sz w:val="22"/>
          <w:szCs w:val="22"/>
        </w:rPr>
      </w:pPr>
    </w:p>
    <w:p w14:paraId="1459FA38" w14:textId="45321788" w:rsidR="00870441" w:rsidRPr="00D87A05" w:rsidRDefault="00424D0F" w:rsidP="00424D0F">
      <w:pPr>
        <w:pStyle w:val="cdt4ke"/>
        <w:tabs>
          <w:tab w:val="left" w:pos="720"/>
        </w:tabs>
        <w:spacing w:before="180" w:beforeAutospacing="0" w:after="0" w:afterAutospacing="0" w:line="480" w:lineRule="auto"/>
        <w:contextualSpacing/>
        <w:textAlignment w:val="top"/>
        <w:rPr>
          <w:rFonts w:ascii="Verdana" w:hAnsi="Verdana"/>
          <w:color w:val="212121"/>
          <w:sz w:val="22"/>
          <w:szCs w:val="22"/>
        </w:rPr>
      </w:pPr>
      <w:r>
        <w:rPr>
          <w:rFonts w:ascii="Verdana" w:hAnsi="Verdana"/>
          <w:color w:val="000000"/>
          <w:sz w:val="22"/>
          <w:szCs w:val="22"/>
        </w:rPr>
        <w:tab/>
      </w:r>
      <w:r w:rsidR="00870441" w:rsidRPr="00D87A05">
        <w:rPr>
          <w:rFonts w:ascii="Verdana" w:hAnsi="Verdana"/>
          <w:color w:val="000000"/>
          <w:sz w:val="22"/>
          <w:szCs w:val="22"/>
        </w:rPr>
        <w:t>Of all the alcohol use outcomes, trying to set limits</w:t>
      </w:r>
      <w:r w:rsidR="00366185" w:rsidRPr="00D87A05">
        <w:rPr>
          <w:rFonts w:ascii="Verdana" w:hAnsi="Verdana"/>
          <w:color w:val="000000"/>
          <w:sz w:val="22"/>
          <w:szCs w:val="22"/>
        </w:rPr>
        <w:t xml:space="preserve"> around drinking</w:t>
      </w:r>
      <w:r w:rsidR="00870441" w:rsidRPr="00D87A05">
        <w:rPr>
          <w:rFonts w:ascii="Verdana" w:hAnsi="Verdana"/>
          <w:color w:val="000000"/>
          <w:sz w:val="22"/>
          <w:szCs w:val="22"/>
        </w:rPr>
        <w:t>, trying to cut down on drinking, and spending a lot of time drinking</w:t>
      </w:r>
      <w:r w:rsidR="00F7720E" w:rsidRPr="00F7720E">
        <w:rPr>
          <w:rFonts w:ascii="Verdana" w:hAnsi="Verdana"/>
          <w:color w:val="000000"/>
          <w:sz w:val="22"/>
          <w:szCs w:val="22"/>
        </w:rPr>
        <w:t xml:space="preserve"> </w:t>
      </w:r>
      <w:r w:rsidR="00F7720E" w:rsidRPr="00D87A05">
        <w:rPr>
          <w:rFonts w:ascii="Verdana" w:hAnsi="Verdana"/>
          <w:color w:val="000000"/>
          <w:sz w:val="22"/>
          <w:szCs w:val="22"/>
        </w:rPr>
        <w:t>were most strongly correlated with the demographic data</w:t>
      </w:r>
      <w:r w:rsidR="00870441" w:rsidRPr="00D87A05">
        <w:rPr>
          <w:rFonts w:ascii="Verdana" w:hAnsi="Verdana"/>
          <w:color w:val="000000"/>
          <w:sz w:val="22"/>
          <w:szCs w:val="22"/>
        </w:rPr>
        <w:t>.</w:t>
      </w:r>
    </w:p>
    <w:p w14:paraId="3A15CDC5" w14:textId="77777777" w:rsidR="00424D0F" w:rsidRDefault="00424D0F"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p>
    <w:p w14:paraId="426D586B" w14:textId="1E3A3527" w:rsidR="00870441"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r w:rsidRPr="00D87A05">
        <w:rPr>
          <w:rFonts w:ascii="Verdana" w:hAnsi="Verdana" w:cs="Arial"/>
          <w:b w:val="0"/>
          <w:bCs w:val="0"/>
          <w:color w:val="000000"/>
          <w:sz w:val="38"/>
          <w:szCs w:val="38"/>
        </w:rPr>
        <w:t>Marijuana Use</w:t>
      </w:r>
    </w:p>
    <w:p w14:paraId="4040A336" w14:textId="6853B5D1" w:rsidR="00AC42FA" w:rsidRDefault="001C7D29" w:rsidP="00F7720E">
      <w:pPr>
        <w:pStyle w:val="cdt4ke"/>
        <w:tabs>
          <w:tab w:val="left" w:pos="720"/>
        </w:tabs>
        <w:spacing w:before="0" w:beforeAutospacing="0" w:after="0" w:afterAutospacing="0" w:line="480" w:lineRule="auto"/>
        <w:contextualSpacing/>
        <w:textAlignment w:val="top"/>
        <w:rPr>
          <w:rFonts w:ascii="Verdana" w:hAnsi="Verdana"/>
          <w:b/>
          <w:bCs/>
          <w:color w:val="212121"/>
          <w:sz w:val="22"/>
          <w:szCs w:val="22"/>
        </w:rPr>
      </w:pPr>
      <w:r>
        <w:rPr>
          <w:rFonts w:ascii="Verdana" w:hAnsi="Verdana"/>
          <w:color w:val="212121"/>
          <w:sz w:val="22"/>
          <w:szCs w:val="22"/>
        </w:rPr>
        <w:tab/>
      </w:r>
      <w:r w:rsidR="00870441" w:rsidRPr="00D87A05">
        <w:rPr>
          <w:rFonts w:ascii="Verdana" w:hAnsi="Verdana"/>
          <w:color w:val="212121"/>
          <w:sz w:val="22"/>
          <w:szCs w:val="22"/>
        </w:rPr>
        <w:t xml:space="preserve">People who use marijuana are most likely unmarried, heterosexual, healthy, speak </w:t>
      </w:r>
      <w:r w:rsidR="00D60696" w:rsidRPr="00D87A05">
        <w:rPr>
          <w:rFonts w:ascii="Verdana" w:hAnsi="Verdana"/>
          <w:color w:val="212121"/>
          <w:sz w:val="22"/>
          <w:szCs w:val="22"/>
        </w:rPr>
        <w:t>E</w:t>
      </w:r>
      <w:r w:rsidR="00870441" w:rsidRPr="00D87A05">
        <w:rPr>
          <w:rFonts w:ascii="Verdana" w:hAnsi="Verdana"/>
          <w:color w:val="212121"/>
          <w:sz w:val="22"/>
          <w:szCs w:val="22"/>
        </w:rPr>
        <w:t xml:space="preserve">nglish very well, have at least some college education, have not served in the military, earn $50,000 or more annually, and work outside the home. Most marijuana users do not have a problem with marijuana. In fact, nearly 90% of respondents replied "no" to all marijuana misuse questions. The maximum </w:t>
      </w:r>
      <w:r w:rsidR="00870441" w:rsidRPr="00D87A05">
        <w:rPr>
          <w:rFonts w:ascii="Verdana" w:hAnsi="Verdana"/>
          <w:color w:val="212121"/>
          <w:sz w:val="22"/>
          <w:szCs w:val="22"/>
        </w:rPr>
        <w:lastRenderedPageBreak/>
        <w:t xml:space="preserve">marijuana use score was 17. </w:t>
      </w:r>
      <w:r w:rsidR="00AC42FA">
        <w:rPr>
          <w:rFonts w:ascii="Verdana" w:hAnsi="Verdana"/>
          <w:color w:val="212121"/>
          <w:sz w:val="22"/>
          <w:szCs w:val="22"/>
        </w:rPr>
        <w:t>Figure 2 below</w:t>
      </w:r>
      <w:r w:rsidR="00870441" w:rsidRPr="00D87A05">
        <w:rPr>
          <w:rFonts w:ascii="Verdana" w:hAnsi="Verdana"/>
          <w:color w:val="212121"/>
          <w:sz w:val="22"/>
          <w:szCs w:val="22"/>
        </w:rPr>
        <w:t xml:space="preserve"> shows only marijuana users who answered "yes" to at least one misuse question.</w:t>
      </w:r>
      <w:r w:rsidR="00AC42FA" w:rsidRPr="00AC42FA">
        <w:rPr>
          <w:rFonts w:ascii="Verdana" w:hAnsi="Verdana"/>
          <w:b/>
          <w:bCs/>
          <w:color w:val="212121"/>
          <w:sz w:val="22"/>
          <w:szCs w:val="22"/>
        </w:rPr>
        <w:t xml:space="preserve"> </w:t>
      </w:r>
    </w:p>
    <w:p w14:paraId="551587FF" w14:textId="2DBDA3E2" w:rsidR="00AC42FA" w:rsidRDefault="00AC42FA" w:rsidP="00AC42FA">
      <w:pPr>
        <w:pStyle w:val="cdt4ke"/>
        <w:tabs>
          <w:tab w:val="left" w:pos="720"/>
        </w:tabs>
        <w:spacing w:before="0" w:beforeAutospacing="0" w:after="0" w:afterAutospacing="0"/>
        <w:contextualSpacing/>
        <w:textAlignment w:val="top"/>
        <w:rPr>
          <w:rFonts w:ascii="Verdana" w:hAnsi="Verdana"/>
          <w:b/>
          <w:bCs/>
          <w:color w:val="212121"/>
          <w:sz w:val="22"/>
          <w:szCs w:val="22"/>
        </w:rPr>
      </w:pPr>
    </w:p>
    <w:p w14:paraId="5F44E905" w14:textId="77777777" w:rsidR="00F7720E" w:rsidRDefault="00F7720E" w:rsidP="00AC42FA">
      <w:pPr>
        <w:pStyle w:val="cdt4ke"/>
        <w:tabs>
          <w:tab w:val="left" w:pos="720"/>
        </w:tabs>
        <w:spacing w:before="0" w:beforeAutospacing="0" w:after="0" w:afterAutospacing="0"/>
        <w:contextualSpacing/>
        <w:textAlignment w:val="top"/>
        <w:rPr>
          <w:rFonts w:ascii="Verdana" w:hAnsi="Verdana"/>
          <w:b/>
          <w:bCs/>
          <w:color w:val="212121"/>
          <w:sz w:val="22"/>
          <w:szCs w:val="22"/>
        </w:rPr>
      </w:pPr>
    </w:p>
    <w:p w14:paraId="47AAC9D5" w14:textId="7B7F7E0D" w:rsidR="00AC42FA" w:rsidRDefault="00AC42FA" w:rsidP="00AC42FA">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t xml:space="preserve">Figure </w:t>
      </w:r>
      <w:r>
        <w:rPr>
          <w:rFonts w:ascii="Verdana" w:hAnsi="Verdana"/>
          <w:b/>
          <w:bCs/>
          <w:color w:val="212121"/>
          <w:sz w:val="22"/>
          <w:szCs w:val="22"/>
        </w:rPr>
        <w:t>2</w:t>
      </w:r>
    </w:p>
    <w:p w14:paraId="7E0DD322" w14:textId="7EED1E27" w:rsidR="00AC42FA" w:rsidRDefault="00AC42FA" w:rsidP="00AC42FA">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i/>
          <w:iCs/>
          <w:color w:val="212121"/>
          <w:sz w:val="22"/>
          <w:szCs w:val="22"/>
        </w:rPr>
        <w:t>Histogram of</w:t>
      </w:r>
      <w:r w:rsidR="005B56B7">
        <w:rPr>
          <w:rFonts w:ascii="Verdana" w:hAnsi="Verdana"/>
          <w:i/>
          <w:iCs/>
          <w:color w:val="212121"/>
          <w:sz w:val="22"/>
          <w:szCs w:val="22"/>
        </w:rPr>
        <w:t xml:space="preserve"> nonzero</w:t>
      </w:r>
      <w:r>
        <w:rPr>
          <w:rFonts w:ascii="Verdana" w:hAnsi="Verdana"/>
          <w:i/>
          <w:iCs/>
          <w:color w:val="212121"/>
          <w:sz w:val="22"/>
          <w:szCs w:val="22"/>
        </w:rPr>
        <w:t xml:space="preserve"> marijuana use score for respondents aged 18-65</w:t>
      </w:r>
    </w:p>
    <w:p w14:paraId="7369A89F" w14:textId="77777777" w:rsidR="00AC42FA" w:rsidRPr="00AC42FA" w:rsidRDefault="00AC42FA" w:rsidP="00AC42FA">
      <w:pPr>
        <w:pStyle w:val="cdt4ke"/>
        <w:tabs>
          <w:tab w:val="left" w:pos="720"/>
        </w:tabs>
        <w:spacing w:before="0" w:beforeAutospacing="0" w:after="0" w:afterAutospacing="0"/>
        <w:contextualSpacing/>
        <w:textAlignment w:val="top"/>
        <w:rPr>
          <w:rFonts w:ascii="Verdana" w:hAnsi="Verdana"/>
          <w:i/>
          <w:iCs/>
          <w:color w:val="212121"/>
          <w:sz w:val="22"/>
          <w:szCs w:val="22"/>
        </w:rPr>
      </w:pPr>
    </w:p>
    <w:p w14:paraId="3C005517" w14:textId="56C3F763" w:rsidR="00AC42FA" w:rsidRPr="00D87A05" w:rsidRDefault="00AC42FA" w:rsidP="008D36F0">
      <w:pPr>
        <w:pStyle w:val="cdt4ke"/>
        <w:tabs>
          <w:tab w:val="left" w:pos="720"/>
        </w:tabs>
        <w:spacing w:before="0" w:beforeAutospacing="0" w:after="0" w:afterAutospacing="0"/>
        <w:contextualSpacing/>
        <w:textAlignment w:val="top"/>
        <w:rPr>
          <w:rFonts w:ascii="Verdana" w:hAnsi="Verdana"/>
          <w:color w:val="212121"/>
          <w:sz w:val="22"/>
          <w:szCs w:val="22"/>
        </w:rPr>
      </w:pPr>
      <w:r>
        <w:rPr>
          <w:rFonts w:ascii="Verdana" w:hAnsi="Verdana"/>
          <w:noProof/>
          <w:color w:val="212121"/>
          <w:sz w:val="22"/>
          <w:szCs w:val="22"/>
        </w:rPr>
        <w:drawing>
          <wp:anchor distT="0" distB="0" distL="114300" distR="114300" simplePos="0" relativeHeight="251660288" behindDoc="0" locked="0" layoutInCell="1" allowOverlap="1" wp14:anchorId="12821980" wp14:editId="4357E551">
            <wp:simplePos x="0" y="0"/>
            <wp:positionH relativeFrom="margin">
              <wp:align>center</wp:align>
            </wp:positionH>
            <wp:positionV relativeFrom="paragraph">
              <wp:posOffset>0</wp:posOffset>
            </wp:positionV>
            <wp:extent cx="5029200" cy="3657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anchor>
        </w:drawing>
      </w:r>
    </w:p>
    <w:p w14:paraId="4754F1AE" w14:textId="73CD1ECE" w:rsidR="00870441" w:rsidRPr="00D87A05" w:rsidRDefault="00870441" w:rsidP="00AC42FA">
      <w:pPr>
        <w:pStyle w:val="cdt4ke"/>
        <w:tabs>
          <w:tab w:val="left" w:pos="630"/>
        </w:tabs>
        <w:spacing w:before="0" w:beforeAutospacing="0" w:after="0" w:afterAutospacing="0" w:line="480" w:lineRule="auto"/>
        <w:contextualSpacing/>
        <w:textAlignment w:val="top"/>
        <w:rPr>
          <w:rFonts w:ascii="Verdana" w:hAnsi="Verdana"/>
          <w:color w:val="212121"/>
          <w:sz w:val="22"/>
          <w:szCs w:val="22"/>
        </w:rPr>
      </w:pPr>
    </w:p>
    <w:p w14:paraId="20C86885" w14:textId="12B7D543" w:rsidR="00870441" w:rsidRPr="00D87A05" w:rsidRDefault="00870441" w:rsidP="00424D0F">
      <w:pPr>
        <w:pStyle w:val="cdt4ke"/>
        <w:tabs>
          <w:tab w:val="left" w:pos="720"/>
        </w:tabs>
        <w:spacing w:before="18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Similar to alcohol use, the abuse outcomes most strongly correlated with demographic variables are spending a lot of time getting or using marijuana and trying to set limits</w:t>
      </w:r>
      <w:r w:rsidR="00F7720E">
        <w:rPr>
          <w:rFonts w:ascii="Verdana" w:hAnsi="Verdana"/>
          <w:color w:val="000000"/>
          <w:sz w:val="22"/>
          <w:szCs w:val="22"/>
        </w:rPr>
        <w:t xml:space="preserve"> on use</w:t>
      </w:r>
      <w:r w:rsidRPr="00D87A05">
        <w:rPr>
          <w:rFonts w:ascii="Verdana" w:hAnsi="Verdana"/>
          <w:color w:val="000000"/>
          <w:sz w:val="22"/>
          <w:szCs w:val="22"/>
        </w:rPr>
        <w:t>. Needing to use more marijuana to get the same effect and trying to cut down on use were also strongly correlated with demographic data.</w:t>
      </w:r>
    </w:p>
    <w:p w14:paraId="2714351C" w14:textId="77777777" w:rsidR="00F7720E" w:rsidRDefault="00F7720E"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p>
    <w:p w14:paraId="333FC983" w14:textId="77777777" w:rsidR="005E3635" w:rsidRDefault="005E3635">
      <w:pPr>
        <w:rPr>
          <w:rFonts w:ascii="Verdana" w:eastAsia="Times New Roman" w:hAnsi="Verdana" w:cs="Times New Roman"/>
          <w:color w:val="000000"/>
          <w:sz w:val="38"/>
          <w:szCs w:val="38"/>
        </w:rPr>
      </w:pPr>
      <w:r>
        <w:rPr>
          <w:rFonts w:ascii="Verdana" w:hAnsi="Verdana"/>
          <w:b/>
          <w:bCs/>
          <w:color w:val="000000"/>
          <w:sz w:val="38"/>
          <w:szCs w:val="38"/>
        </w:rPr>
        <w:br w:type="page"/>
      </w:r>
    </w:p>
    <w:p w14:paraId="66A73CBE" w14:textId="2B0328C5" w:rsidR="00870441"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r w:rsidRPr="00D87A05">
        <w:rPr>
          <w:rFonts w:ascii="Verdana" w:hAnsi="Verdana"/>
          <w:b w:val="0"/>
          <w:bCs w:val="0"/>
          <w:color w:val="000000"/>
          <w:sz w:val="38"/>
          <w:szCs w:val="38"/>
        </w:rPr>
        <w:lastRenderedPageBreak/>
        <w:t>Combined Misuse</w:t>
      </w:r>
    </w:p>
    <w:p w14:paraId="38D2260E" w14:textId="76D21789" w:rsidR="00870441"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212121"/>
          <w:sz w:val="22"/>
          <w:szCs w:val="22"/>
        </w:rPr>
        <w:t xml:space="preserve">Even when combining alcohol and marijuana use, most people do not have a misuse problem. More than 75% of respondents said "yes" to at most three alcohol or marijuana misuse questions. Only 10% of respondents said "yes" to five or more misuse questions. The maximum combined use score was 30. </w:t>
      </w:r>
      <w:r w:rsidR="001C7D29">
        <w:rPr>
          <w:rFonts w:ascii="Verdana" w:hAnsi="Verdana"/>
          <w:color w:val="212121"/>
          <w:sz w:val="22"/>
          <w:szCs w:val="22"/>
        </w:rPr>
        <w:t>Figure 3 below</w:t>
      </w:r>
      <w:r w:rsidRPr="00D87A05">
        <w:rPr>
          <w:rFonts w:ascii="Verdana" w:hAnsi="Verdana"/>
          <w:color w:val="212121"/>
          <w:sz w:val="22"/>
          <w:szCs w:val="22"/>
        </w:rPr>
        <w:t xml:space="preserve"> shows only users who answered "yes" to at least one misuse question.</w:t>
      </w:r>
    </w:p>
    <w:p w14:paraId="14F69202" w14:textId="1A6D3BA3" w:rsidR="001C7D29" w:rsidRDefault="001C7D29">
      <w:pPr>
        <w:rPr>
          <w:rFonts w:ascii="Verdana" w:hAnsi="Verdana"/>
          <w:b/>
          <w:bCs/>
          <w:color w:val="212121"/>
          <w:sz w:val="22"/>
          <w:szCs w:val="22"/>
        </w:rPr>
      </w:pPr>
    </w:p>
    <w:p w14:paraId="6B95AE7C" w14:textId="77777777" w:rsidR="00F7720E" w:rsidRDefault="00F7720E">
      <w:pPr>
        <w:rPr>
          <w:rFonts w:ascii="Verdana" w:eastAsia="Times New Roman" w:hAnsi="Verdana" w:cs="Times New Roman"/>
          <w:b/>
          <w:bCs/>
          <w:color w:val="212121"/>
          <w:sz w:val="22"/>
          <w:szCs w:val="22"/>
        </w:rPr>
      </w:pPr>
    </w:p>
    <w:p w14:paraId="239B48D3" w14:textId="5DAEC509" w:rsidR="00AC42FA" w:rsidRDefault="00AC42FA" w:rsidP="00AC42FA">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t xml:space="preserve">Figure </w:t>
      </w:r>
      <w:r>
        <w:rPr>
          <w:rFonts w:ascii="Verdana" w:hAnsi="Verdana"/>
          <w:b/>
          <w:bCs/>
          <w:color w:val="212121"/>
          <w:sz w:val="22"/>
          <w:szCs w:val="22"/>
        </w:rPr>
        <w:t>3</w:t>
      </w:r>
    </w:p>
    <w:p w14:paraId="17459987" w14:textId="738912FE" w:rsidR="00AC42FA" w:rsidRDefault="00C93A6E" w:rsidP="00AC42FA">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noProof/>
          <w:color w:val="212121"/>
          <w:sz w:val="22"/>
          <w:szCs w:val="22"/>
        </w:rPr>
        <w:drawing>
          <wp:anchor distT="0" distB="0" distL="114300" distR="114300" simplePos="0" relativeHeight="251659264" behindDoc="0" locked="0" layoutInCell="1" allowOverlap="1" wp14:anchorId="512BC35A" wp14:editId="68F0FE94">
            <wp:simplePos x="0" y="0"/>
            <wp:positionH relativeFrom="margin">
              <wp:align>center</wp:align>
            </wp:positionH>
            <wp:positionV relativeFrom="paragraph">
              <wp:posOffset>461010</wp:posOffset>
            </wp:positionV>
            <wp:extent cx="5029200" cy="365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anchor>
        </w:drawing>
      </w:r>
      <w:r w:rsidR="00AC42FA">
        <w:rPr>
          <w:rFonts w:ascii="Verdana" w:hAnsi="Verdana"/>
          <w:i/>
          <w:iCs/>
          <w:color w:val="212121"/>
          <w:sz w:val="22"/>
          <w:szCs w:val="22"/>
        </w:rPr>
        <w:t xml:space="preserve">Histogram of combined </w:t>
      </w:r>
      <w:r w:rsidR="005B56B7">
        <w:rPr>
          <w:rFonts w:ascii="Verdana" w:hAnsi="Verdana"/>
          <w:i/>
          <w:iCs/>
          <w:color w:val="212121"/>
          <w:sz w:val="22"/>
          <w:szCs w:val="22"/>
        </w:rPr>
        <w:t xml:space="preserve">nonzero </w:t>
      </w:r>
      <w:r w:rsidR="00AC42FA">
        <w:rPr>
          <w:rFonts w:ascii="Verdana" w:hAnsi="Verdana"/>
          <w:i/>
          <w:iCs/>
          <w:color w:val="212121"/>
          <w:sz w:val="22"/>
          <w:szCs w:val="22"/>
        </w:rPr>
        <w:t>alcohol and marijuana use score for respondents aged 18-65</w:t>
      </w:r>
    </w:p>
    <w:p w14:paraId="1B5F03C1" w14:textId="77777777" w:rsidR="00F7720E" w:rsidRDefault="00F7720E"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p>
    <w:p w14:paraId="0FB1FB29" w14:textId="77777777" w:rsidR="005E3635" w:rsidRDefault="005E3635">
      <w:pPr>
        <w:rPr>
          <w:rFonts w:ascii="Verdana" w:eastAsia="Times New Roman" w:hAnsi="Verdana" w:cs="Times New Roman"/>
          <w:color w:val="000000"/>
          <w:sz w:val="38"/>
          <w:szCs w:val="38"/>
        </w:rPr>
      </w:pPr>
      <w:r>
        <w:rPr>
          <w:rFonts w:ascii="Verdana" w:hAnsi="Verdana"/>
          <w:b/>
          <w:bCs/>
          <w:color w:val="000000"/>
          <w:sz w:val="38"/>
          <w:szCs w:val="38"/>
        </w:rPr>
        <w:br w:type="page"/>
      </w:r>
    </w:p>
    <w:p w14:paraId="0CBE0F6C" w14:textId="3122660E" w:rsidR="00870441"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r w:rsidRPr="00D87A05">
        <w:rPr>
          <w:rFonts w:ascii="Verdana" w:hAnsi="Verdana"/>
          <w:b w:val="0"/>
          <w:bCs w:val="0"/>
          <w:color w:val="000000"/>
          <w:sz w:val="38"/>
          <w:szCs w:val="38"/>
        </w:rPr>
        <w:lastRenderedPageBreak/>
        <w:t>Pandemic Impact</w:t>
      </w:r>
    </w:p>
    <w:p w14:paraId="72625482" w14:textId="77777777"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212121"/>
          <w:sz w:val="22"/>
          <w:szCs w:val="22"/>
        </w:rPr>
        <w:t xml:space="preserve">One of many impacts of the COVID-19 pandemic is the potential change in substance use patterns. One might instinctively suspect to find more people using and misusing alcohol or marijuana as a result of the pandemic, but does the data reflect this? </w:t>
      </w:r>
    </w:p>
    <w:p w14:paraId="4150FADC" w14:textId="68EBF244"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The pandemic changed how data for the NSDUH was collected. The authors caution against directly comparing data from 2020 to another year because the impact of the change in collection method on respondents is unknown</w:t>
      </w:r>
      <w:r w:rsidR="006858F1" w:rsidRPr="00D87A05">
        <w:rPr>
          <w:rFonts w:ascii="Verdana" w:hAnsi="Verdana"/>
          <w:color w:val="000000"/>
          <w:sz w:val="22"/>
          <w:szCs w:val="22"/>
        </w:rPr>
        <w:t xml:space="preserve"> </w:t>
      </w:r>
      <w:sdt>
        <w:sdtPr>
          <w:rPr>
            <w:rFonts w:ascii="Verdana" w:hAnsi="Verdana"/>
            <w:color w:val="000000"/>
            <w:sz w:val="22"/>
            <w:szCs w:val="22"/>
          </w:rPr>
          <w:id w:val="-18242277"/>
          <w:citation/>
        </w:sdtPr>
        <w:sdtContent>
          <w:r w:rsidR="006858F1" w:rsidRPr="00D87A05">
            <w:rPr>
              <w:rFonts w:ascii="Verdana" w:hAnsi="Verdana"/>
              <w:color w:val="000000"/>
              <w:sz w:val="22"/>
              <w:szCs w:val="22"/>
            </w:rPr>
            <w:fldChar w:fldCharType="begin"/>
          </w:r>
          <w:r w:rsidR="00A22727" w:rsidRPr="00D87A05">
            <w:rPr>
              <w:rFonts w:ascii="Verdana" w:hAnsi="Verdana"/>
              <w:color w:val="000000"/>
              <w:sz w:val="22"/>
              <w:szCs w:val="22"/>
            </w:rPr>
            <w:instrText xml:space="preserve">CITATION SAM22 \l 1033 </w:instrText>
          </w:r>
          <w:r w:rsidR="006858F1" w:rsidRPr="00D87A05">
            <w:rPr>
              <w:rFonts w:ascii="Verdana" w:hAnsi="Verdana"/>
              <w:color w:val="000000"/>
              <w:sz w:val="22"/>
              <w:szCs w:val="22"/>
            </w:rPr>
            <w:fldChar w:fldCharType="separate"/>
          </w:r>
          <w:r w:rsidR="00A22727" w:rsidRPr="00D87A05">
            <w:rPr>
              <w:rFonts w:ascii="Verdana" w:hAnsi="Verdana"/>
              <w:noProof/>
              <w:color w:val="000000"/>
              <w:sz w:val="22"/>
              <w:szCs w:val="22"/>
            </w:rPr>
            <w:t>(SAMHSA, n.d.)</w:t>
          </w:r>
          <w:r w:rsidR="006858F1" w:rsidRPr="00D87A05">
            <w:rPr>
              <w:rFonts w:ascii="Verdana" w:hAnsi="Verdana"/>
              <w:color w:val="000000"/>
              <w:sz w:val="22"/>
              <w:szCs w:val="22"/>
            </w:rPr>
            <w:fldChar w:fldCharType="end"/>
          </w:r>
        </w:sdtContent>
      </w:sdt>
      <w:r w:rsidRPr="00D87A05">
        <w:rPr>
          <w:rFonts w:ascii="Verdana" w:hAnsi="Verdana"/>
          <w:color w:val="000000"/>
          <w:sz w:val="22"/>
          <w:szCs w:val="22"/>
        </w:rPr>
        <w:t xml:space="preserve">. </w:t>
      </w:r>
    </w:p>
    <w:p w14:paraId="06143763" w14:textId="77777777" w:rsidR="00F7720E" w:rsidRDefault="00F7720E" w:rsidP="001917D2">
      <w:pPr>
        <w:pStyle w:val="cdt4ke"/>
        <w:tabs>
          <w:tab w:val="left" w:pos="720"/>
        </w:tabs>
        <w:spacing w:before="0" w:beforeAutospacing="0" w:after="0" w:afterAutospacing="0"/>
        <w:contextualSpacing/>
        <w:textAlignment w:val="top"/>
        <w:rPr>
          <w:rFonts w:ascii="Verdana" w:hAnsi="Verdana"/>
          <w:b/>
          <w:bCs/>
          <w:color w:val="212121"/>
          <w:sz w:val="22"/>
          <w:szCs w:val="22"/>
        </w:rPr>
      </w:pPr>
    </w:p>
    <w:p w14:paraId="441A29CE" w14:textId="77777777" w:rsidR="00F7720E" w:rsidRDefault="00F7720E" w:rsidP="001917D2">
      <w:pPr>
        <w:pStyle w:val="cdt4ke"/>
        <w:tabs>
          <w:tab w:val="left" w:pos="720"/>
        </w:tabs>
        <w:spacing w:before="0" w:beforeAutospacing="0" w:after="0" w:afterAutospacing="0"/>
        <w:contextualSpacing/>
        <w:textAlignment w:val="top"/>
        <w:rPr>
          <w:rFonts w:ascii="Verdana" w:hAnsi="Verdana"/>
          <w:b/>
          <w:bCs/>
          <w:color w:val="212121"/>
          <w:sz w:val="22"/>
          <w:szCs w:val="22"/>
        </w:rPr>
      </w:pPr>
    </w:p>
    <w:p w14:paraId="772D918A" w14:textId="509D783A" w:rsidR="001917D2" w:rsidRDefault="001917D2" w:rsidP="001917D2">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t xml:space="preserve">Figure </w:t>
      </w:r>
      <w:r>
        <w:rPr>
          <w:rFonts w:ascii="Verdana" w:hAnsi="Verdana"/>
          <w:b/>
          <w:bCs/>
          <w:color w:val="212121"/>
          <w:sz w:val="22"/>
          <w:szCs w:val="22"/>
        </w:rPr>
        <w:t>4</w:t>
      </w:r>
    </w:p>
    <w:p w14:paraId="2A354D40" w14:textId="2CE8C616" w:rsidR="001917D2" w:rsidRDefault="001917D2" w:rsidP="001917D2">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i/>
          <w:iCs/>
          <w:color w:val="212121"/>
          <w:sz w:val="22"/>
          <w:szCs w:val="22"/>
        </w:rPr>
        <w:t xml:space="preserve">Bar graph showing percent change in population proportion </w:t>
      </w:r>
      <w:r>
        <w:rPr>
          <w:rFonts w:ascii="Verdana" w:hAnsi="Verdana"/>
          <w:i/>
          <w:iCs/>
          <w:color w:val="212121"/>
          <w:sz w:val="22"/>
          <w:szCs w:val="22"/>
        </w:rPr>
        <w:t>for respondents aged 18-65</w:t>
      </w:r>
    </w:p>
    <w:p w14:paraId="59E15C4D" w14:textId="77777777" w:rsidR="001917D2" w:rsidRPr="00AC42FA" w:rsidRDefault="001917D2" w:rsidP="001917D2">
      <w:pPr>
        <w:pStyle w:val="cdt4ke"/>
        <w:tabs>
          <w:tab w:val="left" w:pos="720"/>
        </w:tabs>
        <w:spacing w:before="0" w:beforeAutospacing="0" w:after="0" w:afterAutospacing="0"/>
        <w:contextualSpacing/>
        <w:textAlignment w:val="top"/>
        <w:rPr>
          <w:rFonts w:ascii="Verdana" w:hAnsi="Verdana"/>
          <w:i/>
          <w:iCs/>
          <w:color w:val="212121"/>
          <w:sz w:val="22"/>
          <w:szCs w:val="22"/>
        </w:rPr>
      </w:pPr>
    </w:p>
    <w:p w14:paraId="5891A0BD" w14:textId="020D9DEB" w:rsidR="001917D2" w:rsidRPr="00D87A05" w:rsidRDefault="001917D2" w:rsidP="005B56B7">
      <w:pPr>
        <w:pStyle w:val="cdt4ke"/>
        <w:tabs>
          <w:tab w:val="left" w:pos="720"/>
        </w:tabs>
        <w:spacing w:before="0" w:beforeAutospacing="0" w:after="0" w:afterAutospacing="0"/>
        <w:contextualSpacing/>
        <w:jc w:val="both"/>
        <w:textAlignment w:val="top"/>
        <w:rPr>
          <w:rFonts w:ascii="Verdana" w:hAnsi="Verdana"/>
          <w:color w:val="212121"/>
          <w:sz w:val="22"/>
          <w:szCs w:val="22"/>
        </w:rPr>
      </w:pPr>
      <w:r>
        <w:rPr>
          <w:rFonts w:ascii="Verdana" w:hAnsi="Verdana"/>
          <w:noProof/>
          <w:color w:val="212121"/>
          <w:sz w:val="22"/>
          <w:szCs w:val="22"/>
        </w:rPr>
        <w:drawing>
          <wp:anchor distT="0" distB="0" distL="114300" distR="114300" simplePos="0" relativeHeight="251658240" behindDoc="0" locked="0" layoutInCell="1" allowOverlap="1" wp14:anchorId="500AFB4C" wp14:editId="4A61DAA1">
            <wp:simplePos x="0" y="0"/>
            <wp:positionH relativeFrom="margin">
              <wp:align>center</wp:align>
            </wp:positionH>
            <wp:positionV relativeFrom="paragraph">
              <wp:posOffset>0</wp:posOffset>
            </wp:positionV>
            <wp:extent cx="5944422" cy="3675888"/>
            <wp:effectExtent l="0" t="0" r="0" b="0"/>
            <wp:wrapTopAndBottom/>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4422" cy="3675888"/>
                    </a:xfrm>
                    <a:prstGeom prst="rect">
                      <a:avLst/>
                    </a:prstGeom>
                  </pic:spPr>
                </pic:pic>
              </a:graphicData>
            </a:graphic>
            <wp14:sizeRelH relativeFrom="margin">
              <wp14:pctWidth>0</wp14:pctWidth>
            </wp14:sizeRelH>
            <wp14:sizeRelV relativeFrom="margin">
              <wp14:pctHeight>0</wp14:pctHeight>
            </wp14:sizeRelV>
          </wp:anchor>
        </w:drawing>
      </w:r>
    </w:p>
    <w:p w14:paraId="75461673" w14:textId="6CDD17E4" w:rsidR="00870441" w:rsidRPr="00870441" w:rsidRDefault="00870441" w:rsidP="00C93A6E">
      <w:pPr>
        <w:tabs>
          <w:tab w:val="left" w:pos="720"/>
        </w:tabs>
        <w:spacing w:line="480" w:lineRule="auto"/>
        <w:ind w:firstLine="720"/>
        <w:contextualSpacing/>
        <w:rPr>
          <w:rFonts w:ascii="Verdana" w:eastAsia="Times New Roman" w:hAnsi="Verdana" w:cs="Times New Roman"/>
        </w:rPr>
      </w:pPr>
      <w:r w:rsidRPr="00870441">
        <w:rPr>
          <w:rFonts w:ascii="Verdana" w:eastAsia="Times New Roman" w:hAnsi="Verdana" w:cs="Times New Roman"/>
          <w:color w:val="212121"/>
          <w:sz w:val="22"/>
          <w:szCs w:val="22"/>
        </w:rPr>
        <w:lastRenderedPageBreak/>
        <w:t xml:space="preserve">While there is a marked increase in marijuana users from 2017 to 2019 (perhaps in response to growing legalization efforts), there is little change in the proportions of the population who use alcohol and marijuana from 2019 to 2020, shown in red </w:t>
      </w:r>
      <w:r w:rsidR="00A47702">
        <w:rPr>
          <w:rFonts w:ascii="Verdana" w:eastAsia="Times New Roman" w:hAnsi="Verdana" w:cs="Times New Roman"/>
          <w:color w:val="212121"/>
          <w:sz w:val="22"/>
          <w:szCs w:val="22"/>
        </w:rPr>
        <w:t xml:space="preserve">in Figure 4 </w:t>
      </w:r>
      <w:r w:rsidRPr="00870441">
        <w:rPr>
          <w:rFonts w:ascii="Verdana" w:eastAsia="Times New Roman" w:hAnsi="Verdana" w:cs="Times New Roman"/>
          <w:color w:val="212121"/>
          <w:sz w:val="22"/>
          <w:szCs w:val="22"/>
        </w:rPr>
        <w:t>above.</w:t>
      </w:r>
    </w:p>
    <w:p w14:paraId="544508C1" w14:textId="77777777" w:rsidR="00F7720E" w:rsidRDefault="00F7720E">
      <w:pPr>
        <w:rPr>
          <w:rFonts w:ascii="Verdana" w:hAnsi="Verdana"/>
          <w:color w:val="212121"/>
          <w:sz w:val="22"/>
          <w:szCs w:val="22"/>
        </w:rPr>
      </w:pPr>
    </w:p>
    <w:p w14:paraId="03A2FFC5" w14:textId="706F83D9" w:rsidR="00855CA8" w:rsidRDefault="00855CA8">
      <w:pPr>
        <w:rPr>
          <w:rFonts w:ascii="Verdana" w:eastAsia="Times New Roman" w:hAnsi="Verdana" w:cs="Times New Roman"/>
          <w:color w:val="212121"/>
          <w:sz w:val="22"/>
          <w:szCs w:val="22"/>
        </w:rPr>
      </w:pPr>
    </w:p>
    <w:p w14:paraId="50DC4C2B" w14:textId="0E3616B0" w:rsidR="00C93A6E" w:rsidRDefault="00C93A6E" w:rsidP="00C93A6E">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t xml:space="preserve">Figure </w:t>
      </w:r>
      <w:r>
        <w:rPr>
          <w:rFonts w:ascii="Verdana" w:hAnsi="Verdana"/>
          <w:b/>
          <w:bCs/>
          <w:color w:val="212121"/>
          <w:sz w:val="22"/>
          <w:szCs w:val="22"/>
        </w:rPr>
        <w:t>5</w:t>
      </w:r>
    </w:p>
    <w:p w14:paraId="2E62F89F" w14:textId="49DBBF2F" w:rsidR="00C93A6E" w:rsidRDefault="00C93A6E" w:rsidP="00C93A6E">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i/>
          <w:iCs/>
          <w:color w:val="212121"/>
          <w:sz w:val="22"/>
          <w:szCs w:val="22"/>
        </w:rPr>
        <w:t>Bar graph showing percent change in population proportion</w:t>
      </w:r>
      <w:r>
        <w:rPr>
          <w:rFonts w:ascii="Verdana" w:hAnsi="Verdana"/>
          <w:i/>
          <w:iCs/>
          <w:color w:val="212121"/>
          <w:sz w:val="22"/>
          <w:szCs w:val="22"/>
        </w:rPr>
        <w:t xml:space="preserve"> for respondents aged 18-65</w:t>
      </w:r>
      <w:r w:rsidR="00855CA8">
        <w:rPr>
          <w:rFonts w:ascii="Verdana" w:hAnsi="Verdana"/>
          <w:i/>
          <w:iCs/>
          <w:color w:val="212121"/>
          <w:sz w:val="22"/>
          <w:szCs w:val="22"/>
        </w:rPr>
        <w:t xml:space="preserve"> who misuse alcohol or marijuana</w:t>
      </w:r>
    </w:p>
    <w:p w14:paraId="25E8ADED" w14:textId="77777777" w:rsidR="00C93A6E" w:rsidRPr="00AC42FA" w:rsidRDefault="00C93A6E" w:rsidP="00C93A6E">
      <w:pPr>
        <w:pStyle w:val="cdt4ke"/>
        <w:tabs>
          <w:tab w:val="left" w:pos="720"/>
        </w:tabs>
        <w:spacing w:before="0" w:beforeAutospacing="0" w:after="0" w:afterAutospacing="0"/>
        <w:contextualSpacing/>
        <w:textAlignment w:val="top"/>
        <w:rPr>
          <w:rFonts w:ascii="Verdana" w:hAnsi="Verdana"/>
          <w:i/>
          <w:iCs/>
          <w:color w:val="212121"/>
          <w:sz w:val="22"/>
          <w:szCs w:val="22"/>
        </w:rPr>
      </w:pPr>
    </w:p>
    <w:p w14:paraId="4475AF57" w14:textId="4533E380" w:rsidR="00C93A6E" w:rsidRDefault="00C93A6E" w:rsidP="00C93A6E">
      <w:pPr>
        <w:pStyle w:val="cdt4ke"/>
        <w:tabs>
          <w:tab w:val="left" w:pos="720"/>
        </w:tabs>
        <w:spacing w:before="0" w:beforeAutospacing="0" w:after="0" w:afterAutospacing="0"/>
        <w:contextualSpacing/>
        <w:textAlignment w:val="top"/>
        <w:rPr>
          <w:rFonts w:ascii="Verdana" w:hAnsi="Verdana"/>
          <w:color w:val="212121"/>
          <w:sz w:val="22"/>
          <w:szCs w:val="22"/>
        </w:rPr>
      </w:pPr>
      <w:r>
        <w:rPr>
          <w:rFonts w:ascii="Verdana" w:hAnsi="Verdana"/>
          <w:noProof/>
          <w:color w:val="212121"/>
          <w:sz w:val="22"/>
          <w:szCs w:val="22"/>
        </w:rPr>
        <w:drawing>
          <wp:anchor distT="0" distB="0" distL="114300" distR="114300" simplePos="0" relativeHeight="251662336" behindDoc="0" locked="0" layoutInCell="1" allowOverlap="1" wp14:anchorId="072FAFA7" wp14:editId="5FCC8C6C">
            <wp:simplePos x="0" y="0"/>
            <wp:positionH relativeFrom="margin">
              <wp:align>center</wp:align>
            </wp:positionH>
            <wp:positionV relativeFrom="paragraph">
              <wp:posOffset>0</wp:posOffset>
            </wp:positionV>
            <wp:extent cx="5944422" cy="3675888"/>
            <wp:effectExtent l="0" t="0" r="0" b="0"/>
            <wp:wrapTopAndBottom/>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4422" cy="3675888"/>
                    </a:xfrm>
                    <a:prstGeom prst="rect">
                      <a:avLst/>
                    </a:prstGeom>
                  </pic:spPr>
                </pic:pic>
              </a:graphicData>
            </a:graphic>
            <wp14:sizeRelV relativeFrom="margin">
              <wp14:pctHeight>0</wp14:pctHeight>
            </wp14:sizeRelV>
          </wp:anchor>
        </w:drawing>
      </w:r>
    </w:p>
    <w:p w14:paraId="4D344CCB" w14:textId="77777777" w:rsidR="00855CA8" w:rsidRDefault="00855CA8" w:rsidP="00855CA8">
      <w:pPr>
        <w:pStyle w:val="cdt4ke"/>
        <w:tabs>
          <w:tab w:val="left" w:pos="720"/>
        </w:tabs>
        <w:spacing w:before="0" w:beforeAutospacing="0" w:after="0" w:afterAutospacing="0"/>
        <w:contextualSpacing/>
        <w:textAlignment w:val="top"/>
        <w:rPr>
          <w:rFonts w:ascii="Verdana" w:hAnsi="Verdana"/>
          <w:color w:val="212121"/>
          <w:sz w:val="22"/>
          <w:szCs w:val="22"/>
        </w:rPr>
      </w:pPr>
    </w:p>
    <w:p w14:paraId="2FA288F9" w14:textId="392F9D1B" w:rsidR="00855CA8" w:rsidRDefault="00855CA8" w:rsidP="00855CA8">
      <w:pPr>
        <w:pStyle w:val="cdt4ke"/>
        <w:tabs>
          <w:tab w:val="left" w:pos="720"/>
        </w:tabs>
        <w:spacing w:before="0" w:beforeAutospacing="0" w:after="0" w:afterAutospacing="0" w:line="480" w:lineRule="auto"/>
        <w:contextualSpacing/>
        <w:textAlignment w:val="top"/>
        <w:rPr>
          <w:rFonts w:ascii="Verdana" w:hAnsi="Verdana"/>
          <w:b/>
          <w:bCs/>
          <w:color w:val="212121"/>
          <w:sz w:val="22"/>
          <w:szCs w:val="22"/>
        </w:rPr>
      </w:pPr>
      <w:r>
        <w:rPr>
          <w:rFonts w:ascii="Verdana" w:hAnsi="Verdana"/>
          <w:color w:val="212121"/>
          <w:sz w:val="22"/>
          <w:szCs w:val="22"/>
        </w:rPr>
        <w:tab/>
      </w:r>
      <w:r w:rsidRPr="00870441">
        <w:rPr>
          <w:rFonts w:ascii="Verdana" w:hAnsi="Verdana"/>
          <w:color w:val="212121"/>
          <w:sz w:val="22"/>
          <w:szCs w:val="22"/>
        </w:rPr>
        <w:t xml:space="preserve">One might expect that more people who use either marijuana or alcohol might begin to misuse during the pandemic. The changes in population proportion among the upper quartile of misuse responses reflect the changes in the </w:t>
      </w:r>
      <w:r w:rsidRPr="00D87A05">
        <w:rPr>
          <w:rFonts w:ascii="Verdana" w:hAnsi="Verdana"/>
          <w:color w:val="212121"/>
          <w:sz w:val="22"/>
          <w:szCs w:val="22"/>
        </w:rPr>
        <w:t xml:space="preserve">proportion </w:t>
      </w:r>
      <w:r w:rsidRPr="00870441">
        <w:rPr>
          <w:rFonts w:ascii="Verdana" w:hAnsi="Verdana"/>
          <w:color w:val="212121"/>
          <w:sz w:val="22"/>
          <w:szCs w:val="22"/>
        </w:rPr>
        <w:t>of people who use</w:t>
      </w:r>
      <w:r w:rsidR="005B56B7">
        <w:rPr>
          <w:rFonts w:ascii="Verdana" w:hAnsi="Verdana"/>
          <w:color w:val="212121"/>
          <w:sz w:val="22"/>
          <w:szCs w:val="22"/>
        </w:rPr>
        <w:t xml:space="preserve"> are</w:t>
      </w:r>
      <w:r w:rsidRPr="00870441">
        <w:rPr>
          <w:rFonts w:ascii="Verdana" w:hAnsi="Verdana"/>
          <w:color w:val="212121"/>
          <w:sz w:val="22"/>
          <w:szCs w:val="22"/>
        </w:rPr>
        <w:t xml:space="preserve"> </w:t>
      </w:r>
      <w:r>
        <w:rPr>
          <w:rFonts w:ascii="Verdana" w:hAnsi="Verdana"/>
          <w:color w:val="212121"/>
          <w:sz w:val="22"/>
          <w:szCs w:val="22"/>
        </w:rPr>
        <w:t xml:space="preserve">show in in Figure 5 </w:t>
      </w:r>
      <w:r>
        <w:rPr>
          <w:rFonts w:ascii="Verdana" w:hAnsi="Verdana"/>
          <w:color w:val="212121"/>
          <w:sz w:val="22"/>
          <w:szCs w:val="22"/>
        </w:rPr>
        <w:t>above</w:t>
      </w:r>
      <w:r>
        <w:rPr>
          <w:rFonts w:ascii="Verdana" w:hAnsi="Verdana"/>
          <w:color w:val="212121"/>
          <w:sz w:val="22"/>
          <w:szCs w:val="22"/>
        </w:rPr>
        <w:t>.</w:t>
      </w:r>
      <w:r w:rsidRPr="00870441">
        <w:rPr>
          <w:rFonts w:ascii="Verdana" w:hAnsi="Verdana"/>
          <w:color w:val="212121"/>
          <w:sz w:val="22"/>
          <w:szCs w:val="22"/>
        </w:rPr>
        <w:t xml:space="preserve"> The changes from 2019 to 2020, </w:t>
      </w:r>
      <w:r w:rsidR="005B56B7">
        <w:rPr>
          <w:rFonts w:ascii="Verdana" w:hAnsi="Verdana"/>
          <w:color w:val="212121"/>
          <w:sz w:val="22"/>
          <w:szCs w:val="22"/>
        </w:rPr>
        <w:t xml:space="preserve">shown </w:t>
      </w:r>
      <w:r w:rsidRPr="00870441">
        <w:rPr>
          <w:rFonts w:ascii="Verdana" w:hAnsi="Verdana"/>
          <w:color w:val="212121"/>
          <w:sz w:val="22"/>
          <w:szCs w:val="22"/>
        </w:rPr>
        <w:t>in red, are relatively flat</w:t>
      </w:r>
      <w:r>
        <w:rPr>
          <w:rFonts w:ascii="Verdana" w:hAnsi="Verdana"/>
          <w:color w:val="212121"/>
          <w:sz w:val="22"/>
          <w:szCs w:val="22"/>
        </w:rPr>
        <w:t xml:space="preserve"> and do not reflect what one might expect</w:t>
      </w:r>
      <w:r w:rsidRPr="00870441">
        <w:rPr>
          <w:rFonts w:ascii="Verdana" w:hAnsi="Verdana"/>
          <w:color w:val="212121"/>
          <w:sz w:val="22"/>
          <w:szCs w:val="22"/>
        </w:rPr>
        <w:t>.</w:t>
      </w:r>
      <w:r w:rsidRPr="00C93A6E">
        <w:rPr>
          <w:rFonts w:ascii="Verdana" w:hAnsi="Verdana"/>
          <w:b/>
          <w:bCs/>
          <w:color w:val="212121"/>
          <w:sz w:val="22"/>
          <w:szCs w:val="22"/>
        </w:rPr>
        <w:t xml:space="preserve"> </w:t>
      </w:r>
    </w:p>
    <w:p w14:paraId="54C80F36" w14:textId="24D422C5" w:rsidR="00855CA8" w:rsidRDefault="00855CA8" w:rsidP="00855CA8">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lastRenderedPageBreak/>
        <w:t xml:space="preserve">Figure </w:t>
      </w:r>
      <w:r>
        <w:rPr>
          <w:rFonts w:ascii="Verdana" w:hAnsi="Verdana"/>
          <w:b/>
          <w:bCs/>
          <w:color w:val="212121"/>
          <w:sz w:val="22"/>
          <w:szCs w:val="22"/>
        </w:rPr>
        <w:t>6</w:t>
      </w:r>
    </w:p>
    <w:p w14:paraId="19FC728C" w14:textId="108AF968" w:rsidR="00855CA8" w:rsidRDefault="00855CA8" w:rsidP="00855CA8">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i/>
          <w:iCs/>
          <w:color w:val="212121"/>
          <w:sz w:val="22"/>
          <w:szCs w:val="22"/>
        </w:rPr>
        <w:t xml:space="preserve">Bar graph showing percent change in </w:t>
      </w:r>
      <w:r>
        <w:rPr>
          <w:rFonts w:ascii="Verdana" w:hAnsi="Verdana"/>
          <w:i/>
          <w:iCs/>
          <w:color w:val="212121"/>
          <w:sz w:val="22"/>
          <w:szCs w:val="22"/>
        </w:rPr>
        <w:t>demographic categories</w:t>
      </w:r>
      <w:r>
        <w:rPr>
          <w:rFonts w:ascii="Verdana" w:hAnsi="Verdana"/>
          <w:i/>
          <w:iCs/>
          <w:color w:val="212121"/>
          <w:sz w:val="22"/>
          <w:szCs w:val="22"/>
        </w:rPr>
        <w:t xml:space="preserve"> for respondents aged 18-65</w:t>
      </w:r>
      <w:r>
        <w:rPr>
          <w:rFonts w:ascii="Verdana" w:hAnsi="Verdana"/>
          <w:i/>
          <w:iCs/>
          <w:color w:val="212121"/>
          <w:sz w:val="22"/>
          <w:szCs w:val="22"/>
        </w:rPr>
        <w:t xml:space="preserve"> who misuse alcohol</w:t>
      </w:r>
    </w:p>
    <w:p w14:paraId="4B2A912E" w14:textId="138C1C7D" w:rsidR="00855CA8" w:rsidRPr="008D36F0" w:rsidRDefault="00855CA8" w:rsidP="00855CA8">
      <w:pPr>
        <w:pStyle w:val="cdt4ke"/>
        <w:tabs>
          <w:tab w:val="left" w:pos="720"/>
        </w:tabs>
        <w:spacing w:before="0" w:beforeAutospacing="0" w:after="0" w:afterAutospacing="0"/>
        <w:contextualSpacing/>
        <w:textAlignment w:val="top"/>
        <w:rPr>
          <w:rFonts w:ascii="Verdana" w:hAnsi="Verdana"/>
          <w:color w:val="212121"/>
          <w:sz w:val="22"/>
          <w:szCs w:val="22"/>
        </w:rPr>
      </w:pPr>
      <w:r w:rsidRPr="008D36F0">
        <w:rPr>
          <w:rFonts w:ascii="Verdana" w:hAnsi="Verdana"/>
          <w:noProof/>
          <w:color w:val="212121"/>
          <w:sz w:val="22"/>
          <w:szCs w:val="22"/>
        </w:rPr>
        <w:drawing>
          <wp:anchor distT="0" distB="0" distL="114300" distR="114300" simplePos="0" relativeHeight="251664384" behindDoc="0" locked="0" layoutInCell="1" allowOverlap="1" wp14:anchorId="030B8E98" wp14:editId="433CEE3B">
            <wp:simplePos x="0" y="0"/>
            <wp:positionH relativeFrom="margin">
              <wp:align>center</wp:align>
            </wp:positionH>
            <wp:positionV relativeFrom="paragraph">
              <wp:posOffset>163830</wp:posOffset>
            </wp:positionV>
            <wp:extent cx="5815584" cy="3675888"/>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815584" cy="3675888"/>
                    </a:xfrm>
                    <a:prstGeom prst="rect">
                      <a:avLst/>
                    </a:prstGeom>
                  </pic:spPr>
                </pic:pic>
              </a:graphicData>
            </a:graphic>
            <wp14:sizeRelH relativeFrom="margin">
              <wp14:pctWidth>0</wp14:pctWidth>
            </wp14:sizeRelH>
            <wp14:sizeRelV relativeFrom="margin">
              <wp14:pctHeight>0</wp14:pctHeight>
            </wp14:sizeRelV>
          </wp:anchor>
        </w:drawing>
      </w:r>
    </w:p>
    <w:p w14:paraId="3B108002" w14:textId="77777777" w:rsidR="00855CA8" w:rsidRPr="00C93A6E" w:rsidRDefault="00855CA8" w:rsidP="00855CA8">
      <w:pPr>
        <w:tabs>
          <w:tab w:val="left" w:pos="720"/>
        </w:tabs>
        <w:contextualSpacing/>
        <w:rPr>
          <w:rFonts w:ascii="Verdana" w:eastAsia="Times New Roman" w:hAnsi="Verdana" w:cs="Times New Roman"/>
          <w:sz w:val="22"/>
          <w:szCs w:val="22"/>
        </w:rPr>
      </w:pPr>
    </w:p>
    <w:p w14:paraId="54B452AA" w14:textId="202543AC" w:rsidR="008D36F0" w:rsidRDefault="00855CA8" w:rsidP="00855CA8">
      <w:pPr>
        <w:tabs>
          <w:tab w:val="left" w:pos="720"/>
        </w:tabs>
        <w:spacing w:line="480" w:lineRule="auto"/>
        <w:ind w:firstLine="720"/>
        <w:contextualSpacing/>
        <w:rPr>
          <w:rFonts w:ascii="Verdana" w:eastAsia="Times New Roman" w:hAnsi="Verdana" w:cs="Times New Roman"/>
          <w:color w:val="212121"/>
          <w:sz w:val="22"/>
          <w:szCs w:val="22"/>
        </w:rPr>
      </w:pPr>
      <w:r w:rsidRPr="00870441">
        <w:rPr>
          <w:rFonts w:ascii="Verdana" w:eastAsia="Times New Roman" w:hAnsi="Verdana" w:cs="Times New Roman"/>
          <w:color w:val="212121"/>
          <w:sz w:val="22"/>
          <w:szCs w:val="22"/>
        </w:rPr>
        <w:t>Among alcohol misusers, that is the 25% of those who reply "yes" to alcohol misuse questions most often, there does not appear to be a clear trend in demographic changes overtime</w:t>
      </w:r>
      <w:r w:rsidR="005B56B7">
        <w:rPr>
          <w:rFonts w:ascii="Verdana" w:eastAsia="Times New Roman" w:hAnsi="Verdana" w:cs="Times New Roman"/>
          <w:color w:val="212121"/>
          <w:sz w:val="22"/>
          <w:szCs w:val="22"/>
        </w:rPr>
        <w:t>,</w:t>
      </w:r>
      <w:r w:rsidR="008D36F0">
        <w:rPr>
          <w:rFonts w:ascii="Verdana" w:eastAsia="Times New Roman" w:hAnsi="Verdana" w:cs="Times New Roman"/>
          <w:color w:val="212121"/>
          <w:sz w:val="22"/>
          <w:szCs w:val="22"/>
        </w:rPr>
        <w:t xml:space="preserve"> as shown in Figure 6 above</w:t>
      </w:r>
      <w:r w:rsidRPr="00870441">
        <w:rPr>
          <w:rFonts w:ascii="Verdana" w:eastAsia="Times New Roman" w:hAnsi="Verdana" w:cs="Times New Roman"/>
          <w:color w:val="212121"/>
          <w:sz w:val="22"/>
          <w:szCs w:val="22"/>
        </w:rPr>
        <w:t xml:space="preserve">. It is interesting to see the sharp increase in college graduates from 2019 to 2020. In both </w:t>
      </w:r>
      <w:r w:rsidR="005B56B7">
        <w:rPr>
          <w:rFonts w:ascii="Verdana" w:eastAsia="Times New Roman" w:hAnsi="Verdana" w:cs="Times New Roman"/>
          <w:color w:val="212121"/>
          <w:sz w:val="22"/>
          <w:szCs w:val="22"/>
        </w:rPr>
        <w:t>2017 to 2019 and 2019 to 2020</w:t>
      </w:r>
      <w:r w:rsidRPr="00870441">
        <w:rPr>
          <w:rFonts w:ascii="Verdana" w:eastAsia="Times New Roman" w:hAnsi="Verdana" w:cs="Times New Roman"/>
          <w:color w:val="212121"/>
          <w:sz w:val="22"/>
          <w:szCs w:val="22"/>
        </w:rPr>
        <w:t xml:space="preserve"> there was a marked decrease in Native American and Alaskan Native respondents who misused alcohol. There are many possible contributing factors to these changes, more analysis and </w:t>
      </w:r>
      <w:r w:rsidRPr="00D87A05">
        <w:rPr>
          <w:rFonts w:ascii="Verdana" w:eastAsia="Times New Roman" w:hAnsi="Verdana" w:cs="Times New Roman"/>
          <w:color w:val="212121"/>
          <w:sz w:val="22"/>
          <w:szCs w:val="22"/>
        </w:rPr>
        <w:t xml:space="preserve">likely </w:t>
      </w:r>
      <w:r w:rsidRPr="00870441">
        <w:rPr>
          <w:rFonts w:ascii="Verdana" w:eastAsia="Times New Roman" w:hAnsi="Verdana" w:cs="Times New Roman"/>
          <w:color w:val="212121"/>
          <w:sz w:val="22"/>
          <w:szCs w:val="22"/>
        </w:rPr>
        <w:t xml:space="preserve">more data would be needed to attempt to identify causes. </w:t>
      </w:r>
    </w:p>
    <w:p w14:paraId="6C5A684E" w14:textId="77777777" w:rsidR="008D36F0" w:rsidRDefault="008D36F0">
      <w:pPr>
        <w:rPr>
          <w:rFonts w:ascii="Verdana" w:eastAsia="Times New Roman" w:hAnsi="Verdana" w:cs="Times New Roman"/>
          <w:color w:val="212121"/>
          <w:sz w:val="22"/>
          <w:szCs w:val="22"/>
        </w:rPr>
      </w:pPr>
      <w:r>
        <w:rPr>
          <w:rFonts w:ascii="Verdana" w:eastAsia="Times New Roman" w:hAnsi="Verdana" w:cs="Times New Roman"/>
          <w:color w:val="212121"/>
          <w:sz w:val="22"/>
          <w:szCs w:val="22"/>
        </w:rPr>
        <w:br w:type="page"/>
      </w:r>
    </w:p>
    <w:p w14:paraId="5D4E2EC6" w14:textId="63E49D94" w:rsidR="008D36F0" w:rsidRDefault="008D36F0" w:rsidP="008D36F0">
      <w:pPr>
        <w:pStyle w:val="cdt4ke"/>
        <w:tabs>
          <w:tab w:val="left" w:pos="720"/>
        </w:tabs>
        <w:spacing w:before="0" w:beforeAutospacing="0" w:after="0" w:afterAutospacing="0"/>
        <w:contextualSpacing/>
        <w:textAlignment w:val="top"/>
        <w:rPr>
          <w:rFonts w:ascii="Verdana" w:hAnsi="Verdana"/>
          <w:b/>
          <w:bCs/>
          <w:color w:val="212121"/>
          <w:sz w:val="22"/>
          <w:szCs w:val="22"/>
        </w:rPr>
      </w:pPr>
      <w:r w:rsidRPr="00AC42FA">
        <w:rPr>
          <w:rFonts w:ascii="Verdana" w:hAnsi="Verdana"/>
          <w:b/>
          <w:bCs/>
          <w:color w:val="212121"/>
          <w:sz w:val="22"/>
          <w:szCs w:val="22"/>
        </w:rPr>
        <w:lastRenderedPageBreak/>
        <w:t xml:space="preserve">Figure </w:t>
      </w:r>
      <w:r>
        <w:rPr>
          <w:rFonts w:ascii="Verdana" w:hAnsi="Verdana"/>
          <w:b/>
          <w:bCs/>
          <w:color w:val="212121"/>
          <w:sz w:val="22"/>
          <w:szCs w:val="22"/>
        </w:rPr>
        <w:t>7</w:t>
      </w:r>
    </w:p>
    <w:p w14:paraId="1B654BCE" w14:textId="24375D3A" w:rsidR="008D36F0" w:rsidRDefault="008D36F0" w:rsidP="008D36F0">
      <w:pPr>
        <w:pStyle w:val="cdt4ke"/>
        <w:tabs>
          <w:tab w:val="left" w:pos="720"/>
        </w:tabs>
        <w:spacing w:before="0" w:beforeAutospacing="0" w:after="0" w:afterAutospacing="0"/>
        <w:contextualSpacing/>
        <w:textAlignment w:val="top"/>
        <w:rPr>
          <w:rFonts w:ascii="Verdana" w:hAnsi="Verdana"/>
          <w:i/>
          <w:iCs/>
          <w:color w:val="212121"/>
          <w:sz w:val="22"/>
          <w:szCs w:val="22"/>
        </w:rPr>
      </w:pPr>
      <w:r>
        <w:rPr>
          <w:rFonts w:ascii="Verdana" w:hAnsi="Verdana"/>
          <w:noProof/>
          <w:color w:val="212121"/>
          <w:sz w:val="22"/>
          <w:szCs w:val="22"/>
        </w:rPr>
        <w:drawing>
          <wp:anchor distT="0" distB="0" distL="114300" distR="114300" simplePos="0" relativeHeight="251666432" behindDoc="0" locked="0" layoutInCell="1" allowOverlap="1" wp14:anchorId="370359D7" wp14:editId="7D23E32E">
            <wp:simplePos x="0" y="0"/>
            <wp:positionH relativeFrom="margin">
              <wp:align>center</wp:align>
            </wp:positionH>
            <wp:positionV relativeFrom="paragraph">
              <wp:posOffset>494030</wp:posOffset>
            </wp:positionV>
            <wp:extent cx="5815584" cy="3675888"/>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815584" cy="3675888"/>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i/>
          <w:iCs/>
          <w:color w:val="212121"/>
          <w:sz w:val="22"/>
          <w:szCs w:val="22"/>
        </w:rPr>
        <w:t xml:space="preserve">Bar graph showing percent change in demographic categories for respondents aged 18-65 who misuse </w:t>
      </w:r>
      <w:r>
        <w:rPr>
          <w:rFonts w:ascii="Verdana" w:hAnsi="Verdana"/>
          <w:i/>
          <w:iCs/>
          <w:color w:val="212121"/>
          <w:sz w:val="22"/>
          <w:szCs w:val="22"/>
        </w:rPr>
        <w:t>marijuana</w:t>
      </w:r>
    </w:p>
    <w:p w14:paraId="1819EA91" w14:textId="32281525" w:rsidR="008D36F0" w:rsidRPr="008D36F0" w:rsidRDefault="008D36F0" w:rsidP="008D36F0">
      <w:pPr>
        <w:pStyle w:val="cdt4ke"/>
        <w:tabs>
          <w:tab w:val="left" w:pos="720"/>
        </w:tabs>
        <w:spacing w:before="0" w:beforeAutospacing="0" w:after="0" w:afterAutospacing="0"/>
        <w:contextualSpacing/>
        <w:textAlignment w:val="top"/>
        <w:rPr>
          <w:rFonts w:ascii="Verdana" w:hAnsi="Verdana"/>
          <w:color w:val="212121"/>
          <w:sz w:val="22"/>
          <w:szCs w:val="22"/>
        </w:rPr>
      </w:pPr>
    </w:p>
    <w:p w14:paraId="35487027" w14:textId="77777777" w:rsidR="008D36F0" w:rsidRPr="00C93A6E" w:rsidRDefault="008D36F0" w:rsidP="008D36F0">
      <w:pPr>
        <w:tabs>
          <w:tab w:val="left" w:pos="720"/>
        </w:tabs>
        <w:contextualSpacing/>
        <w:rPr>
          <w:rFonts w:ascii="Verdana" w:eastAsia="Times New Roman" w:hAnsi="Verdana" w:cs="Times New Roman"/>
          <w:sz w:val="22"/>
          <w:szCs w:val="22"/>
        </w:rPr>
      </w:pPr>
    </w:p>
    <w:p w14:paraId="1AF3CEAF" w14:textId="1AE122CA" w:rsidR="00870441" w:rsidRDefault="001C5A6E" w:rsidP="00424D0F">
      <w:pPr>
        <w:tabs>
          <w:tab w:val="left" w:pos="720"/>
        </w:tabs>
        <w:spacing w:line="480" w:lineRule="auto"/>
        <w:ind w:firstLine="720"/>
        <w:contextualSpacing/>
        <w:rPr>
          <w:rFonts w:ascii="Verdana" w:eastAsia="Times New Roman" w:hAnsi="Verdana" w:cs="Times New Roman"/>
          <w:color w:val="212121"/>
          <w:sz w:val="22"/>
          <w:szCs w:val="22"/>
        </w:rPr>
      </w:pPr>
      <w:r w:rsidRPr="00D87A05">
        <w:rPr>
          <w:rFonts w:ascii="Verdana" w:eastAsia="Times New Roman" w:hAnsi="Verdana" w:cs="Times New Roman"/>
          <w:color w:val="212121"/>
          <w:sz w:val="22"/>
          <w:szCs w:val="22"/>
        </w:rPr>
        <w:t>S</w:t>
      </w:r>
      <w:r w:rsidR="00870441" w:rsidRPr="00870441">
        <w:rPr>
          <w:rFonts w:ascii="Verdana" w:eastAsia="Times New Roman" w:hAnsi="Verdana" w:cs="Times New Roman"/>
          <w:color w:val="212121"/>
          <w:sz w:val="22"/>
          <w:szCs w:val="22"/>
        </w:rPr>
        <w:t>imilar demographic change data among the 25% of respondents who replied "yes" to marijuana misuse questions</w:t>
      </w:r>
      <w:r w:rsidR="005B56B7">
        <w:rPr>
          <w:rFonts w:ascii="Verdana" w:eastAsia="Times New Roman" w:hAnsi="Verdana" w:cs="Times New Roman"/>
          <w:color w:val="212121"/>
          <w:sz w:val="22"/>
          <w:szCs w:val="22"/>
        </w:rPr>
        <w:t xml:space="preserve"> most often</w:t>
      </w:r>
      <w:r w:rsidR="00870441" w:rsidRPr="00870441">
        <w:rPr>
          <w:rFonts w:ascii="Verdana" w:eastAsia="Times New Roman" w:hAnsi="Verdana" w:cs="Times New Roman"/>
          <w:color w:val="212121"/>
          <w:sz w:val="22"/>
          <w:szCs w:val="22"/>
        </w:rPr>
        <w:t xml:space="preserve">, marijuana misusers, is displayed </w:t>
      </w:r>
      <w:r w:rsidR="008D36F0">
        <w:rPr>
          <w:rFonts w:ascii="Verdana" w:eastAsia="Times New Roman" w:hAnsi="Verdana" w:cs="Times New Roman"/>
          <w:color w:val="212121"/>
          <w:sz w:val="22"/>
          <w:szCs w:val="22"/>
        </w:rPr>
        <w:t xml:space="preserve">in Figure 7 </w:t>
      </w:r>
      <w:r w:rsidR="00870441" w:rsidRPr="00870441">
        <w:rPr>
          <w:rFonts w:ascii="Verdana" w:eastAsia="Times New Roman" w:hAnsi="Verdana" w:cs="Times New Roman"/>
          <w:color w:val="212121"/>
          <w:sz w:val="22"/>
          <w:szCs w:val="22"/>
        </w:rPr>
        <w:t>above. Again, changes from 2019 to 2020 are shown in red. While there does not seem to be an overarching trend, it is interesting to note similarities between the alcohol misuse and marijuana misuse. There is a similar sharp increase among college graduates from 2019 to 2020, a similar marked decrease among Native American and Native Alaskan respondents over both time periods</w:t>
      </w:r>
      <w:r w:rsidR="005B56B7">
        <w:rPr>
          <w:rFonts w:ascii="Verdana" w:eastAsia="Times New Roman" w:hAnsi="Verdana" w:cs="Times New Roman"/>
          <w:color w:val="212121"/>
          <w:sz w:val="22"/>
          <w:szCs w:val="22"/>
        </w:rPr>
        <w:t>.</w:t>
      </w:r>
      <w:r w:rsidR="00870441" w:rsidRPr="00870441">
        <w:rPr>
          <w:rFonts w:ascii="Verdana" w:eastAsia="Times New Roman" w:hAnsi="Verdana" w:cs="Times New Roman"/>
          <w:color w:val="212121"/>
          <w:sz w:val="22"/>
          <w:szCs w:val="22"/>
        </w:rPr>
        <w:t xml:space="preserve"> </w:t>
      </w:r>
      <w:r w:rsidR="005B56B7">
        <w:rPr>
          <w:rFonts w:ascii="Verdana" w:eastAsia="Times New Roman" w:hAnsi="Verdana" w:cs="Times New Roman"/>
          <w:color w:val="212121"/>
          <w:sz w:val="22"/>
          <w:szCs w:val="22"/>
        </w:rPr>
        <w:t>T</w:t>
      </w:r>
      <w:r w:rsidR="00870441" w:rsidRPr="00870441">
        <w:rPr>
          <w:rFonts w:ascii="Verdana" w:eastAsia="Times New Roman" w:hAnsi="Verdana" w:cs="Times New Roman"/>
          <w:color w:val="212121"/>
          <w:sz w:val="22"/>
          <w:szCs w:val="22"/>
        </w:rPr>
        <w:t>here is even a similar increase among LGBT identifying respondents in both time periods</w:t>
      </w:r>
      <w:r w:rsidR="005B56B7">
        <w:rPr>
          <w:rFonts w:ascii="Verdana" w:eastAsia="Times New Roman" w:hAnsi="Verdana" w:cs="Times New Roman"/>
          <w:color w:val="212121"/>
          <w:sz w:val="22"/>
          <w:szCs w:val="22"/>
        </w:rPr>
        <w:t xml:space="preserve"> for both marijuana and alcohol misusers</w:t>
      </w:r>
      <w:r w:rsidR="00870441" w:rsidRPr="00870441">
        <w:rPr>
          <w:rFonts w:ascii="Verdana" w:eastAsia="Times New Roman" w:hAnsi="Verdana" w:cs="Times New Roman"/>
          <w:color w:val="212121"/>
          <w:sz w:val="22"/>
          <w:szCs w:val="22"/>
        </w:rPr>
        <w:t xml:space="preserve">. </w:t>
      </w:r>
    </w:p>
    <w:p w14:paraId="7133C5CA" w14:textId="77777777" w:rsidR="00424D0F" w:rsidRPr="008D36F0" w:rsidRDefault="00424D0F" w:rsidP="00424D0F">
      <w:pPr>
        <w:tabs>
          <w:tab w:val="left" w:pos="720"/>
        </w:tabs>
        <w:spacing w:line="480" w:lineRule="auto"/>
        <w:ind w:firstLine="720"/>
        <w:contextualSpacing/>
        <w:rPr>
          <w:rFonts w:ascii="Verdana" w:eastAsia="Times New Roman" w:hAnsi="Verdana" w:cs="Times New Roman"/>
          <w:sz w:val="38"/>
          <w:szCs w:val="38"/>
        </w:rPr>
      </w:pPr>
    </w:p>
    <w:p w14:paraId="141DCFF6" w14:textId="77777777" w:rsidR="00311D8B" w:rsidRPr="00D87A05" w:rsidRDefault="00870441" w:rsidP="00424D0F">
      <w:pPr>
        <w:pStyle w:val="Heading2"/>
        <w:tabs>
          <w:tab w:val="left" w:pos="720"/>
        </w:tabs>
        <w:spacing w:before="0" w:beforeAutospacing="0" w:after="0" w:afterAutospacing="0" w:line="480" w:lineRule="auto"/>
        <w:contextualSpacing/>
        <w:textAlignment w:val="top"/>
        <w:rPr>
          <w:rFonts w:ascii="Verdana" w:hAnsi="Verdana" w:cs="Arial"/>
          <w:b w:val="0"/>
          <w:bCs w:val="0"/>
          <w:color w:val="000000"/>
          <w:sz w:val="38"/>
          <w:szCs w:val="38"/>
        </w:rPr>
      </w:pPr>
      <w:r w:rsidRPr="008D36F0">
        <w:rPr>
          <w:rFonts w:ascii="Verdana" w:hAnsi="Verdana" w:cs="Arial"/>
          <w:b w:val="0"/>
          <w:bCs w:val="0"/>
          <w:color w:val="000000"/>
          <w:sz w:val="38"/>
          <w:szCs w:val="38"/>
        </w:rPr>
        <w:lastRenderedPageBreak/>
        <w:t>Discussio</w:t>
      </w:r>
      <w:r w:rsidRPr="00D87A05">
        <w:rPr>
          <w:rFonts w:ascii="Verdana" w:hAnsi="Verdana" w:cs="Arial"/>
          <w:b w:val="0"/>
          <w:bCs w:val="0"/>
          <w:color w:val="000000"/>
          <w:sz w:val="38"/>
          <w:szCs w:val="38"/>
        </w:rPr>
        <w:t>n</w:t>
      </w:r>
      <w:r w:rsidR="00311D8B">
        <w:rPr>
          <w:rFonts w:ascii="Verdana" w:hAnsi="Verdana" w:cs="Arial"/>
          <w:b w:val="0"/>
          <w:bCs w:val="0"/>
          <w:color w:val="000000"/>
          <w:sz w:val="38"/>
          <w:szCs w:val="38"/>
        </w:rPr>
        <w:t xml:space="preserve"> and </w:t>
      </w:r>
      <w:r w:rsidR="00311D8B" w:rsidRPr="00D87A05">
        <w:rPr>
          <w:rFonts w:ascii="Verdana" w:hAnsi="Verdana" w:cs="Arial"/>
          <w:b w:val="0"/>
          <w:bCs w:val="0"/>
          <w:color w:val="000000"/>
          <w:sz w:val="38"/>
          <w:szCs w:val="38"/>
        </w:rPr>
        <w:t>Policy Implications</w:t>
      </w:r>
    </w:p>
    <w:p w14:paraId="3718FF5E" w14:textId="74A92C56"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212121"/>
          <w:sz w:val="22"/>
          <w:szCs w:val="22"/>
        </w:rPr>
        <w:t>This data shows that most people who use alcohol or marijuana or both, do not report having problems related to their use. In fact, the major</w:t>
      </w:r>
      <w:r w:rsidR="001C5A6E" w:rsidRPr="00D87A05">
        <w:rPr>
          <w:rFonts w:ascii="Verdana" w:hAnsi="Verdana"/>
          <w:color w:val="212121"/>
          <w:sz w:val="22"/>
          <w:szCs w:val="22"/>
        </w:rPr>
        <w:t>ity</w:t>
      </w:r>
      <w:r w:rsidRPr="00D87A05">
        <w:rPr>
          <w:rFonts w:ascii="Verdana" w:hAnsi="Verdana"/>
          <w:color w:val="212121"/>
          <w:sz w:val="22"/>
          <w:szCs w:val="22"/>
        </w:rPr>
        <w:t xml:space="preserve"> of respondents (64%) report no problems at all. Those who do report problems are likely male, white, healthy, and employed</w:t>
      </w:r>
      <w:r w:rsidR="005B56B7">
        <w:rPr>
          <w:rFonts w:ascii="Verdana" w:hAnsi="Verdana"/>
          <w:color w:val="212121"/>
          <w:sz w:val="22"/>
          <w:szCs w:val="22"/>
        </w:rPr>
        <w:t xml:space="preserve">, </w:t>
      </w:r>
      <w:r w:rsidRPr="00D87A05">
        <w:rPr>
          <w:rFonts w:ascii="Verdana" w:hAnsi="Verdana"/>
          <w:color w:val="212121"/>
          <w:sz w:val="22"/>
          <w:szCs w:val="22"/>
        </w:rPr>
        <w:t>at least part time</w:t>
      </w:r>
      <w:r w:rsidR="005B56B7">
        <w:rPr>
          <w:rFonts w:ascii="Verdana" w:hAnsi="Verdana"/>
          <w:color w:val="212121"/>
          <w:sz w:val="22"/>
          <w:szCs w:val="22"/>
        </w:rPr>
        <w:t>,</w:t>
      </w:r>
      <w:r w:rsidRPr="00D87A05">
        <w:rPr>
          <w:rFonts w:ascii="Verdana" w:hAnsi="Verdana"/>
          <w:color w:val="212121"/>
          <w:sz w:val="22"/>
          <w:szCs w:val="22"/>
        </w:rPr>
        <w:t xml:space="preserve"> outside the home. One does not see the dangerous impact to health and productivity in marijuana users asserted by many, even those who report problems with their marijuana use. </w:t>
      </w:r>
    </w:p>
    <w:p w14:paraId="50F30F5A" w14:textId="514CCC2D"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212121"/>
          <w:sz w:val="22"/>
          <w:szCs w:val="22"/>
        </w:rPr>
        <w:t xml:space="preserve">This data suggests that states like Maryland are not courting certain peril by legalizing cannabis. While there is risk associated with using any substance, the data does not support the claim that all marijuana users are poor, unhealthy, unemployed burdens to society. Marijuana does not appear, at least in this data, to be any riskier than alcohol. </w:t>
      </w:r>
    </w:p>
    <w:p w14:paraId="706EC375" w14:textId="41733C4B"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 xml:space="preserve">When problems related to use of alcohol or marijuana arise, the emerging themes seem to be that people who identify as LGBT, people who are unmarried, and men are more likely to be impacted. Perhaps members of these groups are more likely to develop a use related problem when or if they being to use. </w:t>
      </w:r>
      <w:r w:rsidR="005B56B7">
        <w:rPr>
          <w:rFonts w:ascii="Verdana" w:hAnsi="Verdana"/>
          <w:color w:val="000000"/>
          <w:sz w:val="22"/>
          <w:szCs w:val="22"/>
        </w:rPr>
        <w:t>It is possible</w:t>
      </w:r>
      <w:r w:rsidRPr="00D87A05">
        <w:rPr>
          <w:rFonts w:ascii="Verdana" w:hAnsi="Verdana"/>
          <w:color w:val="000000"/>
          <w:sz w:val="22"/>
          <w:szCs w:val="22"/>
        </w:rPr>
        <w:t xml:space="preserve"> members of these groups are self-medicating in an attempt to treat some </w:t>
      </w:r>
      <w:r w:rsidR="005B56B7">
        <w:rPr>
          <w:rFonts w:ascii="Verdana" w:hAnsi="Verdana"/>
          <w:color w:val="000000"/>
          <w:sz w:val="22"/>
          <w:szCs w:val="22"/>
        </w:rPr>
        <w:t xml:space="preserve">underlying </w:t>
      </w:r>
      <w:r w:rsidRPr="00D87A05">
        <w:rPr>
          <w:rFonts w:ascii="Verdana" w:hAnsi="Verdana"/>
          <w:color w:val="000000"/>
          <w:sz w:val="22"/>
          <w:szCs w:val="22"/>
        </w:rPr>
        <w:t>problem</w:t>
      </w:r>
      <w:r w:rsidR="005B56B7">
        <w:rPr>
          <w:rFonts w:ascii="Verdana" w:hAnsi="Verdana"/>
          <w:color w:val="000000"/>
          <w:sz w:val="22"/>
          <w:szCs w:val="22"/>
        </w:rPr>
        <w:t>, perhaps</w:t>
      </w:r>
      <w:r w:rsidRPr="00D87A05">
        <w:rPr>
          <w:rFonts w:ascii="Verdana" w:hAnsi="Verdana"/>
          <w:color w:val="000000"/>
          <w:sz w:val="22"/>
          <w:szCs w:val="22"/>
        </w:rPr>
        <w:t xml:space="preserve"> loneliness. Even before the pandemic, men, unmarried individuals, and members of the LGBT community may have felt isolated by circumstance and turned to alcohol or marijuana, just as was expected during the pandemic. More investigation is needed in this area. </w:t>
      </w:r>
    </w:p>
    <w:p w14:paraId="062CC237" w14:textId="2FFDD58A" w:rsidR="00870441" w:rsidRPr="00454B86" w:rsidRDefault="00870441" w:rsidP="00454B86">
      <w:pPr>
        <w:pStyle w:val="cdt4ke"/>
        <w:tabs>
          <w:tab w:val="left" w:pos="720"/>
        </w:tabs>
        <w:spacing w:before="0" w:beforeAutospacing="0" w:after="0" w:afterAutospacing="0" w:line="480" w:lineRule="auto"/>
        <w:ind w:firstLine="720"/>
        <w:contextualSpacing/>
        <w:textAlignment w:val="top"/>
        <w:rPr>
          <w:rFonts w:ascii="Verdana" w:hAnsi="Verdana"/>
          <w:color w:val="000000"/>
          <w:sz w:val="22"/>
          <w:szCs w:val="22"/>
        </w:rPr>
      </w:pPr>
      <w:r w:rsidRPr="00D87A05">
        <w:rPr>
          <w:rFonts w:ascii="Verdana" w:hAnsi="Verdana"/>
          <w:color w:val="000000"/>
          <w:sz w:val="22"/>
          <w:szCs w:val="22"/>
        </w:rPr>
        <w:t>Programs to support users in addressing misuse of alcohol and marijuana should consider how they can address the</w:t>
      </w:r>
      <w:r w:rsidR="00454B86">
        <w:rPr>
          <w:rFonts w:ascii="Verdana" w:hAnsi="Verdana"/>
          <w:color w:val="000000"/>
          <w:sz w:val="22"/>
          <w:szCs w:val="22"/>
        </w:rPr>
        <w:t xml:space="preserve"> root causes of misuse and support communities more impacted by misuse. </w:t>
      </w:r>
      <w:r w:rsidRPr="00D87A05">
        <w:rPr>
          <w:rFonts w:ascii="Verdana" w:hAnsi="Verdana"/>
          <w:color w:val="000000"/>
          <w:sz w:val="22"/>
          <w:szCs w:val="22"/>
        </w:rPr>
        <w:t xml:space="preserve">Perhaps programming should focus on </w:t>
      </w:r>
      <w:r w:rsidRPr="00D87A05">
        <w:rPr>
          <w:rFonts w:ascii="Verdana" w:hAnsi="Verdana"/>
          <w:color w:val="000000"/>
          <w:sz w:val="22"/>
          <w:szCs w:val="22"/>
        </w:rPr>
        <w:lastRenderedPageBreak/>
        <w:t>helping people to build support systems outside of marriage that do not involve the use of marijuana or alcohol. Programming also needs to be mindful that most of the people who may need their services work - it may be wise to focus on evening and weekend hours instead of “normal business hours.”</w:t>
      </w:r>
    </w:p>
    <w:p w14:paraId="17FB495D" w14:textId="77777777" w:rsidR="00424D0F" w:rsidRDefault="00424D0F"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p>
    <w:p w14:paraId="5BBCCF6B" w14:textId="7F3B10AA" w:rsidR="00424D0F" w:rsidRDefault="00870441" w:rsidP="00424D0F">
      <w:pPr>
        <w:pStyle w:val="Heading2"/>
        <w:tabs>
          <w:tab w:val="left" w:pos="720"/>
        </w:tabs>
        <w:spacing w:before="0" w:beforeAutospacing="0" w:after="0" w:afterAutospacing="0" w:line="480" w:lineRule="auto"/>
        <w:contextualSpacing/>
        <w:textAlignment w:val="top"/>
        <w:rPr>
          <w:rFonts w:ascii="Verdana" w:hAnsi="Verdana"/>
          <w:b w:val="0"/>
          <w:bCs w:val="0"/>
          <w:color w:val="000000"/>
          <w:sz w:val="38"/>
          <w:szCs w:val="38"/>
        </w:rPr>
      </w:pPr>
      <w:r w:rsidRPr="00D87A05">
        <w:rPr>
          <w:rFonts w:ascii="Verdana" w:hAnsi="Verdana"/>
          <w:b w:val="0"/>
          <w:bCs w:val="0"/>
          <w:color w:val="000000"/>
          <w:sz w:val="38"/>
          <w:szCs w:val="38"/>
        </w:rPr>
        <w:t>Conclusion</w:t>
      </w:r>
    </w:p>
    <w:p w14:paraId="6BDAFDA6" w14:textId="6E459A3D" w:rsidR="00870441" w:rsidRPr="00424D0F" w:rsidRDefault="00870441" w:rsidP="00424D0F">
      <w:pPr>
        <w:pStyle w:val="Heading2"/>
        <w:tabs>
          <w:tab w:val="left" w:pos="720"/>
        </w:tabs>
        <w:spacing w:before="0" w:beforeAutospacing="0" w:after="0" w:afterAutospacing="0" w:line="480" w:lineRule="auto"/>
        <w:ind w:firstLine="720"/>
        <w:contextualSpacing/>
        <w:textAlignment w:val="top"/>
        <w:rPr>
          <w:rFonts w:ascii="Verdana" w:hAnsi="Verdana"/>
          <w:b w:val="0"/>
          <w:bCs w:val="0"/>
          <w:color w:val="000000"/>
          <w:sz w:val="22"/>
          <w:szCs w:val="22"/>
        </w:rPr>
      </w:pPr>
      <w:r w:rsidRPr="00424D0F">
        <w:rPr>
          <w:rFonts w:ascii="Verdana" w:hAnsi="Verdana"/>
          <w:b w:val="0"/>
          <w:bCs w:val="0"/>
          <w:color w:val="000000"/>
          <w:sz w:val="22"/>
          <w:szCs w:val="22"/>
        </w:rPr>
        <w:t>Drug use and misuse is complicated. For most people, use of alcohol or marijuana is not problematic. In fact</w:t>
      </w:r>
      <w:r w:rsidR="00BE32A1" w:rsidRPr="00424D0F">
        <w:rPr>
          <w:rFonts w:ascii="Verdana" w:hAnsi="Verdana"/>
          <w:b w:val="0"/>
          <w:bCs w:val="0"/>
          <w:color w:val="000000"/>
          <w:sz w:val="22"/>
          <w:szCs w:val="22"/>
        </w:rPr>
        <w:t>,</w:t>
      </w:r>
      <w:r w:rsidRPr="00424D0F">
        <w:rPr>
          <w:rFonts w:ascii="Verdana" w:hAnsi="Verdana"/>
          <w:b w:val="0"/>
          <w:bCs w:val="0"/>
          <w:color w:val="000000"/>
          <w:sz w:val="22"/>
          <w:szCs w:val="22"/>
        </w:rPr>
        <w:t xml:space="preserve"> most people who use either</w:t>
      </w:r>
      <w:r w:rsidR="00BE32A1" w:rsidRPr="00424D0F">
        <w:rPr>
          <w:rFonts w:ascii="Verdana" w:hAnsi="Verdana"/>
          <w:b w:val="0"/>
          <w:bCs w:val="0"/>
          <w:color w:val="000000"/>
          <w:sz w:val="22"/>
          <w:szCs w:val="22"/>
        </w:rPr>
        <w:t xml:space="preserve"> cannabis or alcohol </w:t>
      </w:r>
      <w:r w:rsidRPr="00424D0F">
        <w:rPr>
          <w:rFonts w:ascii="Verdana" w:hAnsi="Verdana"/>
          <w:b w:val="0"/>
          <w:bCs w:val="0"/>
          <w:color w:val="000000"/>
          <w:sz w:val="22"/>
          <w:szCs w:val="22"/>
        </w:rPr>
        <w:t>remain healthy and employed. When people have problems relate</w:t>
      </w:r>
      <w:r w:rsidR="00BE32A1" w:rsidRPr="00424D0F">
        <w:rPr>
          <w:rFonts w:ascii="Verdana" w:hAnsi="Verdana"/>
          <w:b w:val="0"/>
          <w:bCs w:val="0"/>
          <w:color w:val="000000"/>
          <w:sz w:val="22"/>
          <w:szCs w:val="22"/>
        </w:rPr>
        <w:t>d</w:t>
      </w:r>
      <w:r w:rsidRPr="00424D0F">
        <w:rPr>
          <w:rFonts w:ascii="Verdana" w:hAnsi="Verdana"/>
          <w:b w:val="0"/>
          <w:bCs w:val="0"/>
          <w:color w:val="000000"/>
          <w:sz w:val="22"/>
          <w:szCs w:val="22"/>
        </w:rPr>
        <w:t xml:space="preserve"> to use of alcohol or cannabis problems occur at similar rates. This data does not seem to support the assertion that marijuana is illegal because it is </w:t>
      </w:r>
      <w:r w:rsidR="00424D0F">
        <w:rPr>
          <w:rFonts w:ascii="Verdana" w:hAnsi="Verdana"/>
          <w:b w:val="0"/>
          <w:bCs w:val="0"/>
          <w:color w:val="000000"/>
          <w:sz w:val="22"/>
          <w:szCs w:val="22"/>
        </w:rPr>
        <w:t>‘</w:t>
      </w:r>
      <w:r w:rsidRPr="00424D0F">
        <w:rPr>
          <w:rFonts w:ascii="Verdana" w:hAnsi="Verdana"/>
          <w:b w:val="0"/>
          <w:bCs w:val="0"/>
          <w:color w:val="000000"/>
          <w:sz w:val="22"/>
          <w:szCs w:val="22"/>
        </w:rPr>
        <w:t>more dangerous</w:t>
      </w:r>
      <w:r w:rsidR="00424D0F">
        <w:rPr>
          <w:rFonts w:ascii="Verdana" w:hAnsi="Verdana"/>
          <w:b w:val="0"/>
          <w:bCs w:val="0"/>
          <w:color w:val="000000"/>
          <w:sz w:val="22"/>
          <w:szCs w:val="22"/>
        </w:rPr>
        <w:t>’</w:t>
      </w:r>
      <w:r w:rsidRPr="00424D0F">
        <w:rPr>
          <w:rFonts w:ascii="Verdana" w:hAnsi="Verdana"/>
          <w:b w:val="0"/>
          <w:bCs w:val="0"/>
          <w:color w:val="000000"/>
          <w:sz w:val="22"/>
          <w:szCs w:val="22"/>
        </w:rPr>
        <w:t xml:space="preserve"> than alcohol. </w:t>
      </w:r>
    </w:p>
    <w:p w14:paraId="3580561D" w14:textId="201BC427" w:rsidR="00870441" w:rsidRPr="00D87A05" w:rsidRDefault="00870441" w:rsidP="00424D0F">
      <w:pPr>
        <w:pStyle w:val="cdt4ke"/>
        <w:tabs>
          <w:tab w:val="left" w:pos="720"/>
        </w:tabs>
        <w:spacing w:before="0" w:beforeAutospacing="0" w:after="0" w:afterAutospacing="0" w:line="480" w:lineRule="auto"/>
        <w:ind w:firstLine="720"/>
        <w:contextualSpacing/>
        <w:textAlignment w:val="top"/>
        <w:rPr>
          <w:rFonts w:ascii="Verdana" w:hAnsi="Verdana"/>
          <w:color w:val="212121"/>
          <w:sz w:val="22"/>
          <w:szCs w:val="22"/>
        </w:rPr>
      </w:pPr>
      <w:r w:rsidRPr="00D87A05">
        <w:rPr>
          <w:rFonts w:ascii="Verdana" w:hAnsi="Verdana"/>
          <w:color w:val="000000"/>
          <w:sz w:val="22"/>
          <w:szCs w:val="22"/>
        </w:rPr>
        <w:t xml:space="preserve">As legalization becomes more </w:t>
      </w:r>
      <w:r w:rsidR="00BE32A1" w:rsidRPr="00D87A05">
        <w:rPr>
          <w:rFonts w:ascii="Verdana" w:hAnsi="Verdana"/>
          <w:color w:val="000000"/>
          <w:sz w:val="22"/>
          <w:szCs w:val="22"/>
        </w:rPr>
        <w:t>widespread</w:t>
      </w:r>
      <w:r w:rsidRPr="00D87A05">
        <w:rPr>
          <w:rFonts w:ascii="Verdana" w:hAnsi="Verdana"/>
          <w:color w:val="000000"/>
          <w:sz w:val="22"/>
          <w:szCs w:val="22"/>
        </w:rPr>
        <w:t>, care needs to be taken to ensure policy and programming to address misuse supports</w:t>
      </w:r>
      <w:r w:rsidR="00454B86">
        <w:rPr>
          <w:rFonts w:ascii="Verdana" w:hAnsi="Verdana"/>
          <w:color w:val="000000"/>
          <w:sz w:val="22"/>
          <w:szCs w:val="22"/>
        </w:rPr>
        <w:t xml:space="preserve"> the</w:t>
      </w:r>
      <w:r w:rsidRPr="00D87A05">
        <w:rPr>
          <w:rFonts w:ascii="Verdana" w:hAnsi="Verdana"/>
          <w:color w:val="000000"/>
          <w:sz w:val="22"/>
          <w:szCs w:val="22"/>
        </w:rPr>
        <w:t xml:space="preserve"> people who need help, not th</w:t>
      </w:r>
      <w:r w:rsidR="00454B86">
        <w:rPr>
          <w:rFonts w:ascii="Verdana" w:hAnsi="Verdana"/>
          <w:color w:val="000000"/>
          <w:sz w:val="22"/>
          <w:szCs w:val="22"/>
        </w:rPr>
        <w:t xml:space="preserve">e people </w:t>
      </w:r>
      <w:r w:rsidRPr="00D87A05">
        <w:rPr>
          <w:rFonts w:ascii="Verdana" w:hAnsi="Verdana"/>
          <w:color w:val="000000"/>
          <w:sz w:val="22"/>
          <w:szCs w:val="22"/>
        </w:rPr>
        <w:t>who are expected or assumed to have a problem. With more research,</w:t>
      </w:r>
      <w:r w:rsidR="00454B86">
        <w:rPr>
          <w:rFonts w:ascii="Verdana" w:hAnsi="Verdana"/>
          <w:color w:val="000000"/>
          <w:sz w:val="22"/>
          <w:szCs w:val="22"/>
        </w:rPr>
        <w:t xml:space="preserve"> society</w:t>
      </w:r>
      <w:r w:rsidRPr="00D87A05">
        <w:rPr>
          <w:rFonts w:ascii="Verdana" w:hAnsi="Verdana"/>
          <w:color w:val="000000"/>
          <w:sz w:val="22"/>
          <w:szCs w:val="22"/>
        </w:rPr>
        <w:t xml:space="preserve"> can hopefully predict the types of people who will likely have an abuse problem so interventions can be more targeted and hopefully more effective.</w:t>
      </w:r>
    </w:p>
    <w:p w14:paraId="05416799" w14:textId="77777777" w:rsidR="00454B86" w:rsidRPr="008D36F0" w:rsidRDefault="00454B86" w:rsidP="00424D0F">
      <w:pPr>
        <w:pStyle w:val="cdt4ke"/>
        <w:tabs>
          <w:tab w:val="left" w:pos="720"/>
        </w:tabs>
        <w:spacing w:before="180" w:beforeAutospacing="0" w:after="0" w:afterAutospacing="0" w:line="480" w:lineRule="auto"/>
        <w:contextualSpacing/>
        <w:textAlignment w:val="top"/>
        <w:rPr>
          <w:rFonts w:ascii="Verdana" w:hAnsi="Verdana"/>
          <w:color w:val="212121"/>
          <w:sz w:val="38"/>
          <w:szCs w:val="38"/>
        </w:rPr>
      </w:pPr>
    </w:p>
    <w:p w14:paraId="39EB6660" w14:textId="77777777" w:rsidR="005E3635" w:rsidRDefault="005E3635">
      <w:pPr>
        <w:rPr>
          <w:rFonts w:ascii="Verdana" w:hAnsi="Verdana"/>
          <w:sz w:val="38"/>
          <w:szCs w:val="38"/>
        </w:rPr>
      </w:pPr>
      <w:r>
        <w:rPr>
          <w:rFonts w:ascii="Verdana" w:hAnsi="Verdana"/>
          <w:sz w:val="38"/>
          <w:szCs w:val="38"/>
        </w:rPr>
        <w:br w:type="page"/>
      </w:r>
    </w:p>
    <w:p w14:paraId="63260181" w14:textId="39FCFFBA" w:rsidR="00DC49FF" w:rsidRPr="00311D8B" w:rsidRDefault="00D60696" w:rsidP="00424D0F">
      <w:pPr>
        <w:tabs>
          <w:tab w:val="left" w:pos="720"/>
        </w:tabs>
        <w:spacing w:line="480" w:lineRule="auto"/>
        <w:contextualSpacing/>
        <w:rPr>
          <w:rFonts w:ascii="Verdana" w:hAnsi="Verdana"/>
          <w:sz w:val="38"/>
          <w:szCs w:val="38"/>
        </w:rPr>
      </w:pPr>
      <w:r w:rsidRPr="00311D8B">
        <w:rPr>
          <w:rFonts w:ascii="Verdana" w:hAnsi="Verdana"/>
          <w:sz w:val="38"/>
          <w:szCs w:val="38"/>
        </w:rPr>
        <w:lastRenderedPageBreak/>
        <w:t>Acknowledgements</w:t>
      </w:r>
    </w:p>
    <w:p w14:paraId="44187C33" w14:textId="7A617ADA" w:rsidR="008D36F0" w:rsidRPr="00311D8B" w:rsidRDefault="00A82307" w:rsidP="008D36F0">
      <w:pPr>
        <w:tabs>
          <w:tab w:val="left" w:pos="720"/>
        </w:tabs>
        <w:spacing w:line="480" w:lineRule="auto"/>
        <w:ind w:firstLine="720"/>
        <w:contextualSpacing/>
        <w:rPr>
          <w:rFonts w:ascii="Verdana" w:hAnsi="Verdana"/>
          <w:sz w:val="22"/>
          <w:szCs w:val="22"/>
        </w:rPr>
      </w:pPr>
      <w:r w:rsidRPr="00311D8B">
        <w:rPr>
          <w:rFonts w:ascii="Verdana" w:hAnsi="Verdana"/>
          <w:sz w:val="22"/>
          <w:szCs w:val="22"/>
        </w:rPr>
        <w:t xml:space="preserve">This project began as a class project in Spring 2021 PUBL 607: Statistical Applications in Evaluation Research. I would like to thank my classmates and professor for their advice, feedback, data cleaning assistance, and code review on the earliest versions of this project. Thank you </w:t>
      </w:r>
      <w:proofErr w:type="spellStart"/>
      <w:r w:rsidRPr="00311D8B">
        <w:rPr>
          <w:rFonts w:ascii="Verdana" w:hAnsi="Verdana"/>
          <w:sz w:val="22"/>
          <w:szCs w:val="22"/>
        </w:rPr>
        <w:t>Ringoir</w:t>
      </w:r>
      <w:proofErr w:type="spellEnd"/>
      <w:r w:rsidRPr="00311D8B">
        <w:rPr>
          <w:rFonts w:ascii="Verdana" w:hAnsi="Verdana"/>
          <w:sz w:val="22"/>
          <w:szCs w:val="22"/>
        </w:rPr>
        <w:t xml:space="preserve">, Tanguy, </w:t>
      </w:r>
      <w:proofErr w:type="spellStart"/>
      <w:r w:rsidRPr="00311D8B">
        <w:rPr>
          <w:rFonts w:ascii="Verdana" w:hAnsi="Verdana"/>
          <w:sz w:val="22"/>
          <w:szCs w:val="22"/>
        </w:rPr>
        <w:t>Salizzoni</w:t>
      </w:r>
      <w:proofErr w:type="spellEnd"/>
      <w:r w:rsidRPr="00311D8B">
        <w:rPr>
          <w:rFonts w:ascii="Verdana" w:hAnsi="Verdana"/>
          <w:sz w:val="22"/>
          <w:szCs w:val="22"/>
        </w:rPr>
        <w:t xml:space="preserve">, Andi, </w:t>
      </w:r>
      <w:proofErr w:type="spellStart"/>
      <w:r w:rsidRPr="00311D8B">
        <w:rPr>
          <w:rFonts w:ascii="Verdana" w:hAnsi="Verdana"/>
          <w:sz w:val="22"/>
          <w:szCs w:val="22"/>
        </w:rPr>
        <w:t>Seyedi</w:t>
      </w:r>
      <w:proofErr w:type="spellEnd"/>
      <w:r w:rsidRPr="00311D8B">
        <w:rPr>
          <w:rFonts w:ascii="Verdana" w:hAnsi="Verdana"/>
          <w:sz w:val="22"/>
          <w:szCs w:val="22"/>
        </w:rPr>
        <w:t xml:space="preserve">, </w:t>
      </w:r>
      <w:proofErr w:type="spellStart"/>
      <w:r w:rsidRPr="00311D8B">
        <w:rPr>
          <w:rFonts w:ascii="Verdana" w:hAnsi="Verdana"/>
          <w:sz w:val="22"/>
          <w:szCs w:val="22"/>
        </w:rPr>
        <w:t>Khabbaz</w:t>
      </w:r>
      <w:proofErr w:type="spellEnd"/>
      <w:r w:rsidRPr="00311D8B">
        <w:rPr>
          <w:rFonts w:ascii="Verdana" w:hAnsi="Verdana"/>
          <w:sz w:val="22"/>
          <w:szCs w:val="22"/>
        </w:rPr>
        <w:t xml:space="preserve">, </w:t>
      </w:r>
      <w:proofErr w:type="spellStart"/>
      <w:r w:rsidRPr="00311D8B">
        <w:rPr>
          <w:rFonts w:ascii="Verdana" w:hAnsi="Verdana"/>
          <w:sz w:val="22"/>
          <w:szCs w:val="22"/>
        </w:rPr>
        <w:t>Shadi</w:t>
      </w:r>
      <w:proofErr w:type="spellEnd"/>
      <w:r w:rsidRPr="00311D8B">
        <w:rPr>
          <w:rFonts w:ascii="Verdana" w:hAnsi="Verdana"/>
          <w:sz w:val="22"/>
          <w:szCs w:val="22"/>
        </w:rPr>
        <w:t xml:space="preserve">, </w:t>
      </w:r>
      <w:proofErr w:type="spellStart"/>
      <w:r w:rsidRPr="00311D8B">
        <w:rPr>
          <w:rFonts w:ascii="Verdana" w:hAnsi="Verdana"/>
          <w:sz w:val="22"/>
          <w:szCs w:val="22"/>
        </w:rPr>
        <w:t>Filosa</w:t>
      </w:r>
      <w:proofErr w:type="spellEnd"/>
      <w:r w:rsidRPr="00311D8B">
        <w:rPr>
          <w:rFonts w:ascii="Verdana" w:hAnsi="Verdana"/>
          <w:sz w:val="22"/>
          <w:szCs w:val="22"/>
        </w:rPr>
        <w:t>, Jen and especially Dr. Zoë McLaren for all your help and advice.</w:t>
      </w:r>
    </w:p>
    <w:sdt>
      <w:sdtPr>
        <w:id w:val="-1708092541"/>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1FC0E993" w14:textId="0AC1EFCA" w:rsidR="00AC42FA" w:rsidRPr="00AC42FA" w:rsidRDefault="00AC42FA">
          <w:pPr>
            <w:pStyle w:val="Heading1"/>
            <w:rPr>
              <w:rFonts w:ascii="Verdana" w:hAnsi="Verdana"/>
              <w:b w:val="0"/>
              <w:bCs w:val="0"/>
              <w:color w:val="auto"/>
              <w:sz w:val="38"/>
              <w:szCs w:val="38"/>
            </w:rPr>
          </w:pPr>
          <w:r w:rsidRPr="00AC42FA">
            <w:rPr>
              <w:rFonts w:ascii="Verdana" w:hAnsi="Verdana"/>
              <w:b w:val="0"/>
              <w:bCs w:val="0"/>
              <w:color w:val="auto"/>
              <w:sz w:val="38"/>
              <w:szCs w:val="38"/>
            </w:rPr>
            <w:t>Works Cited</w:t>
          </w:r>
        </w:p>
        <w:p w14:paraId="3D3471AB"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sz w:val="22"/>
              <w:szCs w:val="22"/>
            </w:rPr>
            <w:fldChar w:fldCharType="begin"/>
          </w:r>
          <w:r w:rsidRPr="00AC42FA">
            <w:rPr>
              <w:rFonts w:ascii="Verdana" w:hAnsi="Verdana"/>
              <w:sz w:val="22"/>
              <w:szCs w:val="22"/>
            </w:rPr>
            <w:instrText xml:space="preserve"> BIBLIOGRAPHY </w:instrText>
          </w:r>
          <w:r w:rsidRPr="00AC42FA">
            <w:rPr>
              <w:rFonts w:ascii="Verdana" w:hAnsi="Verdana"/>
              <w:sz w:val="22"/>
              <w:szCs w:val="22"/>
            </w:rPr>
            <w:fldChar w:fldCharType="separate"/>
          </w:r>
          <w:r w:rsidRPr="00AC42FA">
            <w:rPr>
              <w:rFonts w:ascii="Verdana" w:hAnsi="Verdana"/>
              <w:noProof/>
              <w:sz w:val="22"/>
              <w:szCs w:val="22"/>
            </w:rPr>
            <w:t xml:space="preserve">Berke, J., Gal, S., &amp; Lee, Y. J. (2022, November 9). </w:t>
          </w:r>
          <w:r w:rsidRPr="00AC42FA">
            <w:rPr>
              <w:rFonts w:ascii="Verdana" w:hAnsi="Verdana"/>
              <w:i/>
              <w:iCs/>
              <w:noProof/>
              <w:sz w:val="22"/>
              <w:szCs w:val="22"/>
            </w:rPr>
            <w:t>Business Insider</w:t>
          </w:r>
          <w:r w:rsidRPr="00AC42FA">
            <w:rPr>
              <w:rFonts w:ascii="Verdana" w:hAnsi="Verdana"/>
              <w:noProof/>
              <w:sz w:val="22"/>
              <w:szCs w:val="22"/>
            </w:rPr>
            <w:t>. Retrieved from 2 new states voted to legalize marijuana in the 2022 elections. See a list of every state where cannabis is legal.: https://www.businessinsider.com/legal-marijuana-states-2018-1?r=US&amp;IR=T</w:t>
          </w:r>
        </w:p>
        <w:p w14:paraId="1FF98790"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Brenan, M. (2020, November 9). </w:t>
          </w:r>
          <w:r w:rsidRPr="00AC42FA">
            <w:rPr>
              <w:rFonts w:ascii="Verdana" w:hAnsi="Verdana"/>
              <w:i/>
              <w:iCs/>
              <w:noProof/>
              <w:sz w:val="22"/>
              <w:szCs w:val="22"/>
            </w:rPr>
            <w:t>Gallup</w:t>
          </w:r>
          <w:r w:rsidRPr="00AC42FA">
            <w:rPr>
              <w:rFonts w:ascii="Verdana" w:hAnsi="Verdana"/>
              <w:noProof/>
              <w:sz w:val="22"/>
              <w:szCs w:val="22"/>
            </w:rPr>
            <w:t>. Retrieved from Support for Legal Marijuana Inches Up to New High of 68%: https://news.gallup.com/poll/323582/support-legal-marijuana-inches-new-high.aspx</w:t>
          </w:r>
        </w:p>
        <w:p w14:paraId="42D25C01"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Elwood, K. (2022, November 9). Maryland legalized recreational marijuana. Here’s what you should know. </w:t>
          </w:r>
          <w:r w:rsidRPr="00AC42FA">
            <w:rPr>
              <w:rFonts w:ascii="Verdana" w:hAnsi="Verdana"/>
              <w:i/>
              <w:iCs/>
              <w:noProof/>
              <w:sz w:val="22"/>
              <w:szCs w:val="22"/>
            </w:rPr>
            <w:t>The Washington Post</w:t>
          </w:r>
          <w:r w:rsidRPr="00AC42FA">
            <w:rPr>
              <w:rFonts w:ascii="Verdana" w:hAnsi="Verdana"/>
              <w:noProof/>
              <w:sz w:val="22"/>
              <w:szCs w:val="22"/>
            </w:rPr>
            <w:t>.</w:t>
          </w:r>
        </w:p>
        <w:p w14:paraId="1B207126"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Grossman, L. A. (2019). Life, Liberty, [and the Pursuit of Happiness]: Medical Marijuana Regulation in Historical Context . </w:t>
          </w:r>
          <w:r w:rsidRPr="00AC42FA">
            <w:rPr>
              <w:rFonts w:ascii="Verdana" w:hAnsi="Verdana"/>
              <w:i/>
              <w:iCs/>
              <w:noProof/>
              <w:sz w:val="22"/>
              <w:szCs w:val="22"/>
            </w:rPr>
            <w:t>Food and Drug Law Journal</w:t>
          </w:r>
          <w:r w:rsidRPr="00AC42FA">
            <w:rPr>
              <w:rFonts w:ascii="Verdana" w:hAnsi="Verdana"/>
              <w:noProof/>
              <w:sz w:val="22"/>
              <w:szCs w:val="22"/>
            </w:rPr>
            <w:t>, 280-321.</w:t>
          </w:r>
        </w:p>
        <w:p w14:paraId="46A19007"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Hill, F. (2020, May 27). </w:t>
          </w:r>
          <w:r w:rsidRPr="00AC42FA">
            <w:rPr>
              <w:rFonts w:ascii="Verdana" w:hAnsi="Verdana"/>
              <w:i/>
              <w:iCs/>
              <w:noProof/>
              <w:sz w:val="22"/>
              <w:szCs w:val="22"/>
            </w:rPr>
            <w:t>Brookings</w:t>
          </w:r>
          <w:r w:rsidRPr="00AC42FA">
            <w:rPr>
              <w:rFonts w:ascii="Verdana" w:hAnsi="Verdana"/>
              <w:noProof/>
              <w:sz w:val="22"/>
              <w:szCs w:val="22"/>
            </w:rPr>
            <w:t>. Retrieved from Public service and the federal government: https://www.brookings.edu/policy2020/votervital/public-service-and-the-federal-government/</w:t>
          </w:r>
        </w:p>
        <w:p w14:paraId="3F1F327C"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Maryland State Archives. (2021, April 1). </w:t>
          </w:r>
          <w:r w:rsidRPr="00AC42FA">
            <w:rPr>
              <w:rFonts w:ascii="Verdana" w:hAnsi="Verdana"/>
              <w:i/>
              <w:iCs/>
              <w:noProof/>
              <w:sz w:val="22"/>
              <w:szCs w:val="22"/>
            </w:rPr>
            <w:t>Maryland at a Glance Workforce</w:t>
          </w:r>
          <w:r w:rsidRPr="00AC42FA">
            <w:rPr>
              <w:rFonts w:ascii="Verdana" w:hAnsi="Verdana"/>
              <w:noProof/>
              <w:sz w:val="22"/>
              <w:szCs w:val="22"/>
            </w:rPr>
            <w:t>. Retrieved from Maryland Manual On-Line: https://msa.maryland.gov/msa/mdmanual/01glance/economy/html/labor.html</w:t>
          </w:r>
        </w:p>
        <w:p w14:paraId="2AE0A600"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SAMHSA. (n.d.). </w:t>
          </w:r>
          <w:r w:rsidRPr="00AC42FA">
            <w:rPr>
              <w:rFonts w:ascii="Verdana" w:hAnsi="Verdana"/>
              <w:i/>
              <w:iCs/>
              <w:noProof/>
              <w:sz w:val="22"/>
              <w:szCs w:val="22"/>
            </w:rPr>
            <w:t>2020 National Survey of Drug Use and Health (NSDUH) Releases</w:t>
          </w:r>
          <w:r w:rsidRPr="00AC42FA">
            <w:rPr>
              <w:rFonts w:ascii="Verdana" w:hAnsi="Verdana"/>
              <w:noProof/>
              <w:sz w:val="22"/>
              <w:szCs w:val="22"/>
            </w:rPr>
            <w:t>. Retrieved from SAMHSA Substance Abuse and Mental Health Services Administration: https://www.samhsa.gov/data/release/2020-national-survey-drug-use-and-health-nsduh-releases</w:t>
          </w:r>
        </w:p>
        <w:p w14:paraId="074D1782" w14:textId="77777777" w:rsidR="00AC42FA" w:rsidRPr="00AC42FA" w:rsidRDefault="00AC42FA" w:rsidP="00AC42FA">
          <w:pPr>
            <w:pStyle w:val="Bibliography"/>
            <w:ind w:left="720" w:hanging="720"/>
            <w:rPr>
              <w:rFonts w:ascii="Verdana" w:hAnsi="Verdana"/>
              <w:noProof/>
              <w:sz w:val="22"/>
              <w:szCs w:val="22"/>
            </w:rPr>
          </w:pPr>
          <w:r w:rsidRPr="00AC42FA">
            <w:rPr>
              <w:rFonts w:ascii="Verdana" w:hAnsi="Verdana"/>
              <w:noProof/>
              <w:sz w:val="22"/>
              <w:szCs w:val="22"/>
            </w:rPr>
            <w:t xml:space="preserve">Svrakic, D. M., Lustman, P. J., Mallya, A., Lynn, T. A., Finney, R., &amp; Svrakic, N. M. (2012). Legalization, Decriminalization &amp; Medicinal Use of Cannabis: A Scientific and Public Health Perspective. </w:t>
          </w:r>
          <w:r w:rsidRPr="00AC42FA">
            <w:rPr>
              <w:rFonts w:ascii="Verdana" w:hAnsi="Verdana"/>
              <w:i/>
              <w:iCs/>
              <w:noProof/>
              <w:sz w:val="22"/>
              <w:szCs w:val="22"/>
            </w:rPr>
            <w:t>Missouri Medicine</w:t>
          </w:r>
          <w:r w:rsidRPr="00AC42FA">
            <w:rPr>
              <w:rFonts w:ascii="Verdana" w:hAnsi="Verdana"/>
              <w:noProof/>
              <w:sz w:val="22"/>
              <w:szCs w:val="22"/>
            </w:rPr>
            <w:t>, 90-98.</w:t>
          </w:r>
        </w:p>
        <w:p w14:paraId="46CD7CF3" w14:textId="5D07AE98" w:rsidR="00AC42FA" w:rsidRDefault="00AC42FA" w:rsidP="00AC42FA">
          <w:r w:rsidRPr="00AC42FA">
            <w:rPr>
              <w:rFonts w:ascii="Verdana" w:hAnsi="Verdana"/>
              <w:b/>
              <w:bCs/>
              <w:sz w:val="22"/>
              <w:szCs w:val="22"/>
            </w:rPr>
            <w:fldChar w:fldCharType="end"/>
          </w:r>
        </w:p>
      </w:sdtContent>
    </w:sdt>
    <w:sectPr w:rsidR="00AC42FA" w:rsidSect="005E3635">
      <w:headerReference w:type="default" r:id="rId18"/>
      <w:head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5C8AA" w14:textId="77777777" w:rsidR="009B2F38" w:rsidRDefault="009B2F38" w:rsidP="00424D0F">
      <w:r>
        <w:separator/>
      </w:r>
    </w:p>
  </w:endnote>
  <w:endnote w:type="continuationSeparator" w:id="0">
    <w:p w14:paraId="50ABBEDE" w14:textId="77777777" w:rsidR="009B2F38" w:rsidRDefault="009B2F38" w:rsidP="0042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7FFCB" w14:textId="77777777" w:rsidR="009B2F38" w:rsidRDefault="009B2F38" w:rsidP="00424D0F">
      <w:r>
        <w:separator/>
      </w:r>
    </w:p>
  </w:footnote>
  <w:footnote w:type="continuationSeparator" w:id="0">
    <w:p w14:paraId="7E5D072C" w14:textId="77777777" w:rsidR="009B2F38" w:rsidRDefault="009B2F38" w:rsidP="0042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8278498"/>
      <w:docPartObj>
        <w:docPartGallery w:val="Page Numbers (Top of Page)"/>
        <w:docPartUnique/>
      </w:docPartObj>
    </w:sdtPr>
    <w:sdtContent>
      <w:p w14:paraId="480B91AE" w14:textId="0C1D9865" w:rsidR="005E3635" w:rsidRDefault="005E3635" w:rsidP="00E253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1474794"/>
      <w:docPartObj>
        <w:docPartGallery w:val="Page Numbers (Top of Page)"/>
        <w:docPartUnique/>
      </w:docPartObj>
    </w:sdtPr>
    <w:sdtContent>
      <w:p w14:paraId="3D466515" w14:textId="3D825594" w:rsidR="005E3635" w:rsidRDefault="005E3635" w:rsidP="005E363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36E98" w14:textId="77777777" w:rsidR="005E3635" w:rsidRDefault="005E3635" w:rsidP="005E36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9295313"/>
      <w:docPartObj>
        <w:docPartGallery w:val="Page Numbers (Top of Page)"/>
        <w:docPartUnique/>
      </w:docPartObj>
    </w:sdtPr>
    <w:sdtContent>
      <w:p w14:paraId="0600A6EE" w14:textId="78F181FC" w:rsidR="005E3635" w:rsidRDefault="005E3635" w:rsidP="00E253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E51B0" w14:textId="77777777" w:rsidR="005E3635" w:rsidRDefault="005E3635" w:rsidP="005E363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C90EE" w14:textId="77777777" w:rsidR="00424D0F" w:rsidRDefault="00424D0F" w:rsidP="00424D0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9647159"/>
      <w:docPartObj>
        <w:docPartGallery w:val="Page Numbers (Top of Page)"/>
        <w:docPartUnique/>
      </w:docPartObj>
    </w:sdtPr>
    <w:sdtContent>
      <w:p w14:paraId="721D4FB2" w14:textId="12F74631" w:rsidR="005E3635" w:rsidRDefault="005E3635" w:rsidP="00E253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BFF6C6" w14:textId="77777777" w:rsidR="005E3635" w:rsidRDefault="005E3635" w:rsidP="005E3635">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778301"/>
      <w:docPartObj>
        <w:docPartGallery w:val="Page Numbers (Top of Page)"/>
        <w:docPartUnique/>
      </w:docPartObj>
    </w:sdtPr>
    <w:sdtContent>
      <w:p w14:paraId="5CCFDC50" w14:textId="77777777" w:rsidR="005E3635" w:rsidRDefault="005E3635" w:rsidP="00DC49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D43C24E" w14:textId="77777777" w:rsidR="005E3635" w:rsidRDefault="005E3635" w:rsidP="00424D0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E2CBB"/>
    <w:multiLevelType w:val="multilevel"/>
    <w:tmpl w:val="592A0A38"/>
    <w:lvl w:ilvl="0">
      <w:start w:val="1"/>
      <w:numFmt w:val="bullet"/>
      <w:lvlText w:val=""/>
      <w:lvlJc w:val="left"/>
      <w:pPr>
        <w:tabs>
          <w:tab w:val="num" w:pos="180"/>
        </w:tabs>
        <w:ind w:left="180" w:hanging="360"/>
      </w:pPr>
      <w:rPr>
        <w:rFonts w:ascii="Wingdings" w:hAnsi="Wingdings" w:hint="default"/>
        <w:sz w:val="20"/>
      </w:rPr>
    </w:lvl>
    <w:lvl w:ilvl="1" w:tentative="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1" w15:restartNumberingAfterBreak="0">
    <w:nsid w:val="1E8E71F2"/>
    <w:multiLevelType w:val="multilevel"/>
    <w:tmpl w:val="52AC0F8E"/>
    <w:lvl w:ilvl="0">
      <w:start w:val="1"/>
      <w:numFmt w:val="bullet"/>
      <w:lvlText w:val=""/>
      <w:lvlJc w:val="left"/>
      <w:pPr>
        <w:ind w:left="180" w:hanging="360"/>
      </w:pPr>
      <w:rPr>
        <w:rFonts w:ascii="Symbol" w:hAnsi="Symbol" w:hint="default"/>
        <w:sz w:val="20"/>
      </w:rPr>
    </w:lvl>
    <w:lvl w:ilvl="1" w:tentative="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2" w15:restartNumberingAfterBreak="0">
    <w:nsid w:val="34B42E5A"/>
    <w:multiLevelType w:val="multilevel"/>
    <w:tmpl w:val="CB866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E2640"/>
    <w:multiLevelType w:val="multilevel"/>
    <w:tmpl w:val="3E802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608C5"/>
    <w:multiLevelType w:val="multilevel"/>
    <w:tmpl w:val="23A0F9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A453D"/>
    <w:multiLevelType w:val="multilevel"/>
    <w:tmpl w:val="100ABCB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04F74"/>
    <w:multiLevelType w:val="multilevel"/>
    <w:tmpl w:val="B5FC3AB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C0C08"/>
    <w:multiLevelType w:val="multilevel"/>
    <w:tmpl w:val="91084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436B8"/>
    <w:multiLevelType w:val="multilevel"/>
    <w:tmpl w:val="D4D452CA"/>
    <w:lvl w:ilvl="0">
      <w:start w:val="1"/>
      <w:numFmt w:val="bullet"/>
      <w:lvlText w:val=""/>
      <w:lvlJc w:val="left"/>
      <w:pPr>
        <w:ind w:left="180" w:hanging="180"/>
      </w:pPr>
      <w:rPr>
        <w:rFonts w:ascii="Symbol" w:hAnsi="Symbol" w:hint="default"/>
        <w:sz w:val="20"/>
      </w:rPr>
    </w:lvl>
    <w:lvl w:ilvl="1" w:tentative="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num w:numId="1">
    <w:abstractNumId w:val="2"/>
  </w:num>
  <w:num w:numId="2">
    <w:abstractNumId w:val="0"/>
  </w:num>
  <w:num w:numId="3">
    <w:abstractNumId w:val="3"/>
  </w:num>
  <w:num w:numId="4">
    <w:abstractNumId w:val="7"/>
  </w:num>
  <w:num w:numId="5">
    <w:abstractNumId w:val="1"/>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41"/>
    <w:rsid w:val="001917D2"/>
    <w:rsid w:val="001B5B3F"/>
    <w:rsid w:val="001C5A6E"/>
    <w:rsid w:val="001C7D29"/>
    <w:rsid w:val="001E7AA0"/>
    <w:rsid w:val="00311D8B"/>
    <w:rsid w:val="00331A66"/>
    <w:rsid w:val="00366185"/>
    <w:rsid w:val="003F77EF"/>
    <w:rsid w:val="00424D0F"/>
    <w:rsid w:val="00441BA2"/>
    <w:rsid w:val="00454B86"/>
    <w:rsid w:val="00466CD5"/>
    <w:rsid w:val="005B56B7"/>
    <w:rsid w:val="005E3635"/>
    <w:rsid w:val="006858F1"/>
    <w:rsid w:val="006B073F"/>
    <w:rsid w:val="00735E19"/>
    <w:rsid w:val="00747828"/>
    <w:rsid w:val="008106DC"/>
    <w:rsid w:val="00855CA8"/>
    <w:rsid w:val="00870441"/>
    <w:rsid w:val="008D36F0"/>
    <w:rsid w:val="009200BC"/>
    <w:rsid w:val="00975169"/>
    <w:rsid w:val="009B2F38"/>
    <w:rsid w:val="00A22727"/>
    <w:rsid w:val="00A47702"/>
    <w:rsid w:val="00A82307"/>
    <w:rsid w:val="00AC42FA"/>
    <w:rsid w:val="00BE32A1"/>
    <w:rsid w:val="00C24E5D"/>
    <w:rsid w:val="00C80FD6"/>
    <w:rsid w:val="00C93A6E"/>
    <w:rsid w:val="00CD7F88"/>
    <w:rsid w:val="00D22100"/>
    <w:rsid w:val="00D60696"/>
    <w:rsid w:val="00D71C7B"/>
    <w:rsid w:val="00D87A05"/>
    <w:rsid w:val="00DC49FF"/>
    <w:rsid w:val="00E44779"/>
    <w:rsid w:val="00F7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1C8A"/>
  <w15:chartTrackingRefBased/>
  <w15:docId w15:val="{6E726C23-6029-FC46-BECD-C8AD4748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F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link w:val="Heading2Char"/>
    <w:uiPriority w:val="9"/>
    <w:qFormat/>
    <w:rsid w:val="008704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04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441"/>
    <w:rPr>
      <w:rFonts w:ascii="Times New Roman" w:eastAsia="Times New Roman" w:hAnsi="Times New Roman" w:cs="Times New Roman"/>
      <w:b/>
      <w:bCs/>
      <w:sz w:val="36"/>
      <w:szCs w:val="36"/>
    </w:rPr>
  </w:style>
  <w:style w:type="paragraph" w:customStyle="1" w:styleId="cdt4ke">
    <w:name w:val="cdt4ke"/>
    <w:basedOn w:val="Normal"/>
    <w:rsid w:val="008704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70441"/>
    <w:rPr>
      <w:color w:val="0000FF"/>
      <w:u w:val="single"/>
    </w:rPr>
  </w:style>
  <w:style w:type="character" w:customStyle="1" w:styleId="Heading3Char">
    <w:name w:val="Heading 3 Char"/>
    <w:basedOn w:val="DefaultParagraphFont"/>
    <w:link w:val="Heading3"/>
    <w:uiPriority w:val="9"/>
    <w:semiHidden/>
    <w:rsid w:val="0087044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24D0F"/>
    <w:pPr>
      <w:tabs>
        <w:tab w:val="center" w:pos="4680"/>
        <w:tab w:val="right" w:pos="9360"/>
      </w:tabs>
    </w:pPr>
  </w:style>
  <w:style w:type="character" w:customStyle="1" w:styleId="HeaderChar">
    <w:name w:val="Header Char"/>
    <w:basedOn w:val="DefaultParagraphFont"/>
    <w:link w:val="Header"/>
    <w:uiPriority w:val="99"/>
    <w:rsid w:val="00424D0F"/>
  </w:style>
  <w:style w:type="character" w:styleId="PageNumber">
    <w:name w:val="page number"/>
    <w:basedOn w:val="DefaultParagraphFont"/>
    <w:uiPriority w:val="99"/>
    <w:semiHidden/>
    <w:unhideWhenUsed/>
    <w:rsid w:val="00424D0F"/>
  </w:style>
  <w:style w:type="paragraph" w:styleId="Footer">
    <w:name w:val="footer"/>
    <w:basedOn w:val="Normal"/>
    <w:link w:val="FooterChar"/>
    <w:uiPriority w:val="99"/>
    <w:unhideWhenUsed/>
    <w:rsid w:val="00424D0F"/>
    <w:pPr>
      <w:tabs>
        <w:tab w:val="center" w:pos="4680"/>
        <w:tab w:val="right" w:pos="9360"/>
      </w:tabs>
    </w:pPr>
  </w:style>
  <w:style w:type="character" w:customStyle="1" w:styleId="FooterChar">
    <w:name w:val="Footer Char"/>
    <w:basedOn w:val="DefaultParagraphFont"/>
    <w:link w:val="Footer"/>
    <w:uiPriority w:val="99"/>
    <w:rsid w:val="00424D0F"/>
  </w:style>
  <w:style w:type="character" w:customStyle="1" w:styleId="Heading1Char">
    <w:name w:val="Heading 1 Char"/>
    <w:basedOn w:val="DefaultParagraphFont"/>
    <w:link w:val="Heading1"/>
    <w:uiPriority w:val="9"/>
    <w:rsid w:val="00AC42F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C4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4694">
      <w:bodyDiv w:val="1"/>
      <w:marLeft w:val="0"/>
      <w:marRight w:val="0"/>
      <w:marTop w:val="0"/>
      <w:marBottom w:val="0"/>
      <w:divBdr>
        <w:top w:val="none" w:sz="0" w:space="0" w:color="auto"/>
        <w:left w:val="none" w:sz="0" w:space="0" w:color="auto"/>
        <w:bottom w:val="none" w:sz="0" w:space="0" w:color="auto"/>
        <w:right w:val="none" w:sz="0" w:space="0" w:color="auto"/>
      </w:divBdr>
      <w:divsChild>
        <w:div w:id="50076781">
          <w:marLeft w:val="0"/>
          <w:marRight w:val="0"/>
          <w:marTop w:val="0"/>
          <w:marBottom w:val="0"/>
          <w:divBdr>
            <w:top w:val="none" w:sz="0" w:space="0" w:color="auto"/>
            <w:left w:val="none" w:sz="0" w:space="0" w:color="auto"/>
            <w:bottom w:val="none" w:sz="0" w:space="0" w:color="auto"/>
            <w:right w:val="none" w:sz="0" w:space="0" w:color="auto"/>
          </w:divBdr>
          <w:divsChild>
            <w:div w:id="1909876133">
              <w:marLeft w:val="0"/>
              <w:marRight w:val="0"/>
              <w:marTop w:val="0"/>
              <w:marBottom w:val="0"/>
              <w:divBdr>
                <w:top w:val="none" w:sz="0" w:space="0" w:color="auto"/>
                <w:left w:val="none" w:sz="0" w:space="0" w:color="auto"/>
                <w:bottom w:val="none" w:sz="0" w:space="0" w:color="auto"/>
                <w:right w:val="none" w:sz="0" w:space="0" w:color="auto"/>
              </w:divBdr>
              <w:divsChild>
                <w:div w:id="2018924636">
                  <w:marLeft w:val="0"/>
                  <w:marRight w:val="0"/>
                  <w:marTop w:val="0"/>
                  <w:marBottom w:val="0"/>
                  <w:divBdr>
                    <w:top w:val="none" w:sz="0" w:space="0" w:color="auto"/>
                    <w:left w:val="none" w:sz="0" w:space="0" w:color="auto"/>
                    <w:bottom w:val="none" w:sz="0" w:space="0" w:color="auto"/>
                    <w:right w:val="none" w:sz="0" w:space="0" w:color="auto"/>
                  </w:divBdr>
                  <w:divsChild>
                    <w:div w:id="1342899400">
                      <w:marLeft w:val="0"/>
                      <w:marRight w:val="0"/>
                      <w:marTop w:val="0"/>
                      <w:marBottom w:val="0"/>
                      <w:divBdr>
                        <w:top w:val="none" w:sz="0" w:space="0" w:color="auto"/>
                        <w:left w:val="none" w:sz="0" w:space="0" w:color="auto"/>
                        <w:bottom w:val="none" w:sz="0" w:space="0" w:color="auto"/>
                        <w:right w:val="none" w:sz="0" w:space="0" w:color="auto"/>
                      </w:divBdr>
                      <w:divsChild>
                        <w:div w:id="580989787">
                          <w:marLeft w:val="0"/>
                          <w:marRight w:val="0"/>
                          <w:marTop w:val="0"/>
                          <w:marBottom w:val="0"/>
                          <w:divBdr>
                            <w:top w:val="none" w:sz="0" w:space="0" w:color="auto"/>
                            <w:left w:val="none" w:sz="0" w:space="0" w:color="auto"/>
                            <w:bottom w:val="none" w:sz="0" w:space="0" w:color="auto"/>
                            <w:right w:val="none" w:sz="0" w:space="0" w:color="auto"/>
                          </w:divBdr>
                          <w:divsChild>
                            <w:div w:id="86312057">
                              <w:marLeft w:val="0"/>
                              <w:marRight w:val="0"/>
                              <w:marTop w:val="0"/>
                              <w:marBottom w:val="0"/>
                              <w:divBdr>
                                <w:top w:val="none" w:sz="0" w:space="0" w:color="auto"/>
                                <w:left w:val="none" w:sz="0" w:space="0" w:color="auto"/>
                                <w:bottom w:val="none" w:sz="0" w:space="0" w:color="auto"/>
                                <w:right w:val="none" w:sz="0" w:space="0" w:color="auto"/>
                              </w:divBdr>
                              <w:divsChild>
                                <w:div w:id="165360807">
                                  <w:marLeft w:val="0"/>
                                  <w:marRight w:val="0"/>
                                  <w:marTop w:val="0"/>
                                  <w:marBottom w:val="0"/>
                                  <w:divBdr>
                                    <w:top w:val="none" w:sz="0" w:space="0" w:color="auto"/>
                                    <w:left w:val="none" w:sz="0" w:space="0" w:color="auto"/>
                                    <w:bottom w:val="none" w:sz="0" w:space="0" w:color="auto"/>
                                    <w:right w:val="none" w:sz="0" w:space="0" w:color="auto"/>
                                  </w:divBdr>
                                  <w:divsChild>
                                    <w:div w:id="573004513">
                                      <w:marLeft w:val="0"/>
                                      <w:marRight w:val="0"/>
                                      <w:marTop w:val="0"/>
                                      <w:marBottom w:val="0"/>
                                      <w:divBdr>
                                        <w:top w:val="none" w:sz="0" w:space="0" w:color="auto"/>
                                        <w:left w:val="none" w:sz="0" w:space="0" w:color="auto"/>
                                        <w:bottom w:val="none" w:sz="0" w:space="0" w:color="auto"/>
                                        <w:right w:val="none" w:sz="0" w:space="0" w:color="auto"/>
                                      </w:divBdr>
                                      <w:divsChild>
                                        <w:div w:id="17483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845884">
          <w:marLeft w:val="0"/>
          <w:marRight w:val="0"/>
          <w:marTop w:val="0"/>
          <w:marBottom w:val="0"/>
          <w:divBdr>
            <w:top w:val="none" w:sz="0" w:space="0" w:color="auto"/>
            <w:left w:val="none" w:sz="0" w:space="0" w:color="auto"/>
            <w:bottom w:val="none" w:sz="0" w:space="0" w:color="auto"/>
            <w:right w:val="none" w:sz="0" w:space="0" w:color="auto"/>
          </w:divBdr>
          <w:divsChild>
            <w:div w:id="1358583361">
              <w:marLeft w:val="0"/>
              <w:marRight w:val="0"/>
              <w:marTop w:val="0"/>
              <w:marBottom w:val="0"/>
              <w:divBdr>
                <w:top w:val="none" w:sz="0" w:space="0" w:color="auto"/>
                <w:left w:val="none" w:sz="0" w:space="0" w:color="auto"/>
                <w:bottom w:val="none" w:sz="0" w:space="0" w:color="auto"/>
                <w:right w:val="none" w:sz="0" w:space="0" w:color="auto"/>
              </w:divBdr>
              <w:divsChild>
                <w:div w:id="1877887003">
                  <w:marLeft w:val="0"/>
                  <w:marRight w:val="0"/>
                  <w:marTop w:val="0"/>
                  <w:marBottom w:val="0"/>
                  <w:divBdr>
                    <w:top w:val="none" w:sz="0" w:space="0" w:color="auto"/>
                    <w:left w:val="none" w:sz="0" w:space="0" w:color="auto"/>
                    <w:bottom w:val="none" w:sz="0" w:space="0" w:color="auto"/>
                    <w:right w:val="none" w:sz="0" w:space="0" w:color="auto"/>
                  </w:divBdr>
                  <w:divsChild>
                    <w:div w:id="1241137456">
                      <w:marLeft w:val="0"/>
                      <w:marRight w:val="0"/>
                      <w:marTop w:val="0"/>
                      <w:marBottom w:val="0"/>
                      <w:divBdr>
                        <w:top w:val="none" w:sz="0" w:space="0" w:color="auto"/>
                        <w:left w:val="none" w:sz="0" w:space="0" w:color="auto"/>
                        <w:bottom w:val="none" w:sz="0" w:space="0" w:color="auto"/>
                        <w:right w:val="none" w:sz="0" w:space="0" w:color="auto"/>
                      </w:divBdr>
                      <w:divsChild>
                        <w:div w:id="2112623819">
                          <w:marLeft w:val="0"/>
                          <w:marRight w:val="0"/>
                          <w:marTop w:val="0"/>
                          <w:marBottom w:val="0"/>
                          <w:divBdr>
                            <w:top w:val="none" w:sz="0" w:space="0" w:color="auto"/>
                            <w:left w:val="none" w:sz="0" w:space="0" w:color="auto"/>
                            <w:bottom w:val="none" w:sz="0" w:space="0" w:color="auto"/>
                            <w:right w:val="none" w:sz="0" w:space="0" w:color="auto"/>
                          </w:divBdr>
                          <w:divsChild>
                            <w:div w:id="1350335154">
                              <w:marLeft w:val="0"/>
                              <w:marRight w:val="0"/>
                              <w:marTop w:val="0"/>
                              <w:marBottom w:val="0"/>
                              <w:divBdr>
                                <w:top w:val="none" w:sz="0" w:space="0" w:color="auto"/>
                                <w:left w:val="none" w:sz="0" w:space="0" w:color="auto"/>
                                <w:bottom w:val="none" w:sz="0" w:space="0" w:color="auto"/>
                                <w:right w:val="none" w:sz="0" w:space="0" w:color="auto"/>
                              </w:divBdr>
                              <w:divsChild>
                                <w:div w:id="866912999">
                                  <w:marLeft w:val="0"/>
                                  <w:marRight w:val="0"/>
                                  <w:marTop w:val="0"/>
                                  <w:marBottom w:val="0"/>
                                  <w:divBdr>
                                    <w:top w:val="none" w:sz="0" w:space="0" w:color="auto"/>
                                    <w:left w:val="none" w:sz="0" w:space="0" w:color="auto"/>
                                    <w:bottom w:val="none" w:sz="0" w:space="0" w:color="auto"/>
                                    <w:right w:val="none" w:sz="0" w:space="0" w:color="auto"/>
                                  </w:divBdr>
                                  <w:divsChild>
                                    <w:div w:id="690956255">
                                      <w:marLeft w:val="0"/>
                                      <w:marRight w:val="0"/>
                                      <w:marTop w:val="0"/>
                                      <w:marBottom w:val="0"/>
                                      <w:divBdr>
                                        <w:top w:val="none" w:sz="0" w:space="0" w:color="auto"/>
                                        <w:left w:val="none" w:sz="0" w:space="0" w:color="auto"/>
                                        <w:bottom w:val="none" w:sz="0" w:space="0" w:color="auto"/>
                                        <w:right w:val="none" w:sz="0" w:space="0" w:color="auto"/>
                                      </w:divBdr>
                                      <w:divsChild>
                                        <w:div w:id="1728339262">
                                          <w:marLeft w:val="0"/>
                                          <w:marRight w:val="0"/>
                                          <w:marTop w:val="0"/>
                                          <w:marBottom w:val="0"/>
                                          <w:divBdr>
                                            <w:top w:val="none" w:sz="0" w:space="0" w:color="auto"/>
                                            <w:left w:val="none" w:sz="0" w:space="0" w:color="auto"/>
                                            <w:bottom w:val="none" w:sz="0" w:space="0" w:color="auto"/>
                                            <w:right w:val="none" w:sz="0" w:space="0" w:color="auto"/>
                                          </w:divBdr>
                                          <w:divsChild>
                                            <w:div w:id="645209429">
                                              <w:marLeft w:val="0"/>
                                              <w:marRight w:val="0"/>
                                              <w:marTop w:val="0"/>
                                              <w:marBottom w:val="0"/>
                                              <w:divBdr>
                                                <w:top w:val="none" w:sz="0" w:space="0" w:color="auto"/>
                                                <w:left w:val="none" w:sz="0" w:space="0" w:color="auto"/>
                                                <w:bottom w:val="none" w:sz="0" w:space="0" w:color="auto"/>
                                                <w:right w:val="none" w:sz="0" w:space="0" w:color="auto"/>
                                              </w:divBdr>
                                              <w:divsChild>
                                                <w:div w:id="19957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3437">
                              <w:marLeft w:val="0"/>
                              <w:marRight w:val="0"/>
                              <w:marTop w:val="0"/>
                              <w:marBottom w:val="0"/>
                              <w:divBdr>
                                <w:top w:val="none" w:sz="0" w:space="0" w:color="auto"/>
                                <w:left w:val="none" w:sz="0" w:space="0" w:color="auto"/>
                                <w:bottom w:val="none" w:sz="0" w:space="0" w:color="auto"/>
                                <w:right w:val="none" w:sz="0" w:space="0" w:color="auto"/>
                              </w:divBdr>
                              <w:divsChild>
                                <w:div w:id="1945334754">
                                  <w:marLeft w:val="0"/>
                                  <w:marRight w:val="0"/>
                                  <w:marTop w:val="0"/>
                                  <w:marBottom w:val="0"/>
                                  <w:divBdr>
                                    <w:top w:val="none" w:sz="0" w:space="0" w:color="auto"/>
                                    <w:left w:val="none" w:sz="0" w:space="0" w:color="auto"/>
                                    <w:bottom w:val="none" w:sz="0" w:space="0" w:color="auto"/>
                                    <w:right w:val="none" w:sz="0" w:space="0" w:color="auto"/>
                                  </w:divBdr>
                                  <w:divsChild>
                                    <w:div w:id="1846508806">
                                      <w:marLeft w:val="0"/>
                                      <w:marRight w:val="0"/>
                                      <w:marTop w:val="0"/>
                                      <w:marBottom w:val="0"/>
                                      <w:divBdr>
                                        <w:top w:val="none" w:sz="0" w:space="0" w:color="auto"/>
                                        <w:left w:val="none" w:sz="0" w:space="0" w:color="auto"/>
                                        <w:bottom w:val="none" w:sz="0" w:space="0" w:color="auto"/>
                                        <w:right w:val="none" w:sz="0" w:space="0" w:color="auto"/>
                                      </w:divBdr>
                                      <w:divsChild>
                                        <w:div w:id="1025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105668">
          <w:marLeft w:val="0"/>
          <w:marRight w:val="0"/>
          <w:marTop w:val="0"/>
          <w:marBottom w:val="0"/>
          <w:divBdr>
            <w:top w:val="none" w:sz="0" w:space="0" w:color="auto"/>
            <w:left w:val="none" w:sz="0" w:space="0" w:color="auto"/>
            <w:bottom w:val="none" w:sz="0" w:space="0" w:color="auto"/>
            <w:right w:val="none" w:sz="0" w:space="0" w:color="auto"/>
          </w:divBdr>
          <w:divsChild>
            <w:div w:id="540749010">
              <w:marLeft w:val="0"/>
              <w:marRight w:val="0"/>
              <w:marTop w:val="0"/>
              <w:marBottom w:val="0"/>
              <w:divBdr>
                <w:top w:val="none" w:sz="0" w:space="0" w:color="auto"/>
                <w:left w:val="none" w:sz="0" w:space="0" w:color="auto"/>
                <w:bottom w:val="none" w:sz="0" w:space="0" w:color="auto"/>
                <w:right w:val="none" w:sz="0" w:space="0" w:color="auto"/>
              </w:divBdr>
              <w:divsChild>
                <w:div w:id="1413967624">
                  <w:marLeft w:val="0"/>
                  <w:marRight w:val="0"/>
                  <w:marTop w:val="0"/>
                  <w:marBottom w:val="0"/>
                  <w:divBdr>
                    <w:top w:val="none" w:sz="0" w:space="0" w:color="auto"/>
                    <w:left w:val="none" w:sz="0" w:space="0" w:color="auto"/>
                    <w:bottom w:val="none" w:sz="0" w:space="0" w:color="auto"/>
                    <w:right w:val="none" w:sz="0" w:space="0" w:color="auto"/>
                  </w:divBdr>
                  <w:divsChild>
                    <w:div w:id="1558467679">
                      <w:marLeft w:val="0"/>
                      <w:marRight w:val="0"/>
                      <w:marTop w:val="0"/>
                      <w:marBottom w:val="0"/>
                      <w:divBdr>
                        <w:top w:val="none" w:sz="0" w:space="0" w:color="auto"/>
                        <w:left w:val="none" w:sz="0" w:space="0" w:color="auto"/>
                        <w:bottom w:val="none" w:sz="0" w:space="0" w:color="auto"/>
                        <w:right w:val="none" w:sz="0" w:space="0" w:color="auto"/>
                      </w:divBdr>
                      <w:divsChild>
                        <w:div w:id="1205020964">
                          <w:marLeft w:val="0"/>
                          <w:marRight w:val="0"/>
                          <w:marTop w:val="0"/>
                          <w:marBottom w:val="0"/>
                          <w:divBdr>
                            <w:top w:val="none" w:sz="0" w:space="0" w:color="auto"/>
                            <w:left w:val="none" w:sz="0" w:space="0" w:color="auto"/>
                            <w:bottom w:val="none" w:sz="0" w:space="0" w:color="auto"/>
                            <w:right w:val="none" w:sz="0" w:space="0" w:color="auto"/>
                          </w:divBdr>
                          <w:divsChild>
                            <w:div w:id="865827510">
                              <w:marLeft w:val="0"/>
                              <w:marRight w:val="0"/>
                              <w:marTop w:val="0"/>
                              <w:marBottom w:val="0"/>
                              <w:divBdr>
                                <w:top w:val="none" w:sz="0" w:space="0" w:color="auto"/>
                                <w:left w:val="none" w:sz="0" w:space="0" w:color="auto"/>
                                <w:bottom w:val="none" w:sz="0" w:space="0" w:color="auto"/>
                                <w:right w:val="none" w:sz="0" w:space="0" w:color="auto"/>
                              </w:divBdr>
                              <w:divsChild>
                                <w:div w:id="1661497914">
                                  <w:marLeft w:val="0"/>
                                  <w:marRight w:val="0"/>
                                  <w:marTop w:val="0"/>
                                  <w:marBottom w:val="0"/>
                                  <w:divBdr>
                                    <w:top w:val="none" w:sz="0" w:space="0" w:color="auto"/>
                                    <w:left w:val="none" w:sz="0" w:space="0" w:color="auto"/>
                                    <w:bottom w:val="none" w:sz="0" w:space="0" w:color="auto"/>
                                    <w:right w:val="none" w:sz="0" w:space="0" w:color="auto"/>
                                  </w:divBdr>
                                  <w:divsChild>
                                    <w:div w:id="975715808">
                                      <w:marLeft w:val="0"/>
                                      <w:marRight w:val="0"/>
                                      <w:marTop w:val="0"/>
                                      <w:marBottom w:val="0"/>
                                      <w:divBdr>
                                        <w:top w:val="none" w:sz="0" w:space="0" w:color="auto"/>
                                        <w:left w:val="none" w:sz="0" w:space="0" w:color="auto"/>
                                        <w:bottom w:val="none" w:sz="0" w:space="0" w:color="auto"/>
                                        <w:right w:val="none" w:sz="0" w:space="0" w:color="auto"/>
                                      </w:divBdr>
                                      <w:divsChild>
                                        <w:div w:id="373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2455">
                              <w:marLeft w:val="0"/>
                              <w:marRight w:val="0"/>
                              <w:marTop w:val="0"/>
                              <w:marBottom w:val="0"/>
                              <w:divBdr>
                                <w:top w:val="none" w:sz="0" w:space="0" w:color="auto"/>
                                <w:left w:val="none" w:sz="0" w:space="0" w:color="auto"/>
                                <w:bottom w:val="none" w:sz="0" w:space="0" w:color="auto"/>
                                <w:right w:val="none" w:sz="0" w:space="0" w:color="auto"/>
                              </w:divBdr>
                              <w:divsChild>
                                <w:div w:id="546917793">
                                  <w:marLeft w:val="0"/>
                                  <w:marRight w:val="0"/>
                                  <w:marTop w:val="0"/>
                                  <w:marBottom w:val="0"/>
                                  <w:divBdr>
                                    <w:top w:val="none" w:sz="0" w:space="0" w:color="auto"/>
                                    <w:left w:val="none" w:sz="0" w:space="0" w:color="auto"/>
                                    <w:bottom w:val="none" w:sz="0" w:space="0" w:color="auto"/>
                                    <w:right w:val="none" w:sz="0" w:space="0" w:color="auto"/>
                                  </w:divBdr>
                                  <w:divsChild>
                                    <w:div w:id="1046831619">
                                      <w:marLeft w:val="0"/>
                                      <w:marRight w:val="0"/>
                                      <w:marTop w:val="0"/>
                                      <w:marBottom w:val="0"/>
                                      <w:divBdr>
                                        <w:top w:val="none" w:sz="0" w:space="0" w:color="auto"/>
                                        <w:left w:val="none" w:sz="0" w:space="0" w:color="auto"/>
                                        <w:bottom w:val="none" w:sz="0" w:space="0" w:color="auto"/>
                                        <w:right w:val="none" w:sz="0" w:space="0" w:color="auto"/>
                                      </w:divBdr>
                                      <w:divsChild>
                                        <w:div w:id="517933185">
                                          <w:marLeft w:val="0"/>
                                          <w:marRight w:val="0"/>
                                          <w:marTop w:val="0"/>
                                          <w:marBottom w:val="0"/>
                                          <w:divBdr>
                                            <w:top w:val="none" w:sz="0" w:space="0" w:color="auto"/>
                                            <w:left w:val="none" w:sz="0" w:space="0" w:color="auto"/>
                                            <w:bottom w:val="none" w:sz="0" w:space="0" w:color="auto"/>
                                            <w:right w:val="none" w:sz="0" w:space="0" w:color="auto"/>
                                          </w:divBdr>
                                          <w:divsChild>
                                            <w:div w:id="17316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54322">
      <w:bodyDiv w:val="1"/>
      <w:marLeft w:val="0"/>
      <w:marRight w:val="0"/>
      <w:marTop w:val="0"/>
      <w:marBottom w:val="0"/>
      <w:divBdr>
        <w:top w:val="none" w:sz="0" w:space="0" w:color="auto"/>
        <w:left w:val="none" w:sz="0" w:space="0" w:color="auto"/>
        <w:bottom w:val="none" w:sz="0" w:space="0" w:color="auto"/>
        <w:right w:val="none" w:sz="0" w:space="0" w:color="auto"/>
      </w:divBdr>
    </w:div>
    <w:div w:id="157885416">
      <w:bodyDiv w:val="1"/>
      <w:marLeft w:val="0"/>
      <w:marRight w:val="0"/>
      <w:marTop w:val="0"/>
      <w:marBottom w:val="0"/>
      <w:divBdr>
        <w:top w:val="none" w:sz="0" w:space="0" w:color="auto"/>
        <w:left w:val="none" w:sz="0" w:space="0" w:color="auto"/>
        <w:bottom w:val="none" w:sz="0" w:space="0" w:color="auto"/>
        <w:right w:val="none" w:sz="0" w:space="0" w:color="auto"/>
      </w:divBdr>
      <w:divsChild>
        <w:div w:id="455416197">
          <w:marLeft w:val="0"/>
          <w:marRight w:val="0"/>
          <w:marTop w:val="0"/>
          <w:marBottom w:val="0"/>
          <w:divBdr>
            <w:top w:val="none" w:sz="0" w:space="0" w:color="auto"/>
            <w:left w:val="none" w:sz="0" w:space="0" w:color="auto"/>
            <w:bottom w:val="none" w:sz="0" w:space="0" w:color="auto"/>
            <w:right w:val="none" w:sz="0" w:space="0" w:color="auto"/>
          </w:divBdr>
          <w:divsChild>
            <w:div w:id="566453956">
              <w:marLeft w:val="0"/>
              <w:marRight w:val="0"/>
              <w:marTop w:val="0"/>
              <w:marBottom w:val="0"/>
              <w:divBdr>
                <w:top w:val="none" w:sz="0" w:space="0" w:color="auto"/>
                <w:left w:val="none" w:sz="0" w:space="0" w:color="auto"/>
                <w:bottom w:val="none" w:sz="0" w:space="0" w:color="auto"/>
                <w:right w:val="none" w:sz="0" w:space="0" w:color="auto"/>
              </w:divBdr>
              <w:divsChild>
                <w:div w:id="102842690">
                  <w:marLeft w:val="0"/>
                  <w:marRight w:val="0"/>
                  <w:marTop w:val="0"/>
                  <w:marBottom w:val="0"/>
                  <w:divBdr>
                    <w:top w:val="none" w:sz="0" w:space="0" w:color="auto"/>
                    <w:left w:val="none" w:sz="0" w:space="0" w:color="auto"/>
                    <w:bottom w:val="none" w:sz="0" w:space="0" w:color="auto"/>
                    <w:right w:val="none" w:sz="0" w:space="0" w:color="auto"/>
                  </w:divBdr>
                  <w:divsChild>
                    <w:div w:id="17560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60498">
          <w:marLeft w:val="0"/>
          <w:marRight w:val="0"/>
          <w:marTop w:val="0"/>
          <w:marBottom w:val="0"/>
          <w:divBdr>
            <w:top w:val="none" w:sz="0" w:space="0" w:color="auto"/>
            <w:left w:val="none" w:sz="0" w:space="0" w:color="auto"/>
            <w:bottom w:val="none" w:sz="0" w:space="0" w:color="auto"/>
            <w:right w:val="none" w:sz="0" w:space="0" w:color="auto"/>
          </w:divBdr>
          <w:divsChild>
            <w:div w:id="103426566">
              <w:marLeft w:val="0"/>
              <w:marRight w:val="0"/>
              <w:marTop w:val="0"/>
              <w:marBottom w:val="0"/>
              <w:divBdr>
                <w:top w:val="none" w:sz="0" w:space="0" w:color="auto"/>
                <w:left w:val="none" w:sz="0" w:space="0" w:color="auto"/>
                <w:bottom w:val="none" w:sz="0" w:space="0" w:color="auto"/>
                <w:right w:val="none" w:sz="0" w:space="0" w:color="auto"/>
              </w:divBdr>
              <w:divsChild>
                <w:div w:id="1715497595">
                  <w:marLeft w:val="0"/>
                  <w:marRight w:val="0"/>
                  <w:marTop w:val="0"/>
                  <w:marBottom w:val="0"/>
                  <w:divBdr>
                    <w:top w:val="none" w:sz="0" w:space="0" w:color="auto"/>
                    <w:left w:val="none" w:sz="0" w:space="0" w:color="auto"/>
                    <w:bottom w:val="none" w:sz="0" w:space="0" w:color="auto"/>
                    <w:right w:val="none" w:sz="0" w:space="0" w:color="auto"/>
                  </w:divBdr>
                  <w:divsChild>
                    <w:div w:id="935139896">
                      <w:marLeft w:val="0"/>
                      <w:marRight w:val="0"/>
                      <w:marTop w:val="0"/>
                      <w:marBottom w:val="0"/>
                      <w:divBdr>
                        <w:top w:val="none" w:sz="0" w:space="0" w:color="auto"/>
                        <w:left w:val="none" w:sz="0" w:space="0" w:color="auto"/>
                        <w:bottom w:val="none" w:sz="0" w:space="0" w:color="auto"/>
                        <w:right w:val="none" w:sz="0" w:space="0" w:color="auto"/>
                      </w:divBdr>
                      <w:divsChild>
                        <w:div w:id="8765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04379">
      <w:bodyDiv w:val="1"/>
      <w:marLeft w:val="0"/>
      <w:marRight w:val="0"/>
      <w:marTop w:val="0"/>
      <w:marBottom w:val="0"/>
      <w:divBdr>
        <w:top w:val="none" w:sz="0" w:space="0" w:color="auto"/>
        <w:left w:val="none" w:sz="0" w:space="0" w:color="auto"/>
        <w:bottom w:val="none" w:sz="0" w:space="0" w:color="auto"/>
        <w:right w:val="none" w:sz="0" w:space="0" w:color="auto"/>
      </w:divBdr>
    </w:div>
    <w:div w:id="230697467">
      <w:bodyDiv w:val="1"/>
      <w:marLeft w:val="0"/>
      <w:marRight w:val="0"/>
      <w:marTop w:val="0"/>
      <w:marBottom w:val="0"/>
      <w:divBdr>
        <w:top w:val="none" w:sz="0" w:space="0" w:color="auto"/>
        <w:left w:val="none" w:sz="0" w:space="0" w:color="auto"/>
        <w:bottom w:val="none" w:sz="0" w:space="0" w:color="auto"/>
        <w:right w:val="none" w:sz="0" w:space="0" w:color="auto"/>
      </w:divBdr>
    </w:div>
    <w:div w:id="325548836">
      <w:bodyDiv w:val="1"/>
      <w:marLeft w:val="0"/>
      <w:marRight w:val="0"/>
      <w:marTop w:val="0"/>
      <w:marBottom w:val="0"/>
      <w:divBdr>
        <w:top w:val="none" w:sz="0" w:space="0" w:color="auto"/>
        <w:left w:val="none" w:sz="0" w:space="0" w:color="auto"/>
        <w:bottom w:val="none" w:sz="0" w:space="0" w:color="auto"/>
        <w:right w:val="none" w:sz="0" w:space="0" w:color="auto"/>
      </w:divBdr>
    </w:div>
    <w:div w:id="328287224">
      <w:bodyDiv w:val="1"/>
      <w:marLeft w:val="0"/>
      <w:marRight w:val="0"/>
      <w:marTop w:val="0"/>
      <w:marBottom w:val="0"/>
      <w:divBdr>
        <w:top w:val="none" w:sz="0" w:space="0" w:color="auto"/>
        <w:left w:val="none" w:sz="0" w:space="0" w:color="auto"/>
        <w:bottom w:val="none" w:sz="0" w:space="0" w:color="auto"/>
        <w:right w:val="none" w:sz="0" w:space="0" w:color="auto"/>
      </w:divBdr>
      <w:divsChild>
        <w:div w:id="1822506175">
          <w:marLeft w:val="0"/>
          <w:marRight w:val="0"/>
          <w:marTop w:val="0"/>
          <w:marBottom w:val="0"/>
          <w:divBdr>
            <w:top w:val="none" w:sz="0" w:space="0" w:color="auto"/>
            <w:left w:val="none" w:sz="0" w:space="0" w:color="auto"/>
            <w:bottom w:val="none" w:sz="0" w:space="0" w:color="auto"/>
            <w:right w:val="none" w:sz="0" w:space="0" w:color="auto"/>
          </w:divBdr>
        </w:div>
      </w:divsChild>
    </w:div>
    <w:div w:id="442265587">
      <w:bodyDiv w:val="1"/>
      <w:marLeft w:val="0"/>
      <w:marRight w:val="0"/>
      <w:marTop w:val="0"/>
      <w:marBottom w:val="0"/>
      <w:divBdr>
        <w:top w:val="none" w:sz="0" w:space="0" w:color="auto"/>
        <w:left w:val="none" w:sz="0" w:space="0" w:color="auto"/>
        <w:bottom w:val="none" w:sz="0" w:space="0" w:color="auto"/>
        <w:right w:val="none" w:sz="0" w:space="0" w:color="auto"/>
      </w:divBdr>
    </w:div>
    <w:div w:id="482043633">
      <w:bodyDiv w:val="1"/>
      <w:marLeft w:val="0"/>
      <w:marRight w:val="0"/>
      <w:marTop w:val="0"/>
      <w:marBottom w:val="0"/>
      <w:divBdr>
        <w:top w:val="none" w:sz="0" w:space="0" w:color="auto"/>
        <w:left w:val="none" w:sz="0" w:space="0" w:color="auto"/>
        <w:bottom w:val="none" w:sz="0" w:space="0" w:color="auto"/>
        <w:right w:val="none" w:sz="0" w:space="0" w:color="auto"/>
      </w:divBdr>
      <w:divsChild>
        <w:div w:id="181360133">
          <w:marLeft w:val="0"/>
          <w:marRight w:val="0"/>
          <w:marTop w:val="0"/>
          <w:marBottom w:val="0"/>
          <w:divBdr>
            <w:top w:val="none" w:sz="0" w:space="0" w:color="auto"/>
            <w:left w:val="none" w:sz="0" w:space="0" w:color="auto"/>
            <w:bottom w:val="none" w:sz="0" w:space="0" w:color="auto"/>
            <w:right w:val="none" w:sz="0" w:space="0" w:color="auto"/>
          </w:divBdr>
          <w:divsChild>
            <w:div w:id="1011494639">
              <w:marLeft w:val="0"/>
              <w:marRight w:val="0"/>
              <w:marTop w:val="0"/>
              <w:marBottom w:val="0"/>
              <w:divBdr>
                <w:top w:val="none" w:sz="0" w:space="0" w:color="auto"/>
                <w:left w:val="none" w:sz="0" w:space="0" w:color="auto"/>
                <w:bottom w:val="none" w:sz="0" w:space="0" w:color="auto"/>
                <w:right w:val="none" w:sz="0" w:space="0" w:color="auto"/>
              </w:divBdr>
              <w:divsChild>
                <w:div w:id="1801679811">
                  <w:marLeft w:val="0"/>
                  <w:marRight w:val="0"/>
                  <w:marTop w:val="0"/>
                  <w:marBottom w:val="0"/>
                  <w:divBdr>
                    <w:top w:val="none" w:sz="0" w:space="0" w:color="auto"/>
                    <w:left w:val="none" w:sz="0" w:space="0" w:color="auto"/>
                    <w:bottom w:val="none" w:sz="0" w:space="0" w:color="auto"/>
                    <w:right w:val="none" w:sz="0" w:space="0" w:color="auto"/>
                  </w:divBdr>
                  <w:divsChild>
                    <w:div w:id="868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7078">
          <w:marLeft w:val="0"/>
          <w:marRight w:val="0"/>
          <w:marTop w:val="0"/>
          <w:marBottom w:val="0"/>
          <w:divBdr>
            <w:top w:val="none" w:sz="0" w:space="0" w:color="auto"/>
            <w:left w:val="none" w:sz="0" w:space="0" w:color="auto"/>
            <w:bottom w:val="none" w:sz="0" w:space="0" w:color="auto"/>
            <w:right w:val="none" w:sz="0" w:space="0" w:color="auto"/>
          </w:divBdr>
          <w:divsChild>
            <w:div w:id="733700413">
              <w:marLeft w:val="0"/>
              <w:marRight w:val="0"/>
              <w:marTop w:val="0"/>
              <w:marBottom w:val="0"/>
              <w:divBdr>
                <w:top w:val="none" w:sz="0" w:space="0" w:color="auto"/>
                <w:left w:val="none" w:sz="0" w:space="0" w:color="auto"/>
                <w:bottom w:val="none" w:sz="0" w:space="0" w:color="auto"/>
                <w:right w:val="none" w:sz="0" w:space="0" w:color="auto"/>
              </w:divBdr>
              <w:divsChild>
                <w:div w:id="1781679847">
                  <w:marLeft w:val="0"/>
                  <w:marRight w:val="0"/>
                  <w:marTop w:val="0"/>
                  <w:marBottom w:val="0"/>
                  <w:divBdr>
                    <w:top w:val="none" w:sz="0" w:space="0" w:color="auto"/>
                    <w:left w:val="none" w:sz="0" w:space="0" w:color="auto"/>
                    <w:bottom w:val="none" w:sz="0" w:space="0" w:color="auto"/>
                    <w:right w:val="none" w:sz="0" w:space="0" w:color="auto"/>
                  </w:divBdr>
                  <w:divsChild>
                    <w:div w:id="1767731531">
                      <w:marLeft w:val="0"/>
                      <w:marRight w:val="0"/>
                      <w:marTop w:val="0"/>
                      <w:marBottom w:val="0"/>
                      <w:divBdr>
                        <w:top w:val="none" w:sz="0" w:space="0" w:color="auto"/>
                        <w:left w:val="none" w:sz="0" w:space="0" w:color="auto"/>
                        <w:bottom w:val="none" w:sz="0" w:space="0" w:color="auto"/>
                        <w:right w:val="none" w:sz="0" w:space="0" w:color="auto"/>
                      </w:divBdr>
                      <w:divsChild>
                        <w:div w:id="3112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95051">
      <w:bodyDiv w:val="1"/>
      <w:marLeft w:val="0"/>
      <w:marRight w:val="0"/>
      <w:marTop w:val="0"/>
      <w:marBottom w:val="0"/>
      <w:divBdr>
        <w:top w:val="none" w:sz="0" w:space="0" w:color="auto"/>
        <w:left w:val="none" w:sz="0" w:space="0" w:color="auto"/>
        <w:bottom w:val="none" w:sz="0" w:space="0" w:color="auto"/>
        <w:right w:val="none" w:sz="0" w:space="0" w:color="auto"/>
      </w:divBdr>
    </w:div>
    <w:div w:id="660042047">
      <w:bodyDiv w:val="1"/>
      <w:marLeft w:val="0"/>
      <w:marRight w:val="0"/>
      <w:marTop w:val="0"/>
      <w:marBottom w:val="0"/>
      <w:divBdr>
        <w:top w:val="none" w:sz="0" w:space="0" w:color="auto"/>
        <w:left w:val="none" w:sz="0" w:space="0" w:color="auto"/>
        <w:bottom w:val="none" w:sz="0" w:space="0" w:color="auto"/>
        <w:right w:val="none" w:sz="0" w:space="0" w:color="auto"/>
      </w:divBdr>
    </w:div>
    <w:div w:id="668405498">
      <w:bodyDiv w:val="1"/>
      <w:marLeft w:val="0"/>
      <w:marRight w:val="0"/>
      <w:marTop w:val="0"/>
      <w:marBottom w:val="0"/>
      <w:divBdr>
        <w:top w:val="none" w:sz="0" w:space="0" w:color="auto"/>
        <w:left w:val="none" w:sz="0" w:space="0" w:color="auto"/>
        <w:bottom w:val="none" w:sz="0" w:space="0" w:color="auto"/>
        <w:right w:val="none" w:sz="0" w:space="0" w:color="auto"/>
      </w:divBdr>
    </w:div>
    <w:div w:id="706679391">
      <w:bodyDiv w:val="1"/>
      <w:marLeft w:val="0"/>
      <w:marRight w:val="0"/>
      <w:marTop w:val="0"/>
      <w:marBottom w:val="0"/>
      <w:divBdr>
        <w:top w:val="none" w:sz="0" w:space="0" w:color="auto"/>
        <w:left w:val="none" w:sz="0" w:space="0" w:color="auto"/>
        <w:bottom w:val="none" w:sz="0" w:space="0" w:color="auto"/>
        <w:right w:val="none" w:sz="0" w:space="0" w:color="auto"/>
      </w:divBdr>
    </w:div>
    <w:div w:id="859009586">
      <w:bodyDiv w:val="1"/>
      <w:marLeft w:val="0"/>
      <w:marRight w:val="0"/>
      <w:marTop w:val="0"/>
      <w:marBottom w:val="0"/>
      <w:divBdr>
        <w:top w:val="none" w:sz="0" w:space="0" w:color="auto"/>
        <w:left w:val="none" w:sz="0" w:space="0" w:color="auto"/>
        <w:bottom w:val="none" w:sz="0" w:space="0" w:color="auto"/>
        <w:right w:val="none" w:sz="0" w:space="0" w:color="auto"/>
      </w:divBdr>
    </w:div>
    <w:div w:id="946039726">
      <w:bodyDiv w:val="1"/>
      <w:marLeft w:val="0"/>
      <w:marRight w:val="0"/>
      <w:marTop w:val="0"/>
      <w:marBottom w:val="0"/>
      <w:divBdr>
        <w:top w:val="none" w:sz="0" w:space="0" w:color="auto"/>
        <w:left w:val="none" w:sz="0" w:space="0" w:color="auto"/>
        <w:bottom w:val="none" w:sz="0" w:space="0" w:color="auto"/>
        <w:right w:val="none" w:sz="0" w:space="0" w:color="auto"/>
      </w:divBdr>
      <w:divsChild>
        <w:div w:id="84347396">
          <w:marLeft w:val="0"/>
          <w:marRight w:val="0"/>
          <w:marTop w:val="0"/>
          <w:marBottom w:val="0"/>
          <w:divBdr>
            <w:top w:val="none" w:sz="0" w:space="0" w:color="auto"/>
            <w:left w:val="none" w:sz="0" w:space="0" w:color="auto"/>
            <w:bottom w:val="none" w:sz="0" w:space="0" w:color="auto"/>
            <w:right w:val="none" w:sz="0" w:space="0" w:color="auto"/>
          </w:divBdr>
          <w:divsChild>
            <w:div w:id="274144171">
              <w:marLeft w:val="0"/>
              <w:marRight w:val="0"/>
              <w:marTop w:val="0"/>
              <w:marBottom w:val="0"/>
              <w:divBdr>
                <w:top w:val="none" w:sz="0" w:space="0" w:color="auto"/>
                <w:left w:val="none" w:sz="0" w:space="0" w:color="auto"/>
                <w:bottom w:val="none" w:sz="0" w:space="0" w:color="auto"/>
                <w:right w:val="none" w:sz="0" w:space="0" w:color="auto"/>
              </w:divBdr>
              <w:divsChild>
                <w:div w:id="1907573441">
                  <w:marLeft w:val="0"/>
                  <w:marRight w:val="0"/>
                  <w:marTop w:val="0"/>
                  <w:marBottom w:val="0"/>
                  <w:divBdr>
                    <w:top w:val="none" w:sz="0" w:space="0" w:color="auto"/>
                    <w:left w:val="none" w:sz="0" w:space="0" w:color="auto"/>
                    <w:bottom w:val="none" w:sz="0" w:space="0" w:color="auto"/>
                    <w:right w:val="none" w:sz="0" w:space="0" w:color="auto"/>
                  </w:divBdr>
                  <w:divsChild>
                    <w:div w:id="18134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4401">
          <w:marLeft w:val="0"/>
          <w:marRight w:val="0"/>
          <w:marTop w:val="0"/>
          <w:marBottom w:val="0"/>
          <w:divBdr>
            <w:top w:val="none" w:sz="0" w:space="0" w:color="auto"/>
            <w:left w:val="none" w:sz="0" w:space="0" w:color="auto"/>
            <w:bottom w:val="none" w:sz="0" w:space="0" w:color="auto"/>
            <w:right w:val="none" w:sz="0" w:space="0" w:color="auto"/>
          </w:divBdr>
          <w:divsChild>
            <w:div w:id="973565745">
              <w:marLeft w:val="0"/>
              <w:marRight w:val="0"/>
              <w:marTop w:val="0"/>
              <w:marBottom w:val="0"/>
              <w:divBdr>
                <w:top w:val="none" w:sz="0" w:space="0" w:color="auto"/>
                <w:left w:val="none" w:sz="0" w:space="0" w:color="auto"/>
                <w:bottom w:val="none" w:sz="0" w:space="0" w:color="auto"/>
                <w:right w:val="none" w:sz="0" w:space="0" w:color="auto"/>
              </w:divBdr>
              <w:divsChild>
                <w:div w:id="131793184">
                  <w:marLeft w:val="0"/>
                  <w:marRight w:val="0"/>
                  <w:marTop w:val="0"/>
                  <w:marBottom w:val="0"/>
                  <w:divBdr>
                    <w:top w:val="none" w:sz="0" w:space="0" w:color="auto"/>
                    <w:left w:val="none" w:sz="0" w:space="0" w:color="auto"/>
                    <w:bottom w:val="none" w:sz="0" w:space="0" w:color="auto"/>
                    <w:right w:val="none" w:sz="0" w:space="0" w:color="auto"/>
                  </w:divBdr>
                  <w:divsChild>
                    <w:div w:id="262494251">
                      <w:marLeft w:val="0"/>
                      <w:marRight w:val="0"/>
                      <w:marTop w:val="0"/>
                      <w:marBottom w:val="0"/>
                      <w:divBdr>
                        <w:top w:val="none" w:sz="0" w:space="0" w:color="auto"/>
                        <w:left w:val="none" w:sz="0" w:space="0" w:color="auto"/>
                        <w:bottom w:val="none" w:sz="0" w:space="0" w:color="auto"/>
                        <w:right w:val="none" w:sz="0" w:space="0" w:color="auto"/>
                      </w:divBdr>
                      <w:divsChild>
                        <w:div w:id="19231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9659">
      <w:bodyDiv w:val="1"/>
      <w:marLeft w:val="0"/>
      <w:marRight w:val="0"/>
      <w:marTop w:val="0"/>
      <w:marBottom w:val="0"/>
      <w:divBdr>
        <w:top w:val="none" w:sz="0" w:space="0" w:color="auto"/>
        <w:left w:val="none" w:sz="0" w:space="0" w:color="auto"/>
        <w:bottom w:val="none" w:sz="0" w:space="0" w:color="auto"/>
        <w:right w:val="none" w:sz="0" w:space="0" w:color="auto"/>
      </w:divBdr>
    </w:div>
    <w:div w:id="1007169072">
      <w:bodyDiv w:val="1"/>
      <w:marLeft w:val="0"/>
      <w:marRight w:val="0"/>
      <w:marTop w:val="0"/>
      <w:marBottom w:val="0"/>
      <w:divBdr>
        <w:top w:val="none" w:sz="0" w:space="0" w:color="auto"/>
        <w:left w:val="none" w:sz="0" w:space="0" w:color="auto"/>
        <w:bottom w:val="none" w:sz="0" w:space="0" w:color="auto"/>
        <w:right w:val="none" w:sz="0" w:space="0" w:color="auto"/>
      </w:divBdr>
    </w:div>
    <w:div w:id="1022585898">
      <w:bodyDiv w:val="1"/>
      <w:marLeft w:val="0"/>
      <w:marRight w:val="0"/>
      <w:marTop w:val="0"/>
      <w:marBottom w:val="0"/>
      <w:divBdr>
        <w:top w:val="none" w:sz="0" w:space="0" w:color="auto"/>
        <w:left w:val="none" w:sz="0" w:space="0" w:color="auto"/>
        <w:bottom w:val="none" w:sz="0" w:space="0" w:color="auto"/>
        <w:right w:val="none" w:sz="0" w:space="0" w:color="auto"/>
      </w:divBdr>
    </w:div>
    <w:div w:id="1071540357">
      <w:bodyDiv w:val="1"/>
      <w:marLeft w:val="0"/>
      <w:marRight w:val="0"/>
      <w:marTop w:val="0"/>
      <w:marBottom w:val="0"/>
      <w:divBdr>
        <w:top w:val="none" w:sz="0" w:space="0" w:color="auto"/>
        <w:left w:val="none" w:sz="0" w:space="0" w:color="auto"/>
        <w:bottom w:val="none" w:sz="0" w:space="0" w:color="auto"/>
        <w:right w:val="none" w:sz="0" w:space="0" w:color="auto"/>
      </w:divBdr>
      <w:divsChild>
        <w:div w:id="1212303403">
          <w:marLeft w:val="0"/>
          <w:marRight w:val="0"/>
          <w:marTop w:val="0"/>
          <w:marBottom w:val="0"/>
          <w:divBdr>
            <w:top w:val="none" w:sz="0" w:space="0" w:color="auto"/>
            <w:left w:val="none" w:sz="0" w:space="0" w:color="auto"/>
            <w:bottom w:val="none" w:sz="0" w:space="0" w:color="auto"/>
            <w:right w:val="none" w:sz="0" w:space="0" w:color="auto"/>
          </w:divBdr>
          <w:divsChild>
            <w:div w:id="101848831">
              <w:marLeft w:val="0"/>
              <w:marRight w:val="0"/>
              <w:marTop w:val="0"/>
              <w:marBottom w:val="0"/>
              <w:divBdr>
                <w:top w:val="none" w:sz="0" w:space="0" w:color="auto"/>
                <w:left w:val="none" w:sz="0" w:space="0" w:color="auto"/>
                <w:bottom w:val="none" w:sz="0" w:space="0" w:color="auto"/>
                <w:right w:val="none" w:sz="0" w:space="0" w:color="auto"/>
              </w:divBdr>
              <w:divsChild>
                <w:div w:id="1881435497">
                  <w:marLeft w:val="0"/>
                  <w:marRight w:val="0"/>
                  <w:marTop w:val="0"/>
                  <w:marBottom w:val="0"/>
                  <w:divBdr>
                    <w:top w:val="none" w:sz="0" w:space="0" w:color="auto"/>
                    <w:left w:val="none" w:sz="0" w:space="0" w:color="auto"/>
                    <w:bottom w:val="none" w:sz="0" w:space="0" w:color="auto"/>
                    <w:right w:val="none" w:sz="0" w:space="0" w:color="auto"/>
                  </w:divBdr>
                  <w:divsChild>
                    <w:div w:id="1009872376">
                      <w:marLeft w:val="0"/>
                      <w:marRight w:val="0"/>
                      <w:marTop w:val="0"/>
                      <w:marBottom w:val="0"/>
                      <w:divBdr>
                        <w:top w:val="none" w:sz="0" w:space="0" w:color="auto"/>
                        <w:left w:val="none" w:sz="0" w:space="0" w:color="auto"/>
                        <w:bottom w:val="none" w:sz="0" w:space="0" w:color="auto"/>
                        <w:right w:val="none" w:sz="0" w:space="0" w:color="auto"/>
                      </w:divBdr>
                      <w:divsChild>
                        <w:div w:id="12372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671">
          <w:marLeft w:val="0"/>
          <w:marRight w:val="0"/>
          <w:marTop w:val="0"/>
          <w:marBottom w:val="0"/>
          <w:divBdr>
            <w:top w:val="none" w:sz="0" w:space="0" w:color="auto"/>
            <w:left w:val="none" w:sz="0" w:space="0" w:color="auto"/>
            <w:bottom w:val="none" w:sz="0" w:space="0" w:color="auto"/>
            <w:right w:val="none" w:sz="0" w:space="0" w:color="auto"/>
          </w:divBdr>
          <w:divsChild>
            <w:div w:id="1339775816">
              <w:marLeft w:val="0"/>
              <w:marRight w:val="0"/>
              <w:marTop w:val="0"/>
              <w:marBottom w:val="0"/>
              <w:divBdr>
                <w:top w:val="none" w:sz="0" w:space="0" w:color="auto"/>
                <w:left w:val="none" w:sz="0" w:space="0" w:color="auto"/>
                <w:bottom w:val="none" w:sz="0" w:space="0" w:color="auto"/>
                <w:right w:val="none" w:sz="0" w:space="0" w:color="auto"/>
              </w:divBdr>
              <w:divsChild>
                <w:div w:id="80883270">
                  <w:marLeft w:val="0"/>
                  <w:marRight w:val="0"/>
                  <w:marTop w:val="0"/>
                  <w:marBottom w:val="0"/>
                  <w:divBdr>
                    <w:top w:val="none" w:sz="0" w:space="0" w:color="auto"/>
                    <w:left w:val="none" w:sz="0" w:space="0" w:color="auto"/>
                    <w:bottom w:val="none" w:sz="0" w:space="0" w:color="auto"/>
                    <w:right w:val="none" w:sz="0" w:space="0" w:color="auto"/>
                  </w:divBdr>
                  <w:divsChild>
                    <w:div w:id="540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2114">
      <w:bodyDiv w:val="1"/>
      <w:marLeft w:val="0"/>
      <w:marRight w:val="0"/>
      <w:marTop w:val="0"/>
      <w:marBottom w:val="0"/>
      <w:divBdr>
        <w:top w:val="none" w:sz="0" w:space="0" w:color="auto"/>
        <w:left w:val="none" w:sz="0" w:space="0" w:color="auto"/>
        <w:bottom w:val="none" w:sz="0" w:space="0" w:color="auto"/>
        <w:right w:val="none" w:sz="0" w:space="0" w:color="auto"/>
      </w:divBdr>
      <w:divsChild>
        <w:div w:id="426194733">
          <w:marLeft w:val="0"/>
          <w:marRight w:val="0"/>
          <w:marTop w:val="0"/>
          <w:marBottom w:val="0"/>
          <w:divBdr>
            <w:top w:val="none" w:sz="0" w:space="0" w:color="auto"/>
            <w:left w:val="none" w:sz="0" w:space="0" w:color="auto"/>
            <w:bottom w:val="none" w:sz="0" w:space="0" w:color="auto"/>
            <w:right w:val="none" w:sz="0" w:space="0" w:color="auto"/>
          </w:divBdr>
          <w:divsChild>
            <w:div w:id="552279296">
              <w:marLeft w:val="0"/>
              <w:marRight w:val="0"/>
              <w:marTop w:val="0"/>
              <w:marBottom w:val="0"/>
              <w:divBdr>
                <w:top w:val="none" w:sz="0" w:space="0" w:color="auto"/>
                <w:left w:val="none" w:sz="0" w:space="0" w:color="auto"/>
                <w:bottom w:val="none" w:sz="0" w:space="0" w:color="auto"/>
                <w:right w:val="none" w:sz="0" w:space="0" w:color="auto"/>
              </w:divBdr>
              <w:divsChild>
                <w:div w:id="2091079253">
                  <w:marLeft w:val="0"/>
                  <w:marRight w:val="0"/>
                  <w:marTop w:val="0"/>
                  <w:marBottom w:val="0"/>
                  <w:divBdr>
                    <w:top w:val="none" w:sz="0" w:space="0" w:color="auto"/>
                    <w:left w:val="none" w:sz="0" w:space="0" w:color="auto"/>
                    <w:bottom w:val="none" w:sz="0" w:space="0" w:color="auto"/>
                    <w:right w:val="none" w:sz="0" w:space="0" w:color="auto"/>
                  </w:divBdr>
                  <w:divsChild>
                    <w:div w:id="1293824023">
                      <w:marLeft w:val="0"/>
                      <w:marRight w:val="0"/>
                      <w:marTop w:val="0"/>
                      <w:marBottom w:val="0"/>
                      <w:divBdr>
                        <w:top w:val="none" w:sz="0" w:space="0" w:color="auto"/>
                        <w:left w:val="none" w:sz="0" w:space="0" w:color="auto"/>
                        <w:bottom w:val="none" w:sz="0" w:space="0" w:color="auto"/>
                        <w:right w:val="none" w:sz="0" w:space="0" w:color="auto"/>
                      </w:divBdr>
                      <w:divsChild>
                        <w:div w:id="847909254">
                          <w:marLeft w:val="0"/>
                          <w:marRight w:val="0"/>
                          <w:marTop w:val="0"/>
                          <w:marBottom w:val="0"/>
                          <w:divBdr>
                            <w:top w:val="none" w:sz="0" w:space="0" w:color="auto"/>
                            <w:left w:val="none" w:sz="0" w:space="0" w:color="auto"/>
                            <w:bottom w:val="none" w:sz="0" w:space="0" w:color="auto"/>
                            <w:right w:val="none" w:sz="0" w:space="0" w:color="auto"/>
                          </w:divBdr>
                          <w:divsChild>
                            <w:div w:id="138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94475">
          <w:marLeft w:val="0"/>
          <w:marRight w:val="0"/>
          <w:marTop w:val="0"/>
          <w:marBottom w:val="0"/>
          <w:divBdr>
            <w:top w:val="none" w:sz="0" w:space="0" w:color="auto"/>
            <w:left w:val="none" w:sz="0" w:space="0" w:color="auto"/>
            <w:bottom w:val="none" w:sz="0" w:space="0" w:color="auto"/>
            <w:right w:val="none" w:sz="0" w:space="0" w:color="auto"/>
          </w:divBdr>
          <w:divsChild>
            <w:div w:id="2123529410">
              <w:marLeft w:val="0"/>
              <w:marRight w:val="0"/>
              <w:marTop w:val="0"/>
              <w:marBottom w:val="0"/>
              <w:divBdr>
                <w:top w:val="none" w:sz="0" w:space="0" w:color="auto"/>
                <w:left w:val="none" w:sz="0" w:space="0" w:color="auto"/>
                <w:bottom w:val="none" w:sz="0" w:space="0" w:color="auto"/>
                <w:right w:val="none" w:sz="0" w:space="0" w:color="auto"/>
              </w:divBdr>
              <w:divsChild>
                <w:div w:id="1972858407">
                  <w:marLeft w:val="0"/>
                  <w:marRight w:val="0"/>
                  <w:marTop w:val="0"/>
                  <w:marBottom w:val="0"/>
                  <w:divBdr>
                    <w:top w:val="none" w:sz="0" w:space="0" w:color="auto"/>
                    <w:left w:val="none" w:sz="0" w:space="0" w:color="auto"/>
                    <w:bottom w:val="none" w:sz="0" w:space="0" w:color="auto"/>
                    <w:right w:val="none" w:sz="0" w:space="0" w:color="auto"/>
                  </w:divBdr>
                  <w:divsChild>
                    <w:div w:id="1661154574">
                      <w:marLeft w:val="0"/>
                      <w:marRight w:val="0"/>
                      <w:marTop w:val="0"/>
                      <w:marBottom w:val="0"/>
                      <w:divBdr>
                        <w:top w:val="none" w:sz="0" w:space="0" w:color="auto"/>
                        <w:left w:val="none" w:sz="0" w:space="0" w:color="auto"/>
                        <w:bottom w:val="none" w:sz="0" w:space="0" w:color="auto"/>
                        <w:right w:val="none" w:sz="0" w:space="0" w:color="auto"/>
                      </w:divBdr>
                      <w:divsChild>
                        <w:div w:id="4965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54997">
      <w:bodyDiv w:val="1"/>
      <w:marLeft w:val="0"/>
      <w:marRight w:val="0"/>
      <w:marTop w:val="0"/>
      <w:marBottom w:val="0"/>
      <w:divBdr>
        <w:top w:val="none" w:sz="0" w:space="0" w:color="auto"/>
        <w:left w:val="none" w:sz="0" w:space="0" w:color="auto"/>
        <w:bottom w:val="none" w:sz="0" w:space="0" w:color="auto"/>
        <w:right w:val="none" w:sz="0" w:space="0" w:color="auto"/>
      </w:divBdr>
    </w:div>
    <w:div w:id="1311789755">
      <w:bodyDiv w:val="1"/>
      <w:marLeft w:val="0"/>
      <w:marRight w:val="0"/>
      <w:marTop w:val="0"/>
      <w:marBottom w:val="0"/>
      <w:divBdr>
        <w:top w:val="none" w:sz="0" w:space="0" w:color="auto"/>
        <w:left w:val="none" w:sz="0" w:space="0" w:color="auto"/>
        <w:bottom w:val="none" w:sz="0" w:space="0" w:color="auto"/>
        <w:right w:val="none" w:sz="0" w:space="0" w:color="auto"/>
      </w:divBdr>
      <w:divsChild>
        <w:div w:id="1429623646">
          <w:marLeft w:val="0"/>
          <w:marRight w:val="0"/>
          <w:marTop w:val="0"/>
          <w:marBottom w:val="0"/>
          <w:divBdr>
            <w:top w:val="none" w:sz="0" w:space="0" w:color="auto"/>
            <w:left w:val="none" w:sz="0" w:space="0" w:color="auto"/>
            <w:bottom w:val="none" w:sz="0" w:space="0" w:color="auto"/>
            <w:right w:val="none" w:sz="0" w:space="0" w:color="auto"/>
          </w:divBdr>
          <w:divsChild>
            <w:div w:id="331447353">
              <w:marLeft w:val="0"/>
              <w:marRight w:val="0"/>
              <w:marTop w:val="0"/>
              <w:marBottom w:val="0"/>
              <w:divBdr>
                <w:top w:val="none" w:sz="0" w:space="0" w:color="auto"/>
                <w:left w:val="none" w:sz="0" w:space="0" w:color="auto"/>
                <w:bottom w:val="none" w:sz="0" w:space="0" w:color="auto"/>
                <w:right w:val="none" w:sz="0" w:space="0" w:color="auto"/>
              </w:divBdr>
              <w:divsChild>
                <w:div w:id="263537212">
                  <w:marLeft w:val="0"/>
                  <w:marRight w:val="0"/>
                  <w:marTop w:val="0"/>
                  <w:marBottom w:val="0"/>
                  <w:divBdr>
                    <w:top w:val="none" w:sz="0" w:space="0" w:color="auto"/>
                    <w:left w:val="none" w:sz="0" w:space="0" w:color="auto"/>
                    <w:bottom w:val="none" w:sz="0" w:space="0" w:color="auto"/>
                    <w:right w:val="none" w:sz="0" w:space="0" w:color="auto"/>
                  </w:divBdr>
                  <w:divsChild>
                    <w:div w:id="1516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52264">
          <w:marLeft w:val="0"/>
          <w:marRight w:val="0"/>
          <w:marTop w:val="0"/>
          <w:marBottom w:val="0"/>
          <w:divBdr>
            <w:top w:val="none" w:sz="0" w:space="0" w:color="auto"/>
            <w:left w:val="none" w:sz="0" w:space="0" w:color="auto"/>
            <w:bottom w:val="none" w:sz="0" w:space="0" w:color="auto"/>
            <w:right w:val="none" w:sz="0" w:space="0" w:color="auto"/>
          </w:divBdr>
          <w:divsChild>
            <w:div w:id="1730570029">
              <w:marLeft w:val="0"/>
              <w:marRight w:val="0"/>
              <w:marTop w:val="0"/>
              <w:marBottom w:val="0"/>
              <w:divBdr>
                <w:top w:val="none" w:sz="0" w:space="0" w:color="auto"/>
                <w:left w:val="none" w:sz="0" w:space="0" w:color="auto"/>
                <w:bottom w:val="none" w:sz="0" w:space="0" w:color="auto"/>
                <w:right w:val="none" w:sz="0" w:space="0" w:color="auto"/>
              </w:divBdr>
              <w:divsChild>
                <w:div w:id="805971770">
                  <w:marLeft w:val="0"/>
                  <w:marRight w:val="0"/>
                  <w:marTop w:val="0"/>
                  <w:marBottom w:val="0"/>
                  <w:divBdr>
                    <w:top w:val="none" w:sz="0" w:space="0" w:color="auto"/>
                    <w:left w:val="none" w:sz="0" w:space="0" w:color="auto"/>
                    <w:bottom w:val="none" w:sz="0" w:space="0" w:color="auto"/>
                    <w:right w:val="none" w:sz="0" w:space="0" w:color="auto"/>
                  </w:divBdr>
                  <w:divsChild>
                    <w:div w:id="332732339">
                      <w:marLeft w:val="0"/>
                      <w:marRight w:val="0"/>
                      <w:marTop w:val="0"/>
                      <w:marBottom w:val="0"/>
                      <w:divBdr>
                        <w:top w:val="none" w:sz="0" w:space="0" w:color="auto"/>
                        <w:left w:val="none" w:sz="0" w:space="0" w:color="auto"/>
                        <w:bottom w:val="none" w:sz="0" w:space="0" w:color="auto"/>
                        <w:right w:val="none" w:sz="0" w:space="0" w:color="auto"/>
                      </w:divBdr>
                      <w:divsChild>
                        <w:div w:id="11277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07768">
      <w:bodyDiv w:val="1"/>
      <w:marLeft w:val="0"/>
      <w:marRight w:val="0"/>
      <w:marTop w:val="0"/>
      <w:marBottom w:val="0"/>
      <w:divBdr>
        <w:top w:val="none" w:sz="0" w:space="0" w:color="auto"/>
        <w:left w:val="none" w:sz="0" w:space="0" w:color="auto"/>
        <w:bottom w:val="none" w:sz="0" w:space="0" w:color="auto"/>
        <w:right w:val="none" w:sz="0" w:space="0" w:color="auto"/>
      </w:divBdr>
    </w:div>
    <w:div w:id="1413356918">
      <w:bodyDiv w:val="1"/>
      <w:marLeft w:val="0"/>
      <w:marRight w:val="0"/>
      <w:marTop w:val="0"/>
      <w:marBottom w:val="0"/>
      <w:divBdr>
        <w:top w:val="none" w:sz="0" w:space="0" w:color="auto"/>
        <w:left w:val="none" w:sz="0" w:space="0" w:color="auto"/>
        <w:bottom w:val="none" w:sz="0" w:space="0" w:color="auto"/>
        <w:right w:val="none" w:sz="0" w:space="0" w:color="auto"/>
      </w:divBdr>
    </w:div>
    <w:div w:id="1474643248">
      <w:bodyDiv w:val="1"/>
      <w:marLeft w:val="0"/>
      <w:marRight w:val="0"/>
      <w:marTop w:val="0"/>
      <w:marBottom w:val="0"/>
      <w:divBdr>
        <w:top w:val="none" w:sz="0" w:space="0" w:color="auto"/>
        <w:left w:val="none" w:sz="0" w:space="0" w:color="auto"/>
        <w:bottom w:val="none" w:sz="0" w:space="0" w:color="auto"/>
        <w:right w:val="none" w:sz="0" w:space="0" w:color="auto"/>
      </w:divBdr>
      <w:divsChild>
        <w:div w:id="1237394910">
          <w:marLeft w:val="0"/>
          <w:marRight w:val="0"/>
          <w:marTop w:val="0"/>
          <w:marBottom w:val="0"/>
          <w:divBdr>
            <w:top w:val="none" w:sz="0" w:space="0" w:color="auto"/>
            <w:left w:val="none" w:sz="0" w:space="0" w:color="auto"/>
            <w:bottom w:val="none" w:sz="0" w:space="0" w:color="auto"/>
            <w:right w:val="none" w:sz="0" w:space="0" w:color="auto"/>
          </w:divBdr>
          <w:divsChild>
            <w:div w:id="968630082">
              <w:marLeft w:val="0"/>
              <w:marRight w:val="0"/>
              <w:marTop w:val="0"/>
              <w:marBottom w:val="0"/>
              <w:divBdr>
                <w:top w:val="none" w:sz="0" w:space="0" w:color="auto"/>
                <w:left w:val="none" w:sz="0" w:space="0" w:color="auto"/>
                <w:bottom w:val="none" w:sz="0" w:space="0" w:color="auto"/>
                <w:right w:val="none" w:sz="0" w:space="0" w:color="auto"/>
              </w:divBdr>
              <w:divsChild>
                <w:div w:id="1041051436">
                  <w:marLeft w:val="0"/>
                  <w:marRight w:val="0"/>
                  <w:marTop w:val="0"/>
                  <w:marBottom w:val="0"/>
                  <w:divBdr>
                    <w:top w:val="none" w:sz="0" w:space="0" w:color="auto"/>
                    <w:left w:val="none" w:sz="0" w:space="0" w:color="auto"/>
                    <w:bottom w:val="none" w:sz="0" w:space="0" w:color="auto"/>
                    <w:right w:val="none" w:sz="0" w:space="0" w:color="auto"/>
                  </w:divBdr>
                  <w:divsChild>
                    <w:div w:id="8617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80282">
          <w:marLeft w:val="0"/>
          <w:marRight w:val="0"/>
          <w:marTop w:val="0"/>
          <w:marBottom w:val="0"/>
          <w:divBdr>
            <w:top w:val="none" w:sz="0" w:space="0" w:color="auto"/>
            <w:left w:val="none" w:sz="0" w:space="0" w:color="auto"/>
            <w:bottom w:val="none" w:sz="0" w:space="0" w:color="auto"/>
            <w:right w:val="none" w:sz="0" w:space="0" w:color="auto"/>
          </w:divBdr>
          <w:divsChild>
            <w:div w:id="207425320">
              <w:marLeft w:val="0"/>
              <w:marRight w:val="0"/>
              <w:marTop w:val="0"/>
              <w:marBottom w:val="0"/>
              <w:divBdr>
                <w:top w:val="none" w:sz="0" w:space="0" w:color="auto"/>
                <w:left w:val="none" w:sz="0" w:space="0" w:color="auto"/>
                <w:bottom w:val="none" w:sz="0" w:space="0" w:color="auto"/>
                <w:right w:val="none" w:sz="0" w:space="0" w:color="auto"/>
              </w:divBdr>
              <w:divsChild>
                <w:div w:id="932860417">
                  <w:marLeft w:val="0"/>
                  <w:marRight w:val="0"/>
                  <w:marTop w:val="0"/>
                  <w:marBottom w:val="0"/>
                  <w:divBdr>
                    <w:top w:val="none" w:sz="0" w:space="0" w:color="auto"/>
                    <w:left w:val="none" w:sz="0" w:space="0" w:color="auto"/>
                    <w:bottom w:val="none" w:sz="0" w:space="0" w:color="auto"/>
                    <w:right w:val="none" w:sz="0" w:space="0" w:color="auto"/>
                  </w:divBdr>
                  <w:divsChild>
                    <w:div w:id="172111413">
                      <w:marLeft w:val="0"/>
                      <w:marRight w:val="0"/>
                      <w:marTop w:val="0"/>
                      <w:marBottom w:val="0"/>
                      <w:divBdr>
                        <w:top w:val="none" w:sz="0" w:space="0" w:color="auto"/>
                        <w:left w:val="none" w:sz="0" w:space="0" w:color="auto"/>
                        <w:bottom w:val="none" w:sz="0" w:space="0" w:color="auto"/>
                        <w:right w:val="none" w:sz="0" w:space="0" w:color="auto"/>
                      </w:divBdr>
                      <w:divsChild>
                        <w:div w:id="8527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13604">
      <w:bodyDiv w:val="1"/>
      <w:marLeft w:val="0"/>
      <w:marRight w:val="0"/>
      <w:marTop w:val="0"/>
      <w:marBottom w:val="0"/>
      <w:divBdr>
        <w:top w:val="none" w:sz="0" w:space="0" w:color="auto"/>
        <w:left w:val="none" w:sz="0" w:space="0" w:color="auto"/>
        <w:bottom w:val="none" w:sz="0" w:space="0" w:color="auto"/>
        <w:right w:val="none" w:sz="0" w:space="0" w:color="auto"/>
      </w:divBdr>
    </w:div>
    <w:div w:id="1564026955">
      <w:bodyDiv w:val="1"/>
      <w:marLeft w:val="0"/>
      <w:marRight w:val="0"/>
      <w:marTop w:val="0"/>
      <w:marBottom w:val="0"/>
      <w:divBdr>
        <w:top w:val="none" w:sz="0" w:space="0" w:color="auto"/>
        <w:left w:val="none" w:sz="0" w:space="0" w:color="auto"/>
        <w:bottom w:val="none" w:sz="0" w:space="0" w:color="auto"/>
        <w:right w:val="none" w:sz="0" w:space="0" w:color="auto"/>
      </w:divBdr>
    </w:div>
    <w:div w:id="1646816448">
      <w:bodyDiv w:val="1"/>
      <w:marLeft w:val="0"/>
      <w:marRight w:val="0"/>
      <w:marTop w:val="0"/>
      <w:marBottom w:val="0"/>
      <w:divBdr>
        <w:top w:val="none" w:sz="0" w:space="0" w:color="auto"/>
        <w:left w:val="none" w:sz="0" w:space="0" w:color="auto"/>
        <w:bottom w:val="none" w:sz="0" w:space="0" w:color="auto"/>
        <w:right w:val="none" w:sz="0" w:space="0" w:color="auto"/>
      </w:divBdr>
    </w:div>
    <w:div w:id="1656450818">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697072555">
      <w:bodyDiv w:val="1"/>
      <w:marLeft w:val="0"/>
      <w:marRight w:val="0"/>
      <w:marTop w:val="0"/>
      <w:marBottom w:val="0"/>
      <w:divBdr>
        <w:top w:val="none" w:sz="0" w:space="0" w:color="auto"/>
        <w:left w:val="none" w:sz="0" w:space="0" w:color="auto"/>
        <w:bottom w:val="none" w:sz="0" w:space="0" w:color="auto"/>
        <w:right w:val="none" w:sz="0" w:space="0" w:color="auto"/>
      </w:divBdr>
    </w:div>
    <w:div w:id="1716200141">
      <w:bodyDiv w:val="1"/>
      <w:marLeft w:val="0"/>
      <w:marRight w:val="0"/>
      <w:marTop w:val="0"/>
      <w:marBottom w:val="0"/>
      <w:divBdr>
        <w:top w:val="none" w:sz="0" w:space="0" w:color="auto"/>
        <w:left w:val="none" w:sz="0" w:space="0" w:color="auto"/>
        <w:bottom w:val="none" w:sz="0" w:space="0" w:color="auto"/>
        <w:right w:val="none" w:sz="0" w:space="0" w:color="auto"/>
      </w:divBdr>
    </w:div>
    <w:div w:id="1746413016">
      <w:bodyDiv w:val="1"/>
      <w:marLeft w:val="0"/>
      <w:marRight w:val="0"/>
      <w:marTop w:val="0"/>
      <w:marBottom w:val="0"/>
      <w:divBdr>
        <w:top w:val="none" w:sz="0" w:space="0" w:color="auto"/>
        <w:left w:val="none" w:sz="0" w:space="0" w:color="auto"/>
        <w:bottom w:val="none" w:sz="0" w:space="0" w:color="auto"/>
        <w:right w:val="none" w:sz="0" w:space="0" w:color="auto"/>
      </w:divBdr>
    </w:div>
    <w:div w:id="1750346177">
      <w:bodyDiv w:val="1"/>
      <w:marLeft w:val="0"/>
      <w:marRight w:val="0"/>
      <w:marTop w:val="0"/>
      <w:marBottom w:val="0"/>
      <w:divBdr>
        <w:top w:val="none" w:sz="0" w:space="0" w:color="auto"/>
        <w:left w:val="none" w:sz="0" w:space="0" w:color="auto"/>
        <w:bottom w:val="none" w:sz="0" w:space="0" w:color="auto"/>
        <w:right w:val="none" w:sz="0" w:space="0" w:color="auto"/>
      </w:divBdr>
    </w:div>
    <w:div w:id="1872454259">
      <w:bodyDiv w:val="1"/>
      <w:marLeft w:val="0"/>
      <w:marRight w:val="0"/>
      <w:marTop w:val="0"/>
      <w:marBottom w:val="0"/>
      <w:divBdr>
        <w:top w:val="none" w:sz="0" w:space="0" w:color="auto"/>
        <w:left w:val="none" w:sz="0" w:space="0" w:color="auto"/>
        <w:bottom w:val="none" w:sz="0" w:space="0" w:color="auto"/>
        <w:right w:val="none" w:sz="0" w:space="0" w:color="auto"/>
      </w:divBdr>
    </w:div>
    <w:div w:id="1874415398">
      <w:bodyDiv w:val="1"/>
      <w:marLeft w:val="0"/>
      <w:marRight w:val="0"/>
      <w:marTop w:val="0"/>
      <w:marBottom w:val="0"/>
      <w:divBdr>
        <w:top w:val="none" w:sz="0" w:space="0" w:color="auto"/>
        <w:left w:val="none" w:sz="0" w:space="0" w:color="auto"/>
        <w:bottom w:val="none" w:sz="0" w:space="0" w:color="auto"/>
        <w:right w:val="none" w:sz="0" w:space="0" w:color="auto"/>
      </w:divBdr>
    </w:div>
    <w:div w:id="1880435830">
      <w:bodyDiv w:val="1"/>
      <w:marLeft w:val="0"/>
      <w:marRight w:val="0"/>
      <w:marTop w:val="0"/>
      <w:marBottom w:val="0"/>
      <w:divBdr>
        <w:top w:val="none" w:sz="0" w:space="0" w:color="auto"/>
        <w:left w:val="none" w:sz="0" w:space="0" w:color="auto"/>
        <w:bottom w:val="none" w:sz="0" w:space="0" w:color="auto"/>
        <w:right w:val="none" w:sz="0" w:space="0" w:color="auto"/>
      </w:divBdr>
    </w:div>
    <w:div w:id="1898472410">
      <w:bodyDiv w:val="1"/>
      <w:marLeft w:val="0"/>
      <w:marRight w:val="0"/>
      <w:marTop w:val="0"/>
      <w:marBottom w:val="0"/>
      <w:divBdr>
        <w:top w:val="none" w:sz="0" w:space="0" w:color="auto"/>
        <w:left w:val="none" w:sz="0" w:space="0" w:color="auto"/>
        <w:bottom w:val="none" w:sz="0" w:space="0" w:color="auto"/>
        <w:right w:val="none" w:sz="0" w:space="0" w:color="auto"/>
      </w:divBdr>
    </w:div>
    <w:div w:id="1927380929">
      <w:bodyDiv w:val="1"/>
      <w:marLeft w:val="0"/>
      <w:marRight w:val="0"/>
      <w:marTop w:val="0"/>
      <w:marBottom w:val="0"/>
      <w:divBdr>
        <w:top w:val="none" w:sz="0" w:space="0" w:color="auto"/>
        <w:left w:val="none" w:sz="0" w:space="0" w:color="auto"/>
        <w:bottom w:val="none" w:sz="0" w:space="0" w:color="auto"/>
        <w:right w:val="none" w:sz="0" w:space="0" w:color="auto"/>
      </w:divBdr>
    </w:div>
    <w:div w:id="1989043655">
      <w:bodyDiv w:val="1"/>
      <w:marLeft w:val="0"/>
      <w:marRight w:val="0"/>
      <w:marTop w:val="0"/>
      <w:marBottom w:val="0"/>
      <w:divBdr>
        <w:top w:val="none" w:sz="0" w:space="0" w:color="auto"/>
        <w:left w:val="none" w:sz="0" w:space="0" w:color="auto"/>
        <w:bottom w:val="none" w:sz="0" w:space="0" w:color="auto"/>
        <w:right w:val="none" w:sz="0" w:space="0" w:color="auto"/>
      </w:divBdr>
      <w:divsChild>
        <w:div w:id="801340739">
          <w:marLeft w:val="0"/>
          <w:marRight w:val="0"/>
          <w:marTop w:val="0"/>
          <w:marBottom w:val="0"/>
          <w:divBdr>
            <w:top w:val="none" w:sz="0" w:space="0" w:color="auto"/>
            <w:left w:val="none" w:sz="0" w:space="0" w:color="auto"/>
            <w:bottom w:val="none" w:sz="0" w:space="0" w:color="auto"/>
            <w:right w:val="none" w:sz="0" w:space="0" w:color="auto"/>
          </w:divBdr>
          <w:divsChild>
            <w:div w:id="1327898604">
              <w:marLeft w:val="0"/>
              <w:marRight w:val="0"/>
              <w:marTop w:val="0"/>
              <w:marBottom w:val="0"/>
              <w:divBdr>
                <w:top w:val="none" w:sz="0" w:space="0" w:color="auto"/>
                <w:left w:val="none" w:sz="0" w:space="0" w:color="auto"/>
                <w:bottom w:val="none" w:sz="0" w:space="0" w:color="auto"/>
                <w:right w:val="none" w:sz="0" w:space="0" w:color="auto"/>
              </w:divBdr>
              <w:divsChild>
                <w:div w:id="1915046159">
                  <w:marLeft w:val="0"/>
                  <w:marRight w:val="0"/>
                  <w:marTop w:val="0"/>
                  <w:marBottom w:val="0"/>
                  <w:divBdr>
                    <w:top w:val="none" w:sz="0" w:space="0" w:color="auto"/>
                    <w:left w:val="none" w:sz="0" w:space="0" w:color="auto"/>
                    <w:bottom w:val="none" w:sz="0" w:space="0" w:color="auto"/>
                    <w:right w:val="none" w:sz="0" w:space="0" w:color="auto"/>
                  </w:divBdr>
                  <w:divsChild>
                    <w:div w:id="1147284042">
                      <w:marLeft w:val="0"/>
                      <w:marRight w:val="0"/>
                      <w:marTop w:val="0"/>
                      <w:marBottom w:val="0"/>
                      <w:divBdr>
                        <w:top w:val="none" w:sz="0" w:space="0" w:color="auto"/>
                        <w:left w:val="none" w:sz="0" w:space="0" w:color="auto"/>
                        <w:bottom w:val="none" w:sz="0" w:space="0" w:color="auto"/>
                        <w:right w:val="none" w:sz="0" w:space="0" w:color="auto"/>
                      </w:divBdr>
                      <w:divsChild>
                        <w:div w:id="1190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6012">
          <w:marLeft w:val="0"/>
          <w:marRight w:val="0"/>
          <w:marTop w:val="0"/>
          <w:marBottom w:val="0"/>
          <w:divBdr>
            <w:top w:val="none" w:sz="0" w:space="0" w:color="auto"/>
            <w:left w:val="none" w:sz="0" w:space="0" w:color="auto"/>
            <w:bottom w:val="none" w:sz="0" w:space="0" w:color="auto"/>
            <w:right w:val="none" w:sz="0" w:space="0" w:color="auto"/>
          </w:divBdr>
          <w:divsChild>
            <w:div w:id="1214005115">
              <w:marLeft w:val="0"/>
              <w:marRight w:val="0"/>
              <w:marTop w:val="0"/>
              <w:marBottom w:val="0"/>
              <w:divBdr>
                <w:top w:val="none" w:sz="0" w:space="0" w:color="auto"/>
                <w:left w:val="none" w:sz="0" w:space="0" w:color="auto"/>
                <w:bottom w:val="none" w:sz="0" w:space="0" w:color="auto"/>
                <w:right w:val="none" w:sz="0" w:space="0" w:color="auto"/>
              </w:divBdr>
              <w:divsChild>
                <w:div w:id="418065469">
                  <w:marLeft w:val="0"/>
                  <w:marRight w:val="0"/>
                  <w:marTop w:val="0"/>
                  <w:marBottom w:val="0"/>
                  <w:divBdr>
                    <w:top w:val="none" w:sz="0" w:space="0" w:color="auto"/>
                    <w:left w:val="none" w:sz="0" w:space="0" w:color="auto"/>
                    <w:bottom w:val="none" w:sz="0" w:space="0" w:color="auto"/>
                    <w:right w:val="none" w:sz="0" w:space="0" w:color="auto"/>
                  </w:divBdr>
                  <w:divsChild>
                    <w:div w:id="5438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30196">
      <w:bodyDiv w:val="1"/>
      <w:marLeft w:val="0"/>
      <w:marRight w:val="0"/>
      <w:marTop w:val="0"/>
      <w:marBottom w:val="0"/>
      <w:divBdr>
        <w:top w:val="none" w:sz="0" w:space="0" w:color="auto"/>
        <w:left w:val="none" w:sz="0" w:space="0" w:color="auto"/>
        <w:bottom w:val="none" w:sz="0" w:space="0" w:color="auto"/>
        <w:right w:val="none" w:sz="0" w:space="0" w:color="auto"/>
      </w:divBdr>
    </w:div>
    <w:div w:id="2100179757">
      <w:bodyDiv w:val="1"/>
      <w:marLeft w:val="0"/>
      <w:marRight w:val="0"/>
      <w:marTop w:val="0"/>
      <w:marBottom w:val="0"/>
      <w:divBdr>
        <w:top w:val="none" w:sz="0" w:space="0" w:color="auto"/>
        <w:left w:val="none" w:sz="0" w:space="0" w:color="auto"/>
        <w:bottom w:val="none" w:sz="0" w:space="0" w:color="auto"/>
        <w:right w:val="none" w:sz="0" w:space="0" w:color="auto"/>
      </w:divBdr>
    </w:div>
    <w:div w:id="2133287529">
      <w:bodyDiv w:val="1"/>
      <w:marLeft w:val="0"/>
      <w:marRight w:val="0"/>
      <w:marTop w:val="0"/>
      <w:marBottom w:val="0"/>
      <w:divBdr>
        <w:top w:val="none" w:sz="0" w:space="0" w:color="auto"/>
        <w:left w:val="none" w:sz="0" w:space="0" w:color="auto"/>
        <w:bottom w:val="none" w:sz="0" w:space="0" w:color="auto"/>
        <w:right w:val="none" w:sz="0" w:space="0" w:color="auto"/>
      </w:divBdr>
    </w:div>
    <w:div w:id="2135825435">
      <w:bodyDiv w:val="1"/>
      <w:marLeft w:val="0"/>
      <w:marRight w:val="0"/>
      <w:marTop w:val="0"/>
      <w:marBottom w:val="0"/>
      <w:divBdr>
        <w:top w:val="none" w:sz="0" w:space="0" w:color="auto"/>
        <w:left w:val="none" w:sz="0" w:space="0" w:color="auto"/>
        <w:bottom w:val="none" w:sz="0" w:space="0" w:color="auto"/>
        <w:right w:val="none" w:sz="0" w:space="0" w:color="auto"/>
      </w:divBdr>
    </w:div>
    <w:div w:id="2139252942">
      <w:bodyDiv w:val="1"/>
      <w:marLeft w:val="0"/>
      <w:marRight w:val="0"/>
      <w:marTop w:val="0"/>
      <w:marBottom w:val="0"/>
      <w:divBdr>
        <w:top w:val="none" w:sz="0" w:space="0" w:color="auto"/>
        <w:left w:val="none" w:sz="0" w:space="0" w:color="auto"/>
        <w:bottom w:val="none" w:sz="0" w:space="0" w:color="auto"/>
        <w:right w:val="none" w:sz="0" w:space="0" w:color="auto"/>
      </w:divBdr>
      <w:divsChild>
        <w:div w:id="1398938198">
          <w:marLeft w:val="0"/>
          <w:marRight w:val="0"/>
          <w:marTop w:val="0"/>
          <w:marBottom w:val="0"/>
          <w:divBdr>
            <w:top w:val="none" w:sz="0" w:space="0" w:color="auto"/>
            <w:left w:val="none" w:sz="0" w:space="0" w:color="auto"/>
            <w:bottom w:val="none" w:sz="0" w:space="0" w:color="auto"/>
            <w:right w:val="none" w:sz="0" w:space="0" w:color="auto"/>
          </w:divBdr>
          <w:divsChild>
            <w:div w:id="1493060982">
              <w:marLeft w:val="0"/>
              <w:marRight w:val="0"/>
              <w:marTop w:val="0"/>
              <w:marBottom w:val="0"/>
              <w:divBdr>
                <w:top w:val="none" w:sz="0" w:space="0" w:color="auto"/>
                <w:left w:val="none" w:sz="0" w:space="0" w:color="auto"/>
                <w:bottom w:val="none" w:sz="0" w:space="0" w:color="auto"/>
                <w:right w:val="none" w:sz="0" w:space="0" w:color="auto"/>
              </w:divBdr>
              <w:divsChild>
                <w:div w:id="532428886">
                  <w:marLeft w:val="0"/>
                  <w:marRight w:val="0"/>
                  <w:marTop w:val="0"/>
                  <w:marBottom w:val="0"/>
                  <w:divBdr>
                    <w:top w:val="none" w:sz="0" w:space="0" w:color="auto"/>
                    <w:left w:val="none" w:sz="0" w:space="0" w:color="auto"/>
                    <w:bottom w:val="none" w:sz="0" w:space="0" w:color="auto"/>
                    <w:right w:val="none" w:sz="0" w:space="0" w:color="auto"/>
                  </w:divBdr>
                  <w:divsChild>
                    <w:div w:id="1007826265">
                      <w:marLeft w:val="0"/>
                      <w:marRight w:val="0"/>
                      <w:marTop w:val="0"/>
                      <w:marBottom w:val="0"/>
                      <w:divBdr>
                        <w:top w:val="none" w:sz="0" w:space="0" w:color="auto"/>
                        <w:left w:val="none" w:sz="0" w:space="0" w:color="auto"/>
                        <w:bottom w:val="none" w:sz="0" w:space="0" w:color="auto"/>
                        <w:right w:val="none" w:sz="0" w:space="0" w:color="auto"/>
                      </w:divBdr>
                      <w:divsChild>
                        <w:div w:id="7825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6297">
          <w:marLeft w:val="0"/>
          <w:marRight w:val="0"/>
          <w:marTop w:val="0"/>
          <w:marBottom w:val="0"/>
          <w:divBdr>
            <w:top w:val="none" w:sz="0" w:space="0" w:color="auto"/>
            <w:left w:val="none" w:sz="0" w:space="0" w:color="auto"/>
            <w:bottom w:val="none" w:sz="0" w:space="0" w:color="auto"/>
            <w:right w:val="none" w:sz="0" w:space="0" w:color="auto"/>
          </w:divBdr>
          <w:divsChild>
            <w:div w:id="238682489">
              <w:marLeft w:val="0"/>
              <w:marRight w:val="0"/>
              <w:marTop w:val="0"/>
              <w:marBottom w:val="0"/>
              <w:divBdr>
                <w:top w:val="none" w:sz="0" w:space="0" w:color="auto"/>
                <w:left w:val="none" w:sz="0" w:space="0" w:color="auto"/>
                <w:bottom w:val="none" w:sz="0" w:space="0" w:color="auto"/>
                <w:right w:val="none" w:sz="0" w:space="0" w:color="auto"/>
              </w:divBdr>
              <w:divsChild>
                <w:div w:id="683823537">
                  <w:marLeft w:val="0"/>
                  <w:marRight w:val="0"/>
                  <w:marTop w:val="0"/>
                  <w:marBottom w:val="0"/>
                  <w:divBdr>
                    <w:top w:val="none" w:sz="0" w:space="0" w:color="auto"/>
                    <w:left w:val="none" w:sz="0" w:space="0" w:color="auto"/>
                    <w:bottom w:val="none" w:sz="0" w:space="0" w:color="auto"/>
                    <w:right w:val="none" w:sz="0" w:space="0" w:color="auto"/>
                  </w:divBdr>
                  <w:divsChild>
                    <w:div w:id="18542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{58704318-0E19-FE4C-AB90-CAEB6785DCE3}</b:Guid>
    <b:Title>Business Insider</b:Title>
    <b:Year>2022</b:Year>
    <b:InternetSiteTitle>2 new states voted to legalize marijuana in the 2022 elections. See a list of every state where cannabis is legal.</b:InternetSiteTitle>
    <b:URL>https://www.businessinsider.com/legal-marijuana-states-2018-1?r=US&amp;IR=T</b:URL>
    <b:Month>November</b:Month>
    <b:Day>9</b:Day>
    <b:Author>
      <b:Author>
        <b:NameList>
          <b:Person>
            <b:Last>Berke</b:Last>
            <b:First>Jeremy</b:First>
          </b:Person>
          <b:Person>
            <b:Last>Gal</b:Last>
            <b:First>Shayanne</b:First>
          </b:Person>
          <b:Person>
            <b:Last>Lee</b:Last>
            <b:Middle>Jesse</b:Middle>
            <b:First>Yeji</b:First>
          </b:Person>
        </b:NameList>
      </b:Author>
    </b:Author>
    <b:RefOrder>2</b:RefOrder>
  </b:Source>
  <b:Source>
    <b:Tag>Bre20</b:Tag>
    <b:SourceType>InternetSite</b:SourceType>
    <b:Guid>{0600DF87-1CEC-1649-B184-60D7C42FD471}</b:Guid>
    <b:Title>Gallup</b:Title>
    <b:InternetSiteTitle>Support for Legal Marijuana Inches Up to New High of 68%</b:InternetSiteTitle>
    <b:URL>https://news.gallup.com/poll/323582/support-legal-marijuana-inches-new-high.aspx</b:URL>
    <b:Year>2020</b:Year>
    <b:Month>November</b:Month>
    <b:Day>9</b:Day>
    <b:Author>
      <b:Author>
        <b:NameList>
          <b:Person>
            <b:Last>Brenan</b:Last>
            <b:First>Megan</b:First>
          </b:Person>
        </b:NameList>
      </b:Author>
    </b:Author>
    <b:RefOrder>1</b:RefOrder>
  </b:Source>
  <b:Source>
    <b:Tag>Elw22</b:Tag>
    <b:SourceType>ArticleInAPeriodical</b:SourceType>
    <b:Guid>{B531B2FC-3512-634C-88A1-223E7B69B3D1}</b:Guid>
    <b:Title>Maryland legalized recreational marijuana. Here’s what you should know.</b:Title>
    <b:Year>2022</b:Year>
    <b:PeriodicalTitle>The Washington Post</b:PeriodicalTitle>
    <b:Month>November</b:Month>
    <b:Day>9</b:Day>
    <b:Author>
      <b:Author>
        <b:NameList>
          <b:Person>
            <b:Last>Elwood</b:Last>
            <b:First>Karina</b:First>
          </b:Person>
        </b:NameList>
      </b:Author>
    </b:Author>
    <b:RefOrder>4</b:RefOrder>
  </b:Source>
  <b:Source>
    <b:Tag>Gro19</b:Tag>
    <b:SourceType>JournalArticle</b:SourceType>
    <b:Guid>{37915F20-9A3A-544F-8B2F-966BE5591B7C}</b:Guid>
    <b:Title>Life, Liberty, [and the Pursuit of Happiness]: Medical Marijuana Regulation in Historical Context </b:Title>
    <b:JournalName>Food and Drug Law Journal</b:JournalName>
    <b:Year>2019</b:Year>
    <b:Pages>280-321</b:Pages>
    <b:Author>
      <b:Author>
        <b:NameList>
          <b:Person>
            <b:Last>Grossman</b:Last>
            <b:Middle>A.</b:Middle>
            <b:First>Lewis</b:First>
          </b:Person>
        </b:NameList>
      </b:Author>
    </b:Author>
    <b:RefOrder>7</b:RefOrder>
  </b:Source>
  <b:Source>
    <b:Tag>Hil20</b:Tag>
    <b:SourceType>InternetSite</b:SourceType>
    <b:Guid>{B3CC553D-9DEA-1043-8C48-8D98E1E07868}</b:Guid>
    <b:Title>Brookings</b:Title>
    <b:InternetSiteTitle>Public service and the federal government</b:InternetSiteTitle>
    <b:URL>https://www.brookings.edu/policy2020/votervital/public-service-and-the-federal-government/</b:URL>
    <b:Year>2020</b:Year>
    <b:Month>May</b:Month>
    <b:Day>27</b:Day>
    <b:Author>
      <b:Author>
        <b:NameList>
          <b:Person>
            <b:Last>Hill</b:Last>
            <b:First>Fiona</b:First>
          </b:Person>
        </b:NameList>
      </b:Author>
    </b:Author>
    <b:RefOrder>3</b:RefOrder>
  </b:Source>
  <b:Source>
    <b:Tag>Mar21</b:Tag>
    <b:SourceType>InternetSite</b:SourceType>
    <b:Guid>{49B5075D-824C-254E-B98E-2C7024EE6152}</b:Guid>
    <b:Author>
      <b:Author>
        <b:Corporate>Maryland State Archives</b:Corporate>
      </b:Author>
    </b:Author>
    <b:Title>Maryland at a Glance Workforce</b:Title>
    <b:InternetSiteTitle>Maryland Manual On-Line</b:InternetSiteTitle>
    <b:URL>https://msa.maryland.gov/msa/mdmanual/01glance/economy/html/labor.html</b:URL>
    <b:Year>2021</b:Year>
    <b:Month>April</b:Month>
    <b:Day>1</b:Day>
    <b:RefOrder>5</b:RefOrder>
  </b:Source>
  <b:Source>
    <b:Tag>Svr12</b:Tag>
    <b:SourceType>JournalArticle</b:SourceType>
    <b:Guid>{0F23AA27-5685-AB4B-8DE6-4F284C3634F5}</b:Guid>
    <b:Title>Legalization, Decriminalization &amp; Medicinal Use of Cannabis: A Scientific and Public Health Perspective</b:Title>
    <b:JournalName>Missouri Medicine</b:JournalName>
    <b:Year>2012</b:Year>
    <b:Pages>90-98</b:Pages>
    <b:Author>
      <b:Author>
        <b:NameList>
          <b:Person>
            <b:Last>Svrakic</b:Last>
            <b:Middle>M.</b:Middle>
            <b:First>Dragan</b:First>
          </b:Person>
          <b:Person>
            <b:Last>Lustman</b:Last>
            <b:Middle>J.</b:Middle>
            <b:First>Patrick</b:First>
          </b:Person>
          <b:Person>
            <b:Last>Mallya</b:Last>
            <b:First>Ashok</b:First>
          </b:Person>
          <b:Person>
            <b:Last>Lynn</b:Last>
            <b:Middle>Andrea</b:Middle>
            <b:First>Taylor</b:First>
          </b:Person>
          <b:Person>
            <b:Last>Finney</b:Last>
            <b:First>Rhonda</b:First>
          </b:Person>
          <b:Person>
            <b:Last>Svrakic</b:Last>
            <b:Middle>M.</b:Middle>
            <b:First>Neda</b:First>
          </b:Person>
        </b:NameList>
      </b:Author>
    </b:Author>
    <b:RefOrder>6</b:RefOrder>
  </b:Source>
  <b:Source>
    <b:Tag>SAM22</b:Tag>
    <b:SourceType>InternetSite</b:SourceType>
    <b:Guid>{449B0613-0E72-EB47-9665-E3C992995B8A}</b:Guid>
    <b:Title>2020 National Survey of Drug Use and Health (NSDUH) Releases</b:Title>
    <b:Author>
      <b:Author>
        <b:Corporate>SAMHSA</b:Corporate>
      </b:Author>
    </b:Author>
    <b:InternetSiteTitle>SAMHSA Substance Abuse and Mental Health Services Administration</b:InternetSiteTitle>
    <b:URL>https://www.samhsa.gov/data/release/2020-national-survey-drug-use-and-health-nsduh-releases</b:URL>
    <b:RefOrder>8</b:RefOrder>
  </b:Source>
</b:Sources>
</file>

<file path=customXml/itemProps1.xml><?xml version="1.0" encoding="utf-8"?>
<ds:datastoreItem xmlns:ds="http://schemas.openxmlformats.org/officeDocument/2006/customXml" ds:itemID="{16FB3907-0F0B-E94A-8651-24982F44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Sandlain</dc:creator>
  <cp:keywords/>
  <dc:description/>
  <cp:lastModifiedBy>Rachel Sandlain</cp:lastModifiedBy>
  <cp:revision>3</cp:revision>
  <cp:lastPrinted>2022-12-12T02:43:00Z</cp:lastPrinted>
  <dcterms:created xsi:type="dcterms:W3CDTF">2022-12-14T00:10:00Z</dcterms:created>
  <dcterms:modified xsi:type="dcterms:W3CDTF">2022-12-14T00:22:00Z</dcterms:modified>
</cp:coreProperties>
</file>