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182CD5" w14:textId="4D1BDFAD" w:rsidR="00497D77" w:rsidRDefault="00E378B5">
      <w:pPr>
        <w:rPr>
          <w:b/>
          <w:bCs/>
        </w:rPr>
      </w:pPr>
      <w:r>
        <w:rPr>
          <w:b/>
          <w:bCs/>
        </w:rPr>
        <w:t>Understanding Orthogonality and Abstraction:</w:t>
      </w:r>
    </w:p>
    <w:p w14:paraId="3C1194FC" w14:textId="34D22DFD" w:rsidR="00E378B5" w:rsidRDefault="00E378B5">
      <w:r>
        <w:t>Consider the following list of all possible lane dividers on US highways:</w:t>
      </w:r>
    </w:p>
    <w:p w14:paraId="3D603CB3" w14:textId="729B0080" w:rsidR="00E378B5" w:rsidRDefault="00E378B5" w:rsidP="00E378B5">
      <w:pPr>
        <w:pStyle w:val="ListParagraph"/>
        <w:numPr>
          <w:ilvl w:val="0"/>
          <w:numId w:val="3"/>
        </w:numPr>
      </w:pPr>
      <w:r>
        <w:t>Double Yellow solid line</w:t>
      </w:r>
    </w:p>
    <w:p w14:paraId="239F6C56" w14:textId="40A022FC" w:rsidR="00E378B5" w:rsidRDefault="00E378B5" w:rsidP="00E378B5">
      <w:pPr>
        <w:pStyle w:val="ListParagraph"/>
        <w:numPr>
          <w:ilvl w:val="0"/>
          <w:numId w:val="3"/>
        </w:numPr>
      </w:pPr>
      <w:r>
        <w:t>Single Yellow solid line</w:t>
      </w:r>
    </w:p>
    <w:p w14:paraId="53AD0DA1" w14:textId="7842287C" w:rsidR="00E378B5" w:rsidRDefault="00E378B5" w:rsidP="00E378B5">
      <w:pPr>
        <w:pStyle w:val="ListParagraph"/>
        <w:numPr>
          <w:ilvl w:val="0"/>
          <w:numId w:val="3"/>
        </w:numPr>
      </w:pPr>
      <w:r>
        <w:t>Yellow dashed line</w:t>
      </w:r>
    </w:p>
    <w:p w14:paraId="3E893034" w14:textId="5B1D2D50" w:rsidR="00E378B5" w:rsidRDefault="00E378B5" w:rsidP="00E378B5">
      <w:pPr>
        <w:pStyle w:val="ListParagraph"/>
        <w:numPr>
          <w:ilvl w:val="0"/>
          <w:numId w:val="3"/>
        </w:numPr>
      </w:pPr>
      <w:bookmarkStart w:id="0" w:name="_Hlk154414346"/>
      <w:r>
        <w:t>Double Yellow line, one dashed, one solid</w:t>
      </w:r>
    </w:p>
    <w:bookmarkEnd w:id="0"/>
    <w:p w14:paraId="4C50C91D" w14:textId="3D18C5BD" w:rsidR="00E378B5" w:rsidRDefault="00E378B5" w:rsidP="00E378B5">
      <w:pPr>
        <w:pStyle w:val="ListParagraph"/>
        <w:numPr>
          <w:ilvl w:val="0"/>
          <w:numId w:val="3"/>
        </w:numPr>
      </w:pPr>
      <w:r>
        <w:t>Solid White line</w:t>
      </w:r>
    </w:p>
    <w:p w14:paraId="540A7774" w14:textId="01F2D3EE" w:rsidR="00E378B5" w:rsidRDefault="00E378B5" w:rsidP="00E378B5">
      <w:pPr>
        <w:pStyle w:val="ListParagraph"/>
        <w:numPr>
          <w:ilvl w:val="0"/>
          <w:numId w:val="3"/>
        </w:numPr>
      </w:pPr>
      <w:r>
        <w:t>Dashed White line</w:t>
      </w:r>
    </w:p>
    <w:p w14:paraId="7B8E06C9" w14:textId="637A2FA3" w:rsidR="00E378B5" w:rsidRDefault="00E378B5" w:rsidP="00E378B5">
      <w:pPr>
        <w:pStyle w:val="ListParagraph"/>
        <w:numPr>
          <w:ilvl w:val="0"/>
          <w:numId w:val="3"/>
        </w:numPr>
      </w:pPr>
      <w:r>
        <w:t xml:space="preserve">Double </w:t>
      </w:r>
      <w:r>
        <w:t>White</w:t>
      </w:r>
      <w:r>
        <w:t xml:space="preserve"> line, one dashed, one solid</w:t>
      </w:r>
    </w:p>
    <w:p w14:paraId="5ECC696E" w14:textId="493C466C" w:rsidR="00E378B5" w:rsidRDefault="00E378B5" w:rsidP="00E378B5">
      <w:pPr>
        <w:pStyle w:val="ListParagraph"/>
        <w:numPr>
          <w:ilvl w:val="0"/>
          <w:numId w:val="3"/>
        </w:numPr>
      </w:pPr>
      <w:r>
        <w:t>Double White solid line</w:t>
      </w:r>
    </w:p>
    <w:p w14:paraId="7FBED0E1" w14:textId="0B85DB22" w:rsidR="00E378B5" w:rsidRDefault="00E378B5" w:rsidP="00E378B5">
      <w:r>
        <w:t xml:space="preserve">One way to explain traffic rules is to list all the cases, and </w:t>
      </w:r>
      <w:r w:rsidR="00ED1443">
        <w:t xml:space="preserve">the allowable actions for each; as you can imagine, remembering rules like this can be tedious. </w:t>
      </w:r>
    </w:p>
    <w:p w14:paraId="56FADACB" w14:textId="5DFD3B12" w:rsidR="00ED1443" w:rsidRPr="00E378B5" w:rsidRDefault="00ED1443" w:rsidP="00E378B5">
      <w:r>
        <w:t>Your task is to simplify this to come up with three rules that cover all these situations.</w:t>
      </w:r>
    </w:p>
    <w:sectPr w:rsidR="00ED1443" w:rsidRPr="00E3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15694"/>
    <w:multiLevelType w:val="multilevel"/>
    <w:tmpl w:val="59BCE79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38531195"/>
    <w:multiLevelType w:val="hybridMultilevel"/>
    <w:tmpl w:val="F6469F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461D63"/>
    <w:multiLevelType w:val="multilevel"/>
    <w:tmpl w:val="4C641B9A"/>
    <w:lvl w:ilvl="0">
      <w:start w:val="1"/>
      <w:numFmt w:val="decimal"/>
      <w:pStyle w:val="Sectiontitle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605838711">
    <w:abstractNumId w:val="0"/>
  </w:num>
  <w:num w:numId="2" w16cid:durableId="769787426">
    <w:abstractNumId w:val="2"/>
  </w:num>
  <w:num w:numId="3" w16cid:durableId="19395572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9B0"/>
    <w:rsid w:val="00321CCF"/>
    <w:rsid w:val="00497D77"/>
    <w:rsid w:val="005C46B6"/>
    <w:rsid w:val="007C79B0"/>
    <w:rsid w:val="0093680D"/>
    <w:rsid w:val="00E378B5"/>
    <w:rsid w:val="00ED1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71C8A"/>
  <w15:chartTrackingRefBased/>
  <w15:docId w15:val="{2CEFC6AE-7584-4E4B-8FAC-1B8E185AB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1CCF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title"/>
    <w:basedOn w:val="Heading2"/>
    <w:link w:val="SectiontitleChar"/>
    <w:qFormat/>
    <w:rsid w:val="00321CCF"/>
    <w:pPr>
      <w:keepLines w:val="0"/>
      <w:numPr>
        <w:ilvl w:val="0"/>
        <w:numId w:val="2"/>
      </w:numPr>
      <w:spacing w:before="240" w:after="60" w:line="240" w:lineRule="auto"/>
    </w:pPr>
    <w:rPr>
      <w:rFonts w:ascii="Arial Black" w:eastAsiaTheme="minorHAnsi" w:hAnsi="Arial Black" w:cs="Segoe UI"/>
      <w:b/>
      <w:bCs/>
      <w:iCs/>
      <w:color w:val="auto"/>
      <w:sz w:val="22"/>
      <w:szCs w:val="18"/>
      <w:lang w:val="en-GB"/>
    </w:rPr>
  </w:style>
  <w:style w:type="character" w:customStyle="1" w:styleId="SectiontitleChar">
    <w:name w:val="Sectiontitle Char"/>
    <w:basedOn w:val="DefaultParagraphFont"/>
    <w:link w:val="Sectiontitle"/>
    <w:rsid w:val="00321CCF"/>
    <w:rPr>
      <w:rFonts w:ascii="Arial Black" w:hAnsi="Arial Black" w:cs="Segoe UI"/>
      <w:b/>
      <w:bCs/>
      <w:iCs/>
      <w:szCs w:val="1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1CC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378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Sarnath, Ramnath</dc:creator>
  <cp:keywords/>
  <dc:description/>
  <cp:lastModifiedBy>Sarnath, Ramnath</cp:lastModifiedBy>
  <cp:revision>2</cp:revision>
  <dcterms:created xsi:type="dcterms:W3CDTF">2023-12-25T22:26:00Z</dcterms:created>
  <dcterms:modified xsi:type="dcterms:W3CDTF">2023-12-25T22:41:00Z</dcterms:modified>
</cp:coreProperties>
</file>