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0"/>
        <w:jc w:val="center"/>
      </w:pPr>
      <w:r>
        <w:rPr>
          <w:b/>
          <w:bCs/>
          <w:color w:val="1F3864"/>
          <w:sz w:val="64"/>
          <w:szCs w:val="64"/>
        </w:rPr>
        <w:t xml:space="preserve">Best Ball 2026</w:t>
      </w:r>
    </w:p>
    <w:p>
      <w:pPr>
        <w:spacing w:after="50"/>
        <w:jc w:val="center"/>
      </w:pPr>
      <w:r>
        <w:rPr>
          <w:color w:val="404040"/>
          <w:sz w:val="34"/>
          <w:szCs w:val="34"/>
        </w:rPr>
        <w:t xml:space="preserve">Game Plan &amp; Intel</w:t>
      </w:r>
    </w:p>
    <w:p>
      <w:pPr>
        <w:spacing w:after="260"/>
        <w:jc w:val="center"/>
      </w:pPr>
      <w:r>
        <w:rPr>
          <w:color w:val="7F7F7F"/>
          <w:sz w:val="19"/>
          <w:szCs w:val="19"/>
        </w:rPr>
        <w:t xml:space="preserve">Draft Priority - Team Priority - Stacks - DFS Scenarios - Personnel &amp; Scheme</w:t>
      </w:r>
    </w:p>
    <w:p>
      <w:pPr>
        <w:spacing w:after="100" w:before="0"/>
        <w:jc w:val="center"/>
      </w:pPr>
      <w:r>
        <w:rPr>
          <w:color w:val="7F7F7F"/>
          <w:sz w:val="18"/>
          <w:szCs w:val="18"/>
        </w:rPr>
        <w:t xml:space="preserve">This plan FUSES models rather than overfitting one. The market (ADP), the consensus board, Clay projections, the ceiling sim, advancement, and coachspeak each get a vote; the DIVERGENCE between them is the signal. Grounded in nflfastR 2024-25 play-by-play, Clay-2026 team volume, the compositional Monte-Carlo sim, the PBP-fit correlation structure, and the real 2026 schedule. Pair it with the live command-center dashboard for sorting and search.</w:t>
      </w:r>
    </w:p>
    <w:p>
      <w:pPr>
        <w:pStyle w:val="Heading1"/>
        <w:pageBreakBefore/>
      </w:pPr>
      <w:r>
        <w:rPr>
          <w:b/>
          <w:bCs/>
          <w:color w:val="1F3864"/>
          <w:sz w:val="28"/>
          <w:szCs w:val="28"/>
        </w:rPr>
        <w:t xml:space="preserve">1 - Model Fusion: where the models disagree</w:t>
      </w:r>
    </w:p>
    <w:p>
      <w:pPr>
        <w:spacing w:after="100" w:before="0"/>
      </w:pPr>
      <w:r>
        <w:rPr>
          <w:sz w:val="20"/>
          <w:szCs w:val="20"/>
        </w:rPr>
        <w:t xml:space="preserve">Each model is a within-position percentile (0-100). Within a position the market and the models broadly agree on talent order, so genuine edges are concentrated: the market OVERPAYS more often (narrative QBs the ceiling/advancement models are cooler on) than it UNDERPAYS. Trust the divergence, not any single number.</w:t>
      </w:r>
    </w:p>
    <w:p>
      <w:pPr>
        <w:pStyle w:val="Heading2"/>
        <w:spacing w:after="50" w:before="150"/>
      </w:pPr>
      <w:r>
        <w:rPr>
          <w:b/>
          <w:bCs/>
          <w:color w:val="2E2E2E"/>
          <w:sz w:val="22"/>
          <w:szCs w:val="22"/>
        </w:rPr>
        <w:t xml:space="preserve">Market FADES - models love, market sleeps (target these)</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34%"/>
            <w:shd w:fill="1F3864" w:val="clear"/>
            <w:tcMar>
              <w:top w:type="dxa" w:w="28"/>
              <w:left w:type="dxa" w:w="55"/>
              <w:bottom w:type="dxa" w:w="28"/>
              <w:right w:type="dxa" w:w="55"/>
            </w:tcMar>
          </w:tcPr>
          <w:p>
            <w:pPr>
              <w:spacing w:after="0"/>
              <w:jc w:val="left"/>
            </w:pPr>
            <w:r>
              <w:rPr>
                <w:b/>
                <w:bCs/>
                <w:color w:val="FFFFFF"/>
                <w:sz w:val="15"/>
                <w:szCs w:val="15"/>
              </w:rPr>
              <w:t xml:space="preserve">Player</w:t>
            </w:r>
          </w:p>
        </w:tc>
        <w:tc>
          <w:tcPr>
            <w:tcW w:type="pct" w:w="8%"/>
            <w:shd w:fill="1F3864" w:val="clear"/>
            <w:tcMar>
              <w:top w:type="dxa" w:w="28"/>
              <w:left w:type="dxa" w:w="55"/>
              <w:bottom w:type="dxa" w:w="28"/>
              <w:right w:type="dxa" w:w="55"/>
            </w:tcMar>
          </w:tcPr>
          <w:p>
            <w:pPr>
              <w:spacing w:after="0"/>
              <w:jc w:val="center"/>
            </w:pPr>
            <w:r>
              <w:rPr>
                <w:b/>
                <w:bCs/>
                <w:color w:val="FFFFFF"/>
                <w:sz w:val="15"/>
                <w:szCs w:val="15"/>
              </w:rPr>
              <w:t xml:space="preserve">Pos</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Tm</w:t>
            </w:r>
          </w:p>
        </w:tc>
        <w:tc>
          <w:tcPr>
            <w:tcW w:type="pct" w:w="11%"/>
            <w:shd w:fill="1F3864" w:val="clear"/>
            <w:tcMar>
              <w:top w:type="dxa" w:w="28"/>
              <w:left w:type="dxa" w:w="55"/>
              <w:bottom w:type="dxa" w:w="28"/>
              <w:right w:type="dxa" w:w="55"/>
            </w:tcMar>
          </w:tcPr>
          <w:p>
            <w:pPr>
              <w:spacing w:after="0"/>
              <w:jc w:val="center"/>
            </w:pPr>
            <w:r>
              <w:rPr>
                <w:b/>
                <w:bCs/>
                <w:color w:val="FFFFFF"/>
                <w:sz w:val="15"/>
                <w:szCs w:val="15"/>
              </w:rPr>
              <w:t xml:space="preserve">ADP</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Mkt</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Ceil</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Adv</w:t>
            </w:r>
          </w:p>
        </w:tc>
        <w:tc>
          <w:tcPr>
            <w:tcW w:type="pct" w:w="11%"/>
            <w:shd w:fill="1F3864" w:val="clear"/>
            <w:tcMar>
              <w:top w:type="dxa" w:w="28"/>
              <w:left w:type="dxa" w:w="55"/>
              <w:bottom w:type="dxa" w:w="28"/>
              <w:right w:type="dxa" w:w="55"/>
            </w:tcMar>
          </w:tcPr>
          <w:p>
            <w:pPr>
              <w:spacing w:after="0"/>
              <w:jc w:val="center"/>
            </w:pPr>
            <w:r>
              <w:rPr>
                <w:b/>
                <w:bCs/>
                <w:color w:val="FFFFFF"/>
                <w:sz w:val="15"/>
                <w:szCs w:val="15"/>
              </w:rPr>
              <w:t xml:space="preserve">Cons</w:t>
            </w:r>
          </w:p>
        </w:tc>
      </w:tr>
      <w:tr>
        <w:tc>
          <w:tcPr>
            <w:tcW w:type="pct" w:w="34%"/>
            <w:tcMar>
              <w:top w:type="dxa" w:w="28"/>
              <w:left w:type="dxa" w:w="55"/>
              <w:bottom w:type="dxa" w:w="28"/>
              <w:right w:type="dxa" w:w="55"/>
            </w:tcMar>
          </w:tcPr>
          <w:p>
            <w:pPr>
              <w:spacing w:after="0"/>
              <w:jc w:val="left"/>
            </w:pPr>
            <w:r>
              <w:rPr>
                <w:b/>
                <w:bCs/>
                <w:color w:val="000000"/>
                <w:sz w:val="15"/>
                <w:szCs w:val="15"/>
              </w:rPr>
              <w:t xml:space="preserve">Rashod Bateman</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BAL</w:t>
            </w:r>
          </w:p>
        </w:tc>
        <w:tc>
          <w:tcPr>
            <w:tcW w:type="pct" w:w="11%"/>
            <w:tcMar>
              <w:top w:type="dxa" w:w="28"/>
              <w:left w:type="dxa" w:w="55"/>
              <w:bottom w:type="dxa" w:w="28"/>
              <w:right w:type="dxa" w:w="55"/>
            </w:tcMar>
          </w:tcPr>
          <w:p>
            <w:pPr>
              <w:spacing w:after="0"/>
              <w:jc w:val="center"/>
            </w:pPr>
            <w:r>
              <w:rPr>
                <w:color w:val="000000"/>
                <w:sz w:val="15"/>
                <w:szCs w:val="15"/>
              </w:rPr>
              <w:t xml:space="preserve">227.43</w:t>
            </w:r>
          </w:p>
        </w:tc>
        <w:tc>
          <w:tcPr>
            <w:tcW w:type="pct" w:w="9%"/>
            <w:tcMar>
              <w:top w:type="dxa" w:w="28"/>
              <w:left w:type="dxa" w:w="55"/>
              <w:bottom w:type="dxa" w:w="28"/>
              <w:right w:type="dxa" w:w="55"/>
            </w:tcMar>
          </w:tcPr>
          <w:p>
            <w:pPr>
              <w:spacing w:after="0"/>
              <w:jc w:val="center"/>
            </w:pPr>
            <w:r>
              <w:rPr>
                <w:color w:val="000000"/>
                <w:sz w:val="15"/>
                <w:szCs w:val="15"/>
              </w:rPr>
              <w:t xml:space="preserve">34</w:t>
            </w:r>
          </w:p>
        </w:tc>
        <w:tc>
          <w:tcPr>
            <w:tcW w:type="pct" w:w="9%"/>
            <w:tcMar>
              <w:top w:type="dxa" w:w="28"/>
              <w:left w:type="dxa" w:w="55"/>
              <w:bottom w:type="dxa" w:w="28"/>
              <w:right w:type="dxa" w:w="55"/>
            </w:tcMar>
          </w:tcPr>
          <w:p>
            <w:pPr>
              <w:spacing w:after="0"/>
              <w:jc w:val="center"/>
            </w:pPr>
            <w:r>
              <w:rPr>
                <w:color w:val="000000"/>
                <w:sz w:val="15"/>
                <w:szCs w:val="15"/>
              </w:rPr>
              <w:t xml:space="preserve">55</w:t>
            </w:r>
          </w:p>
        </w:tc>
        <w:tc>
          <w:tcPr>
            <w:tcW w:type="pct" w:w="9%"/>
            <w:tcMar>
              <w:top w:type="dxa" w:w="28"/>
              <w:left w:type="dxa" w:w="55"/>
              <w:bottom w:type="dxa" w:w="28"/>
              <w:right w:type="dxa" w:w="55"/>
            </w:tcMar>
          </w:tcPr>
          <w:p>
            <w:pPr>
              <w:spacing w:after="0"/>
              <w:jc w:val="center"/>
            </w:pPr>
            <w:r>
              <w:rPr>
                <w:color w:val="000000"/>
                <w:sz w:val="15"/>
                <w:szCs w:val="15"/>
              </w:rPr>
              <w:t xml:space="preserve">55</w:t>
            </w:r>
          </w:p>
        </w:tc>
        <w:tc>
          <w:tcPr>
            <w:tcW w:type="pct" w:w="11%"/>
            <w:tcMar>
              <w:top w:type="dxa" w:w="28"/>
              <w:left w:type="dxa" w:w="55"/>
              <w:bottom w:type="dxa" w:w="28"/>
              <w:right w:type="dxa" w:w="55"/>
            </w:tcMar>
          </w:tcPr>
          <w:p>
            <w:pPr>
              <w:spacing w:after="0"/>
              <w:jc w:val="center"/>
            </w:pPr>
            <w:r>
              <w:rPr>
                <w:color w:val="000000"/>
                <w:sz w:val="15"/>
                <w:szCs w:val="15"/>
              </w:rPr>
              <w:t xml:space="preserve">46</w:t>
            </w:r>
          </w:p>
        </w:tc>
      </w:tr>
      <w:tr>
        <w:tc>
          <w:tcPr>
            <w:tcW w:type="pct" w:w="34%"/>
            <w:tcMar>
              <w:top w:type="dxa" w:w="28"/>
              <w:left w:type="dxa" w:w="55"/>
              <w:bottom w:type="dxa" w:w="28"/>
              <w:right w:type="dxa" w:w="55"/>
            </w:tcMar>
          </w:tcPr>
          <w:p>
            <w:pPr>
              <w:spacing w:after="0"/>
              <w:jc w:val="left"/>
            </w:pPr>
            <w:r>
              <w:rPr>
                <w:b/>
                <w:bCs/>
                <w:color w:val="000000"/>
                <w:sz w:val="15"/>
                <w:szCs w:val="15"/>
              </w:rPr>
              <w:t xml:space="preserve">Zach Charbonnet</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SEA</w:t>
            </w:r>
          </w:p>
        </w:tc>
        <w:tc>
          <w:tcPr>
            <w:tcW w:type="pct" w:w="11%"/>
            <w:tcMar>
              <w:top w:type="dxa" w:w="28"/>
              <w:left w:type="dxa" w:w="55"/>
              <w:bottom w:type="dxa" w:w="28"/>
              <w:right w:type="dxa" w:w="55"/>
            </w:tcMar>
          </w:tcPr>
          <w:p>
            <w:pPr>
              <w:spacing w:after="0"/>
              <w:jc w:val="center"/>
            </w:pPr>
            <w:r>
              <w:rPr>
                <w:color w:val="000000"/>
                <w:sz w:val="15"/>
                <w:szCs w:val="15"/>
              </w:rPr>
              <w:t xml:space="preserve">148.6</w:t>
            </w:r>
          </w:p>
        </w:tc>
        <w:tc>
          <w:tcPr>
            <w:tcW w:type="pct" w:w="9%"/>
            <w:tcMar>
              <w:top w:type="dxa" w:w="28"/>
              <w:left w:type="dxa" w:w="55"/>
              <w:bottom w:type="dxa" w:w="28"/>
              <w:right w:type="dxa" w:w="55"/>
            </w:tcMar>
          </w:tcPr>
          <w:p>
            <w:pPr>
              <w:spacing w:after="0"/>
              <w:jc w:val="center"/>
            </w:pPr>
            <w:r>
              <w:rPr>
                <w:color w:val="000000"/>
                <w:sz w:val="15"/>
                <w:szCs w:val="15"/>
              </w:rPr>
              <w:t xml:space="preserve">55</w:t>
            </w:r>
          </w:p>
        </w:tc>
        <w:tc>
          <w:tcPr>
            <w:tcW w:type="pct" w:w="9%"/>
            <w:tcMar>
              <w:top w:type="dxa" w:w="28"/>
              <w:left w:type="dxa" w:w="55"/>
              <w:bottom w:type="dxa" w:w="28"/>
              <w:right w:type="dxa" w:w="55"/>
            </w:tcMar>
          </w:tcPr>
          <w:p>
            <w:pPr>
              <w:spacing w:after="0"/>
              <w:jc w:val="center"/>
            </w:pPr>
            <w:r>
              <w:rPr>
                <w:color w:val="000000"/>
                <w:sz w:val="15"/>
                <w:szCs w:val="15"/>
              </w:rPr>
              <w:t xml:space="preserve">75</w:t>
            </w:r>
          </w:p>
        </w:tc>
        <w:tc>
          <w:tcPr>
            <w:tcW w:type="pct" w:w="9%"/>
            <w:tcMar>
              <w:top w:type="dxa" w:w="28"/>
              <w:left w:type="dxa" w:w="55"/>
              <w:bottom w:type="dxa" w:w="28"/>
              <w:right w:type="dxa" w:w="55"/>
            </w:tcMar>
          </w:tcPr>
          <w:p>
            <w:pPr>
              <w:spacing w:after="0"/>
              <w:jc w:val="center"/>
            </w:pPr>
            <w:r>
              <w:rPr>
                <w:color w:val="000000"/>
                <w:sz w:val="15"/>
                <w:szCs w:val="15"/>
              </w:rPr>
              <w:t xml:space="preserve">73</w:t>
            </w:r>
          </w:p>
        </w:tc>
        <w:tc>
          <w:tcPr>
            <w:tcW w:type="pct" w:w="11%"/>
            <w:tcMar>
              <w:top w:type="dxa" w:w="28"/>
              <w:left w:type="dxa" w:w="55"/>
              <w:bottom w:type="dxa" w:w="28"/>
              <w:right w:type="dxa" w:w="55"/>
            </w:tcMar>
          </w:tcPr>
          <w:p>
            <w:pPr>
              <w:spacing w:after="0"/>
              <w:jc w:val="center"/>
            </w:pPr>
            <w:r>
              <w:rPr>
                <w:color w:val="000000"/>
                <w:sz w:val="15"/>
                <w:szCs w:val="15"/>
              </w:rPr>
              <w:t xml:space="preserve">64</w:t>
            </w:r>
          </w:p>
        </w:tc>
      </w:tr>
      <w:tr>
        <w:tc>
          <w:tcPr>
            <w:tcW w:type="pct" w:w="34%"/>
            <w:tcMar>
              <w:top w:type="dxa" w:w="28"/>
              <w:left w:type="dxa" w:w="55"/>
              <w:bottom w:type="dxa" w:w="28"/>
              <w:right w:type="dxa" w:w="55"/>
            </w:tcMar>
          </w:tcPr>
          <w:p>
            <w:pPr>
              <w:spacing w:after="0"/>
              <w:jc w:val="left"/>
            </w:pPr>
            <w:r>
              <w:rPr>
                <w:b/>
                <w:bCs/>
                <w:color w:val="000000"/>
                <w:sz w:val="15"/>
                <w:szCs w:val="15"/>
              </w:rPr>
              <w:t xml:space="preserve">Matthew Stafford</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LAR</w:t>
            </w:r>
          </w:p>
        </w:tc>
        <w:tc>
          <w:tcPr>
            <w:tcW w:type="pct" w:w="11%"/>
            <w:tcMar>
              <w:top w:type="dxa" w:w="28"/>
              <w:left w:type="dxa" w:w="55"/>
              <w:bottom w:type="dxa" w:w="28"/>
              <w:right w:type="dxa" w:w="55"/>
            </w:tcMar>
          </w:tcPr>
          <w:p>
            <w:pPr>
              <w:spacing w:after="0"/>
              <w:jc w:val="center"/>
            </w:pPr>
            <w:r>
              <w:rPr>
                <w:color w:val="000000"/>
                <w:sz w:val="15"/>
                <w:szCs w:val="15"/>
              </w:rPr>
              <w:t xml:space="preserve">88.48</w:t>
            </w:r>
          </w:p>
        </w:tc>
        <w:tc>
          <w:tcPr>
            <w:tcW w:type="pct" w:w="9%"/>
            <w:tcMar>
              <w:top w:type="dxa" w:w="28"/>
              <w:left w:type="dxa" w:w="55"/>
              <w:bottom w:type="dxa" w:w="28"/>
              <w:right w:type="dxa" w:w="55"/>
            </w:tcMar>
          </w:tcPr>
          <w:p>
            <w:pPr>
              <w:spacing w:after="0"/>
              <w:jc w:val="center"/>
            </w:pPr>
            <w:r>
              <w:rPr>
                <w:color w:val="000000"/>
                <w:sz w:val="15"/>
                <w:szCs w:val="15"/>
              </w:rPr>
              <w:t xml:space="preserve">80</w:t>
            </w:r>
          </w:p>
        </w:tc>
        <w:tc>
          <w:tcPr>
            <w:tcW w:type="pct" w:w="9%"/>
            <w:tcMar>
              <w:top w:type="dxa" w:w="28"/>
              <w:left w:type="dxa" w:w="55"/>
              <w:bottom w:type="dxa" w:w="28"/>
              <w:right w:type="dxa" w:w="55"/>
            </w:tcMar>
          </w:tcPr>
          <w:p>
            <w:pPr>
              <w:spacing w:after="0"/>
              <w:jc w:val="center"/>
            </w:pPr>
            <w:r>
              <w:rPr>
                <w:color w:val="000000"/>
                <w:sz w:val="15"/>
                <w:szCs w:val="15"/>
              </w:rPr>
              <w:t xml:space="preserve">93</w:t>
            </w:r>
          </w:p>
        </w:tc>
        <w:tc>
          <w:tcPr>
            <w:tcW w:type="pct" w:w="9%"/>
            <w:tcMar>
              <w:top w:type="dxa" w:w="28"/>
              <w:left w:type="dxa" w:w="55"/>
              <w:bottom w:type="dxa" w:w="28"/>
              <w:right w:type="dxa" w:w="55"/>
            </w:tcMar>
          </w:tcPr>
          <w:p>
            <w:pPr>
              <w:spacing w:after="0"/>
              <w:jc w:val="center"/>
            </w:pPr>
            <w:r>
              <w:rPr>
                <w:color w:val="000000"/>
                <w:sz w:val="15"/>
                <w:szCs w:val="15"/>
              </w:rPr>
              <w:t xml:space="preserve">78</w:t>
            </w:r>
          </w:p>
        </w:tc>
        <w:tc>
          <w:tcPr>
            <w:tcW w:type="pct" w:w="11%"/>
            <w:tcMar>
              <w:top w:type="dxa" w:w="28"/>
              <w:left w:type="dxa" w:w="55"/>
              <w:bottom w:type="dxa" w:w="28"/>
              <w:right w:type="dxa" w:w="55"/>
            </w:tcMar>
          </w:tcPr>
          <w:p>
            <w:pPr>
              <w:spacing w:after="0"/>
              <w:jc w:val="center"/>
            </w:pPr>
            <w:r>
              <w:rPr>
                <w:color w:val="000000"/>
                <w:sz w:val="15"/>
                <w:szCs w:val="15"/>
              </w:rPr>
              <w:t xml:space="preserve">78</w:t>
            </w:r>
          </w:p>
        </w:tc>
      </w:tr>
      <w:tr>
        <w:tc>
          <w:tcPr>
            <w:tcW w:type="pct" w:w="34%"/>
            <w:tcMar>
              <w:top w:type="dxa" w:w="28"/>
              <w:left w:type="dxa" w:w="55"/>
              <w:bottom w:type="dxa" w:w="28"/>
              <w:right w:type="dxa" w:w="55"/>
            </w:tcMar>
          </w:tcPr>
          <w:p>
            <w:pPr>
              <w:spacing w:after="0"/>
              <w:jc w:val="left"/>
            </w:pPr>
            <w:r>
              <w:rPr>
                <w:b/>
                <w:bCs/>
                <w:color w:val="000000"/>
                <w:sz w:val="15"/>
                <w:szCs w:val="15"/>
              </w:rPr>
              <w:t xml:space="preserve">Calvin Ridley</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TEN</w:t>
            </w:r>
          </w:p>
        </w:tc>
        <w:tc>
          <w:tcPr>
            <w:tcW w:type="pct" w:w="11%"/>
            <w:tcMar>
              <w:top w:type="dxa" w:w="28"/>
              <w:left w:type="dxa" w:w="55"/>
              <w:bottom w:type="dxa" w:w="28"/>
              <w:right w:type="dxa" w:w="55"/>
            </w:tcMar>
          </w:tcPr>
          <w:p>
            <w:pPr>
              <w:spacing w:after="0"/>
              <w:jc w:val="center"/>
            </w:pPr>
            <w:r>
              <w:rPr>
                <w:color w:val="000000"/>
                <w:sz w:val="15"/>
                <w:szCs w:val="15"/>
              </w:rPr>
              <w:t xml:space="preserve">190.87</w:t>
            </w:r>
          </w:p>
        </w:tc>
        <w:tc>
          <w:tcPr>
            <w:tcW w:type="pct" w:w="9%"/>
            <w:tcMar>
              <w:top w:type="dxa" w:w="28"/>
              <w:left w:type="dxa" w:w="55"/>
              <w:bottom w:type="dxa" w:w="28"/>
              <w:right w:type="dxa" w:w="55"/>
            </w:tcMar>
          </w:tcPr>
          <w:p>
            <w:pPr>
              <w:spacing w:after="0"/>
              <w:jc w:val="center"/>
            </w:pPr>
            <w:r>
              <w:rPr>
                <w:color w:val="000000"/>
                <w:sz w:val="15"/>
                <w:szCs w:val="15"/>
              </w:rPr>
              <w:t xml:space="preserve">51</w:t>
            </w:r>
          </w:p>
        </w:tc>
        <w:tc>
          <w:tcPr>
            <w:tcW w:type="pct" w:w="9%"/>
            <w:tcMar>
              <w:top w:type="dxa" w:w="28"/>
              <w:left w:type="dxa" w:w="55"/>
              <w:bottom w:type="dxa" w:w="28"/>
              <w:right w:type="dxa" w:w="55"/>
            </w:tcMar>
          </w:tcPr>
          <w:p>
            <w:pPr>
              <w:spacing w:after="0"/>
              <w:jc w:val="center"/>
            </w:pPr>
            <w:r>
              <w:rPr>
                <w:color w:val="000000"/>
                <w:sz w:val="15"/>
                <w:szCs w:val="15"/>
              </w:rPr>
              <w:t xml:space="preserve">58</w:t>
            </w:r>
          </w:p>
        </w:tc>
        <w:tc>
          <w:tcPr>
            <w:tcW w:type="pct" w:w="9%"/>
            <w:tcMar>
              <w:top w:type="dxa" w:w="28"/>
              <w:left w:type="dxa" w:w="55"/>
              <w:bottom w:type="dxa" w:w="28"/>
              <w:right w:type="dxa" w:w="55"/>
            </w:tcMar>
          </w:tcPr>
          <w:p>
            <w:pPr>
              <w:spacing w:after="0"/>
              <w:jc w:val="center"/>
            </w:pPr>
            <w:r>
              <w:rPr>
                <w:color w:val="000000"/>
                <w:sz w:val="15"/>
                <w:szCs w:val="15"/>
              </w:rPr>
              <w:t xml:space="preserve">61</w:t>
            </w:r>
          </w:p>
        </w:tc>
        <w:tc>
          <w:tcPr>
            <w:tcW w:type="pct" w:w="11%"/>
            <w:tcMar>
              <w:top w:type="dxa" w:w="28"/>
              <w:left w:type="dxa" w:w="55"/>
              <w:bottom w:type="dxa" w:w="28"/>
              <w:right w:type="dxa" w:w="55"/>
            </w:tcMar>
          </w:tcPr>
          <w:p>
            <w:pPr>
              <w:spacing w:after="0"/>
              <w:jc w:val="center"/>
            </w:pPr>
            <w:r>
              <w:rPr>
                <w:color w:val="000000"/>
                <w:sz w:val="15"/>
                <w:szCs w:val="15"/>
              </w:rPr>
              <w:t xml:space="preserve">55</w:t>
            </w:r>
          </w:p>
        </w:tc>
      </w:tr>
      <w:tr>
        <w:tc>
          <w:tcPr>
            <w:tcW w:type="pct" w:w="34%"/>
            <w:tcMar>
              <w:top w:type="dxa" w:w="28"/>
              <w:left w:type="dxa" w:w="55"/>
              <w:bottom w:type="dxa" w:w="28"/>
              <w:right w:type="dxa" w:w="55"/>
            </w:tcMar>
          </w:tcPr>
          <w:p>
            <w:pPr>
              <w:spacing w:after="0"/>
              <w:jc w:val="left"/>
            </w:pPr>
            <w:r>
              <w:rPr>
                <w:b/>
                <w:bCs/>
                <w:color w:val="000000"/>
                <w:sz w:val="15"/>
                <w:szCs w:val="15"/>
              </w:rPr>
              <w:t xml:space="preserve">Jaxson Dart</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NYG</w:t>
            </w:r>
          </w:p>
        </w:tc>
        <w:tc>
          <w:tcPr>
            <w:tcW w:type="pct" w:w="11%"/>
            <w:tcMar>
              <w:top w:type="dxa" w:w="28"/>
              <w:left w:type="dxa" w:w="55"/>
              <w:bottom w:type="dxa" w:w="28"/>
              <w:right w:type="dxa" w:w="55"/>
            </w:tcMar>
          </w:tcPr>
          <w:p>
            <w:pPr>
              <w:spacing w:after="0"/>
              <w:jc w:val="center"/>
            </w:pPr>
            <w:r>
              <w:rPr>
                <w:color w:val="000000"/>
                <w:sz w:val="15"/>
                <w:szCs w:val="15"/>
              </w:rPr>
              <w:t xml:space="preserve">98.63</w:t>
            </w:r>
          </w:p>
        </w:tc>
        <w:tc>
          <w:tcPr>
            <w:tcW w:type="pct" w:w="9%"/>
            <w:tcMar>
              <w:top w:type="dxa" w:w="28"/>
              <w:left w:type="dxa" w:w="55"/>
              <w:bottom w:type="dxa" w:w="28"/>
              <w:right w:type="dxa" w:w="55"/>
            </w:tcMar>
          </w:tcPr>
          <w:p>
            <w:pPr>
              <w:spacing w:after="0"/>
              <w:jc w:val="center"/>
            </w:pPr>
            <w:r>
              <w:rPr>
                <w:color w:val="000000"/>
                <w:sz w:val="15"/>
                <w:szCs w:val="15"/>
              </w:rPr>
              <w:t xml:space="preserve">76</w:t>
            </w:r>
          </w:p>
        </w:tc>
        <w:tc>
          <w:tcPr>
            <w:tcW w:type="pct" w:w="9%"/>
            <w:tcMar>
              <w:top w:type="dxa" w:w="28"/>
              <w:left w:type="dxa" w:w="55"/>
              <w:bottom w:type="dxa" w:w="28"/>
              <w:right w:type="dxa" w:w="55"/>
            </w:tcMar>
          </w:tcPr>
          <w:p>
            <w:pPr>
              <w:spacing w:after="0"/>
              <w:jc w:val="center"/>
            </w:pPr>
            <w:r>
              <w:rPr>
                <w:color w:val="000000"/>
                <w:sz w:val="15"/>
                <w:szCs w:val="15"/>
              </w:rPr>
              <w:t xml:space="preserve">63</w:t>
            </w:r>
          </w:p>
        </w:tc>
        <w:tc>
          <w:tcPr>
            <w:tcW w:type="pct" w:w="9%"/>
            <w:tcMar>
              <w:top w:type="dxa" w:w="28"/>
              <w:left w:type="dxa" w:w="55"/>
              <w:bottom w:type="dxa" w:w="28"/>
              <w:right w:type="dxa" w:w="55"/>
            </w:tcMar>
          </w:tcPr>
          <w:p>
            <w:pPr>
              <w:spacing w:after="0"/>
              <w:jc w:val="center"/>
            </w:pPr>
            <w:r>
              <w:rPr>
                <w:color w:val="000000"/>
                <w:sz w:val="15"/>
                <w:szCs w:val="15"/>
              </w:rPr>
              <w:t xml:space="preserve">86</w:t>
            </w:r>
          </w:p>
        </w:tc>
        <w:tc>
          <w:tcPr>
            <w:tcW w:type="pct" w:w="11%"/>
            <w:tcMar>
              <w:top w:type="dxa" w:w="28"/>
              <w:left w:type="dxa" w:w="55"/>
              <w:bottom w:type="dxa" w:w="28"/>
              <w:right w:type="dxa" w:w="55"/>
            </w:tcMar>
          </w:tcPr>
          <w:p>
            <w:pPr>
              <w:spacing w:after="0"/>
              <w:jc w:val="center"/>
            </w:pPr>
            <w:r>
              <w:rPr>
                <w:color w:val="000000"/>
                <w:sz w:val="15"/>
                <w:szCs w:val="15"/>
              </w:rPr>
              <w:t xml:space="preserve">73</w:t>
            </w:r>
          </w:p>
        </w:tc>
      </w:tr>
      <w:tr>
        <w:tc>
          <w:tcPr>
            <w:tcW w:type="pct" w:w="34%"/>
            <w:tcMar>
              <w:top w:type="dxa" w:w="28"/>
              <w:left w:type="dxa" w:w="55"/>
              <w:bottom w:type="dxa" w:w="28"/>
              <w:right w:type="dxa" w:w="55"/>
            </w:tcMar>
          </w:tcPr>
          <w:p>
            <w:pPr>
              <w:spacing w:after="0"/>
              <w:jc w:val="left"/>
            </w:pPr>
            <w:r>
              <w:rPr>
                <w:b/>
                <w:bCs/>
                <w:color w:val="000000"/>
                <w:sz w:val="15"/>
                <w:szCs w:val="15"/>
              </w:rPr>
              <w:t xml:space="preserve">George Kittle</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SF</w:t>
            </w:r>
          </w:p>
        </w:tc>
        <w:tc>
          <w:tcPr>
            <w:tcW w:type="pct" w:w="11%"/>
            <w:tcMar>
              <w:top w:type="dxa" w:w="28"/>
              <w:left w:type="dxa" w:w="55"/>
              <w:bottom w:type="dxa" w:w="28"/>
              <w:right w:type="dxa" w:w="55"/>
            </w:tcMar>
          </w:tcPr>
          <w:p>
            <w:pPr>
              <w:spacing w:after="0"/>
              <w:jc w:val="center"/>
            </w:pPr>
            <w:r>
              <w:rPr>
                <w:color w:val="000000"/>
                <w:sz w:val="15"/>
                <w:szCs w:val="15"/>
              </w:rPr>
              <w:t xml:space="preserve">104.91</w:t>
            </w:r>
          </w:p>
        </w:tc>
        <w:tc>
          <w:tcPr>
            <w:tcW w:type="pct" w:w="9%"/>
            <w:tcMar>
              <w:top w:type="dxa" w:w="28"/>
              <w:left w:type="dxa" w:w="55"/>
              <w:bottom w:type="dxa" w:w="28"/>
              <w:right w:type="dxa" w:w="55"/>
            </w:tcMar>
          </w:tcPr>
          <w:p>
            <w:pPr>
              <w:spacing w:after="0"/>
              <w:jc w:val="center"/>
            </w:pPr>
            <w:r>
              <w:rPr>
                <w:color w:val="000000"/>
                <w:sz w:val="15"/>
                <w:szCs w:val="15"/>
              </w:rPr>
              <w:t xml:space="preserve">86</w:t>
            </w:r>
          </w:p>
        </w:tc>
        <w:tc>
          <w:tcPr>
            <w:tcW w:type="pct" w:w="9%"/>
            <w:tcMar>
              <w:top w:type="dxa" w:w="28"/>
              <w:left w:type="dxa" w:w="55"/>
              <w:bottom w:type="dxa" w:w="28"/>
              <w:right w:type="dxa" w:w="55"/>
            </w:tcMar>
          </w:tcPr>
          <w:p>
            <w:pPr>
              <w:spacing w:after="0"/>
              <w:jc w:val="center"/>
            </w:pPr>
            <w:r>
              <w:rPr>
                <w:color w:val="000000"/>
                <w:sz w:val="15"/>
                <w:szCs w:val="15"/>
              </w:rPr>
              <w:t xml:space="preserve">76</w:t>
            </w:r>
          </w:p>
        </w:tc>
        <w:tc>
          <w:tcPr>
            <w:tcW w:type="pct" w:w="9%"/>
            <w:tcMar>
              <w:top w:type="dxa" w:w="28"/>
              <w:left w:type="dxa" w:w="55"/>
              <w:bottom w:type="dxa" w:w="28"/>
              <w:right w:type="dxa" w:w="55"/>
            </w:tcMar>
          </w:tcPr>
          <w:p>
            <w:pPr>
              <w:spacing w:after="0"/>
              <w:jc w:val="center"/>
            </w:pPr>
            <w:r>
              <w:rPr>
                <w:color w:val="000000"/>
                <w:sz w:val="15"/>
                <w:szCs w:val="15"/>
              </w:rPr>
              <w:t xml:space="preserve">95</w:t>
            </w:r>
          </w:p>
        </w:tc>
        <w:tc>
          <w:tcPr>
            <w:tcW w:type="pct" w:w="11%"/>
            <w:tcMar>
              <w:top w:type="dxa" w:w="28"/>
              <w:left w:type="dxa" w:w="55"/>
              <w:bottom w:type="dxa" w:w="28"/>
              <w:right w:type="dxa" w:w="55"/>
            </w:tcMar>
          </w:tcPr>
          <w:p>
            <w:pPr>
              <w:spacing w:after="0"/>
              <w:jc w:val="center"/>
            </w:pPr>
            <w:r>
              <w:rPr>
                <w:color w:val="000000"/>
                <w:sz w:val="15"/>
                <w:szCs w:val="15"/>
              </w:rPr>
              <w:t xml:space="preserve">76</w:t>
            </w:r>
          </w:p>
        </w:tc>
      </w:tr>
      <w:tr>
        <w:tc>
          <w:tcPr>
            <w:tcW w:type="pct" w:w="34%"/>
            <w:tcMar>
              <w:top w:type="dxa" w:w="28"/>
              <w:left w:type="dxa" w:w="55"/>
              <w:bottom w:type="dxa" w:w="28"/>
              <w:right w:type="dxa" w:w="55"/>
            </w:tcMar>
          </w:tcPr>
          <w:p>
            <w:pPr>
              <w:spacing w:after="0"/>
              <w:jc w:val="left"/>
            </w:pPr>
            <w:r>
              <w:rPr>
                <w:b/>
                <w:bCs/>
                <w:color w:val="000000"/>
                <w:sz w:val="15"/>
                <w:szCs w:val="15"/>
              </w:rPr>
              <w:t xml:space="preserve">Brock Purdy</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SF</w:t>
            </w:r>
          </w:p>
        </w:tc>
        <w:tc>
          <w:tcPr>
            <w:tcW w:type="pct" w:w="11%"/>
            <w:tcMar>
              <w:top w:type="dxa" w:w="28"/>
              <w:left w:type="dxa" w:w="55"/>
              <w:bottom w:type="dxa" w:w="28"/>
              <w:right w:type="dxa" w:w="55"/>
            </w:tcMar>
          </w:tcPr>
          <w:p>
            <w:pPr>
              <w:spacing w:after="0"/>
              <w:jc w:val="center"/>
            </w:pPr>
            <w:r>
              <w:rPr>
                <w:color w:val="000000"/>
                <w:sz w:val="15"/>
                <w:szCs w:val="15"/>
              </w:rPr>
              <w:t xml:space="preserve">98.8</w:t>
            </w:r>
          </w:p>
        </w:tc>
        <w:tc>
          <w:tcPr>
            <w:tcW w:type="pct" w:w="9%"/>
            <w:tcMar>
              <w:top w:type="dxa" w:w="28"/>
              <w:left w:type="dxa" w:w="55"/>
              <w:bottom w:type="dxa" w:w="28"/>
              <w:right w:type="dxa" w:w="55"/>
            </w:tcMar>
          </w:tcPr>
          <w:p>
            <w:pPr>
              <w:spacing w:after="0"/>
              <w:jc w:val="center"/>
            </w:pPr>
            <w:r>
              <w:rPr>
                <w:color w:val="000000"/>
                <w:sz w:val="15"/>
                <w:szCs w:val="15"/>
              </w:rPr>
              <w:t xml:space="preserve">75</w:t>
            </w:r>
          </w:p>
        </w:tc>
        <w:tc>
          <w:tcPr>
            <w:tcW w:type="pct" w:w="9%"/>
            <w:tcMar>
              <w:top w:type="dxa" w:w="28"/>
              <w:left w:type="dxa" w:w="55"/>
              <w:bottom w:type="dxa" w:w="28"/>
              <w:right w:type="dxa" w:w="55"/>
            </w:tcMar>
          </w:tcPr>
          <w:p>
            <w:pPr>
              <w:spacing w:after="0"/>
              <w:jc w:val="center"/>
            </w:pPr>
            <w:r>
              <w:rPr>
                <w:color w:val="000000"/>
                <w:sz w:val="15"/>
                <w:szCs w:val="15"/>
              </w:rPr>
              <w:t xml:space="preserve">83</w:t>
            </w:r>
          </w:p>
        </w:tc>
        <w:tc>
          <w:tcPr>
            <w:tcW w:type="pct" w:w="9%"/>
            <w:tcMar>
              <w:top w:type="dxa" w:w="28"/>
              <w:left w:type="dxa" w:w="55"/>
              <w:bottom w:type="dxa" w:w="28"/>
              <w:right w:type="dxa" w:w="55"/>
            </w:tcMar>
          </w:tcPr>
          <w:p>
            <w:pPr>
              <w:spacing w:after="0"/>
              <w:jc w:val="center"/>
            </w:pPr>
            <w:r>
              <w:rPr>
                <w:color w:val="000000"/>
                <w:sz w:val="15"/>
                <w:szCs w:val="15"/>
              </w:rPr>
              <w:t xml:space="preserve">81</w:t>
            </w:r>
          </w:p>
        </w:tc>
        <w:tc>
          <w:tcPr>
            <w:tcW w:type="pct" w:w="11%"/>
            <w:tcMar>
              <w:top w:type="dxa" w:w="28"/>
              <w:left w:type="dxa" w:w="55"/>
              <w:bottom w:type="dxa" w:w="28"/>
              <w:right w:type="dxa" w:w="55"/>
            </w:tcMar>
          </w:tcPr>
          <w:p>
            <w:pPr>
              <w:spacing w:after="0"/>
              <w:jc w:val="center"/>
            </w:pPr>
            <w:r>
              <w:rPr>
                <w:color w:val="000000"/>
                <w:sz w:val="15"/>
                <w:szCs w:val="15"/>
              </w:rPr>
              <w:t xml:space="preserve">80</w:t>
            </w:r>
          </w:p>
        </w:tc>
      </w:tr>
    </w:tbl>
    <w:p>
      <w:pPr>
        <w:pStyle w:val="Heading2"/>
        <w:spacing w:after="50" w:before="150"/>
      </w:pPr>
      <w:r>
        <w:rPr>
          <w:b/>
          <w:bCs/>
          <w:color w:val="2E2E2E"/>
          <w:sz w:val="22"/>
          <w:szCs w:val="22"/>
        </w:rPr>
        <w:t xml:space="preserve">Market DARLINGS - market pays up, models cooler (let the field overpay)</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34%"/>
            <w:shd w:fill="1F3864" w:val="clear"/>
            <w:tcMar>
              <w:top w:type="dxa" w:w="28"/>
              <w:left w:type="dxa" w:w="55"/>
              <w:bottom w:type="dxa" w:w="28"/>
              <w:right w:type="dxa" w:w="55"/>
            </w:tcMar>
          </w:tcPr>
          <w:p>
            <w:pPr>
              <w:spacing w:after="0"/>
              <w:jc w:val="left"/>
            </w:pPr>
            <w:r>
              <w:rPr>
                <w:b/>
                <w:bCs/>
                <w:color w:val="FFFFFF"/>
                <w:sz w:val="15"/>
                <w:szCs w:val="15"/>
              </w:rPr>
              <w:t xml:space="preserve">Player</w:t>
            </w:r>
          </w:p>
        </w:tc>
        <w:tc>
          <w:tcPr>
            <w:tcW w:type="pct" w:w="8%"/>
            <w:shd w:fill="1F3864" w:val="clear"/>
            <w:tcMar>
              <w:top w:type="dxa" w:w="28"/>
              <w:left w:type="dxa" w:w="55"/>
              <w:bottom w:type="dxa" w:w="28"/>
              <w:right w:type="dxa" w:w="55"/>
            </w:tcMar>
          </w:tcPr>
          <w:p>
            <w:pPr>
              <w:spacing w:after="0"/>
              <w:jc w:val="center"/>
            </w:pPr>
            <w:r>
              <w:rPr>
                <w:b/>
                <w:bCs/>
                <w:color w:val="FFFFFF"/>
                <w:sz w:val="15"/>
                <w:szCs w:val="15"/>
              </w:rPr>
              <w:t xml:space="preserve">Pos</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Tm</w:t>
            </w:r>
          </w:p>
        </w:tc>
        <w:tc>
          <w:tcPr>
            <w:tcW w:type="pct" w:w="11%"/>
            <w:shd w:fill="1F3864" w:val="clear"/>
            <w:tcMar>
              <w:top w:type="dxa" w:w="28"/>
              <w:left w:type="dxa" w:w="55"/>
              <w:bottom w:type="dxa" w:w="28"/>
              <w:right w:type="dxa" w:w="55"/>
            </w:tcMar>
          </w:tcPr>
          <w:p>
            <w:pPr>
              <w:spacing w:after="0"/>
              <w:jc w:val="center"/>
            </w:pPr>
            <w:r>
              <w:rPr>
                <w:b/>
                <w:bCs/>
                <w:color w:val="FFFFFF"/>
                <w:sz w:val="15"/>
                <w:szCs w:val="15"/>
              </w:rPr>
              <w:t xml:space="preserve">ADP</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Mkt</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Ceil</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Adv</w:t>
            </w:r>
          </w:p>
        </w:tc>
        <w:tc>
          <w:tcPr>
            <w:tcW w:type="pct" w:w="11%"/>
            <w:shd w:fill="1F3864" w:val="clear"/>
            <w:tcMar>
              <w:top w:type="dxa" w:w="28"/>
              <w:left w:type="dxa" w:w="55"/>
              <w:bottom w:type="dxa" w:w="28"/>
              <w:right w:type="dxa" w:w="55"/>
            </w:tcMar>
          </w:tcPr>
          <w:p>
            <w:pPr>
              <w:spacing w:after="0"/>
              <w:jc w:val="center"/>
            </w:pPr>
            <w:r>
              <w:rPr>
                <w:b/>
                <w:bCs/>
                <w:color w:val="FFFFFF"/>
                <w:sz w:val="15"/>
                <w:szCs w:val="15"/>
              </w:rPr>
              <w:t xml:space="preserve">Cons</w:t>
            </w:r>
          </w:p>
        </w:tc>
      </w:tr>
      <w:tr>
        <w:tc>
          <w:tcPr>
            <w:tcW w:type="pct" w:w="34%"/>
            <w:tcMar>
              <w:top w:type="dxa" w:w="28"/>
              <w:left w:type="dxa" w:w="55"/>
              <w:bottom w:type="dxa" w:w="28"/>
              <w:right w:type="dxa" w:w="55"/>
            </w:tcMar>
          </w:tcPr>
          <w:p>
            <w:pPr>
              <w:spacing w:after="0"/>
              <w:jc w:val="left"/>
            </w:pPr>
            <w:r>
              <w:rPr>
                <w:b/>
                <w:bCs/>
                <w:color w:val="000000"/>
                <w:sz w:val="15"/>
                <w:szCs w:val="15"/>
              </w:rPr>
              <w:t xml:space="preserve">Kyler Murray</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MIN</w:t>
            </w:r>
          </w:p>
        </w:tc>
        <w:tc>
          <w:tcPr>
            <w:tcW w:type="pct" w:w="11%"/>
            <w:tcMar>
              <w:top w:type="dxa" w:w="28"/>
              <w:left w:type="dxa" w:w="55"/>
              <w:bottom w:type="dxa" w:w="28"/>
              <w:right w:type="dxa" w:w="55"/>
            </w:tcMar>
          </w:tcPr>
          <w:p>
            <w:pPr>
              <w:spacing w:after="0"/>
              <w:jc w:val="center"/>
            </w:pPr>
            <w:r>
              <w:rPr>
                <w:color w:val="000000"/>
                <w:sz w:val="15"/>
                <w:szCs w:val="15"/>
              </w:rPr>
              <w:t xml:space="preserve">108.38</w:t>
            </w:r>
          </w:p>
        </w:tc>
        <w:tc>
          <w:tcPr>
            <w:tcW w:type="pct" w:w="9%"/>
            <w:tcMar>
              <w:top w:type="dxa" w:w="28"/>
              <w:left w:type="dxa" w:w="55"/>
              <w:bottom w:type="dxa" w:w="28"/>
              <w:right w:type="dxa" w:w="55"/>
            </w:tcMar>
          </w:tcPr>
          <w:p>
            <w:pPr>
              <w:spacing w:after="0"/>
              <w:jc w:val="center"/>
            </w:pPr>
            <w:r>
              <w:rPr>
                <w:color w:val="000000"/>
                <w:sz w:val="15"/>
                <w:szCs w:val="15"/>
              </w:rPr>
              <w:t xml:space="preserve">71</w:t>
            </w:r>
          </w:p>
        </w:tc>
        <w:tc>
          <w:tcPr>
            <w:tcW w:type="pct" w:w="9%"/>
            <w:tcMar>
              <w:top w:type="dxa" w:w="28"/>
              <w:left w:type="dxa" w:w="55"/>
              <w:bottom w:type="dxa" w:w="28"/>
              <w:right w:type="dxa" w:w="55"/>
            </w:tcMar>
          </w:tcPr>
          <w:p>
            <w:pPr>
              <w:spacing w:after="0"/>
              <w:jc w:val="center"/>
            </w:pPr>
            <w:r>
              <w:rPr>
                <w:color w:val="000000"/>
                <w:sz w:val="15"/>
                <w:szCs w:val="15"/>
              </w:rPr>
              <w:t xml:space="preserve">15</w:t>
            </w:r>
          </w:p>
        </w:tc>
        <w:tc>
          <w:tcPr>
            <w:tcW w:type="pct" w:w="9%"/>
            <w:tcMar>
              <w:top w:type="dxa" w:w="28"/>
              <w:left w:type="dxa" w:w="55"/>
              <w:bottom w:type="dxa" w:w="28"/>
              <w:right w:type="dxa" w:w="55"/>
            </w:tcMar>
          </w:tcPr>
          <w:p>
            <w:pPr>
              <w:spacing w:after="0"/>
              <w:jc w:val="center"/>
            </w:pPr>
            <w:r>
              <w:rPr>
                <w:color w:val="000000"/>
                <w:sz w:val="15"/>
                <w:szCs w:val="15"/>
              </w:rPr>
              <w:t xml:space="preserve">45</w:t>
            </w:r>
          </w:p>
        </w:tc>
        <w:tc>
          <w:tcPr>
            <w:tcW w:type="pct" w:w="11%"/>
            <w:tcMar>
              <w:top w:type="dxa" w:w="28"/>
              <w:left w:type="dxa" w:w="55"/>
              <w:bottom w:type="dxa" w:w="28"/>
              <w:right w:type="dxa" w:w="55"/>
            </w:tcMar>
          </w:tcPr>
          <w:p>
            <w:pPr>
              <w:spacing w:after="0"/>
              <w:jc w:val="center"/>
            </w:pPr>
            <w:r>
              <w:rPr>
                <w:color w:val="000000"/>
                <w:sz w:val="15"/>
                <w:szCs w:val="15"/>
              </w:rPr>
              <w:t xml:space="preserve">49</w:t>
            </w:r>
          </w:p>
        </w:tc>
      </w:tr>
      <w:tr>
        <w:tc>
          <w:tcPr>
            <w:tcW w:type="pct" w:w="34%"/>
            <w:tcMar>
              <w:top w:type="dxa" w:w="28"/>
              <w:left w:type="dxa" w:w="55"/>
              <w:bottom w:type="dxa" w:w="28"/>
              <w:right w:type="dxa" w:w="55"/>
            </w:tcMar>
          </w:tcPr>
          <w:p>
            <w:pPr>
              <w:spacing w:after="0"/>
              <w:jc w:val="left"/>
            </w:pPr>
            <w:r>
              <w:rPr>
                <w:b/>
                <w:bCs/>
                <w:color w:val="000000"/>
                <w:sz w:val="15"/>
                <w:szCs w:val="15"/>
              </w:rPr>
              <w:t xml:space="preserve">Joe Burrow</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CIN</w:t>
            </w:r>
          </w:p>
        </w:tc>
        <w:tc>
          <w:tcPr>
            <w:tcW w:type="pct" w:w="11%"/>
            <w:tcMar>
              <w:top w:type="dxa" w:w="28"/>
              <w:left w:type="dxa" w:w="55"/>
              <w:bottom w:type="dxa" w:w="28"/>
              <w:right w:type="dxa" w:w="55"/>
            </w:tcMar>
          </w:tcPr>
          <w:p>
            <w:pPr>
              <w:spacing w:after="0"/>
              <w:jc w:val="center"/>
            </w:pPr>
            <w:r>
              <w:rPr>
                <w:color w:val="000000"/>
                <w:sz w:val="15"/>
                <w:szCs w:val="15"/>
              </w:rPr>
              <w:t xml:space="preserve">57.39</w:t>
            </w:r>
          </w:p>
        </w:tc>
        <w:tc>
          <w:tcPr>
            <w:tcW w:type="pct" w:w="9%"/>
            <w:tcMar>
              <w:top w:type="dxa" w:w="28"/>
              <w:left w:type="dxa" w:w="55"/>
              <w:bottom w:type="dxa" w:w="28"/>
              <w:right w:type="dxa" w:w="55"/>
            </w:tcMar>
          </w:tcPr>
          <w:p>
            <w:pPr>
              <w:spacing w:after="0"/>
              <w:jc w:val="center"/>
            </w:pPr>
            <w:r>
              <w:rPr>
                <w:color w:val="000000"/>
                <w:sz w:val="15"/>
                <w:szCs w:val="15"/>
              </w:rPr>
              <w:t xml:space="preserve">95</w:t>
            </w:r>
          </w:p>
        </w:tc>
        <w:tc>
          <w:tcPr>
            <w:tcW w:type="pct" w:w="9%"/>
            <w:tcMar>
              <w:top w:type="dxa" w:w="28"/>
              <w:left w:type="dxa" w:w="55"/>
              <w:bottom w:type="dxa" w:w="28"/>
              <w:right w:type="dxa" w:w="55"/>
            </w:tcMar>
          </w:tcPr>
          <w:p>
            <w:pPr>
              <w:spacing w:after="0"/>
              <w:jc w:val="center"/>
            </w:pPr>
            <w:r>
              <w:rPr>
                <w:color w:val="000000"/>
                <w:sz w:val="15"/>
                <w:szCs w:val="15"/>
              </w:rPr>
              <w:t xml:space="preserve">26</w:t>
            </w:r>
          </w:p>
        </w:tc>
        <w:tc>
          <w:tcPr>
            <w:tcW w:type="pct" w:w="9%"/>
            <w:tcMar>
              <w:top w:type="dxa" w:w="28"/>
              <w:left w:type="dxa" w:w="55"/>
              <w:bottom w:type="dxa" w:w="28"/>
              <w:right w:type="dxa" w:w="55"/>
            </w:tcMar>
          </w:tcPr>
          <w:p>
            <w:pPr>
              <w:spacing w:after="0"/>
              <w:jc w:val="center"/>
            </w:pPr>
            <w:r>
              <w:rPr>
                <w:color w:val="000000"/>
                <w:sz w:val="15"/>
                <w:szCs w:val="15"/>
              </w:rPr>
              <w:t xml:space="preserve">83</w:t>
            </w:r>
          </w:p>
        </w:tc>
        <w:tc>
          <w:tcPr>
            <w:tcW w:type="pct" w:w="11%"/>
            <w:tcMar>
              <w:top w:type="dxa" w:w="28"/>
              <w:left w:type="dxa" w:w="55"/>
              <w:bottom w:type="dxa" w:w="28"/>
              <w:right w:type="dxa" w:w="55"/>
            </w:tcMar>
          </w:tcPr>
          <w:p>
            <w:pPr>
              <w:spacing w:after="0"/>
              <w:jc w:val="center"/>
            </w:pPr>
            <w:r>
              <w:rPr>
                <w:color w:val="000000"/>
                <w:sz w:val="15"/>
                <w:szCs w:val="15"/>
              </w:rPr>
              <w:t xml:space="preserve">72</w:t>
            </w:r>
          </w:p>
        </w:tc>
      </w:tr>
      <w:tr>
        <w:tc>
          <w:tcPr>
            <w:tcW w:type="pct" w:w="34%"/>
            <w:tcMar>
              <w:top w:type="dxa" w:w="28"/>
              <w:left w:type="dxa" w:w="55"/>
              <w:bottom w:type="dxa" w:w="28"/>
              <w:right w:type="dxa" w:w="55"/>
            </w:tcMar>
          </w:tcPr>
          <w:p>
            <w:pPr>
              <w:spacing w:after="0"/>
              <w:jc w:val="left"/>
            </w:pPr>
            <w:r>
              <w:rPr>
                <w:b/>
                <w:bCs/>
                <w:color w:val="000000"/>
                <w:sz w:val="15"/>
                <w:szCs w:val="15"/>
              </w:rPr>
              <w:t xml:space="preserve">Caleb Williams</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CHI</w:t>
            </w:r>
          </w:p>
        </w:tc>
        <w:tc>
          <w:tcPr>
            <w:tcW w:type="pct" w:w="11%"/>
            <w:tcMar>
              <w:top w:type="dxa" w:w="28"/>
              <w:left w:type="dxa" w:w="55"/>
              <w:bottom w:type="dxa" w:w="28"/>
              <w:right w:type="dxa" w:w="55"/>
            </w:tcMar>
          </w:tcPr>
          <w:p>
            <w:pPr>
              <w:spacing w:after="0"/>
              <w:jc w:val="center"/>
            </w:pPr>
            <w:r>
              <w:rPr>
                <w:color w:val="000000"/>
                <w:sz w:val="15"/>
                <w:szCs w:val="15"/>
              </w:rPr>
              <w:t xml:space="preserve">68.59</w:t>
            </w:r>
          </w:p>
        </w:tc>
        <w:tc>
          <w:tcPr>
            <w:tcW w:type="pct" w:w="9%"/>
            <w:tcMar>
              <w:top w:type="dxa" w:w="28"/>
              <w:left w:type="dxa" w:w="55"/>
              <w:bottom w:type="dxa" w:w="28"/>
              <w:right w:type="dxa" w:w="55"/>
            </w:tcMar>
          </w:tcPr>
          <w:p>
            <w:pPr>
              <w:spacing w:after="0"/>
              <w:jc w:val="center"/>
            </w:pPr>
            <w:r>
              <w:rPr>
                <w:color w:val="000000"/>
                <w:sz w:val="15"/>
                <w:szCs w:val="15"/>
              </w:rPr>
              <w:t xml:space="preserve">92</w:t>
            </w:r>
          </w:p>
        </w:tc>
        <w:tc>
          <w:tcPr>
            <w:tcW w:type="pct" w:w="9%"/>
            <w:tcMar>
              <w:top w:type="dxa" w:w="28"/>
              <w:left w:type="dxa" w:w="55"/>
              <w:bottom w:type="dxa" w:w="28"/>
              <w:right w:type="dxa" w:w="55"/>
            </w:tcMar>
          </w:tcPr>
          <w:p>
            <w:pPr>
              <w:spacing w:after="0"/>
              <w:jc w:val="center"/>
            </w:pPr>
            <w:r>
              <w:rPr>
                <w:color w:val="000000"/>
                <w:sz w:val="15"/>
                <w:szCs w:val="15"/>
              </w:rPr>
              <w:t xml:space="preserve">56</w:t>
            </w:r>
          </w:p>
        </w:tc>
        <w:tc>
          <w:tcPr>
            <w:tcW w:type="pct" w:w="9%"/>
            <w:tcMar>
              <w:top w:type="dxa" w:w="28"/>
              <w:left w:type="dxa" w:w="55"/>
              <w:bottom w:type="dxa" w:w="28"/>
              <w:right w:type="dxa" w:w="55"/>
            </w:tcMar>
          </w:tcPr>
          <w:p>
            <w:pPr>
              <w:spacing w:after="0"/>
              <w:jc w:val="center"/>
            </w:pPr>
            <w:r>
              <w:rPr>
                <w:color w:val="000000"/>
                <w:sz w:val="15"/>
                <w:szCs w:val="15"/>
              </w:rPr>
              <w:t xml:space="preserve">63</w:t>
            </w:r>
          </w:p>
        </w:tc>
        <w:tc>
          <w:tcPr>
            <w:tcW w:type="pct" w:w="11%"/>
            <w:tcMar>
              <w:top w:type="dxa" w:w="28"/>
              <w:left w:type="dxa" w:w="55"/>
              <w:bottom w:type="dxa" w:w="28"/>
              <w:right w:type="dxa" w:w="55"/>
            </w:tcMar>
          </w:tcPr>
          <w:p>
            <w:pPr>
              <w:spacing w:after="0"/>
              <w:jc w:val="center"/>
            </w:pPr>
            <w:r>
              <w:rPr>
                <w:color w:val="000000"/>
                <w:sz w:val="15"/>
                <w:szCs w:val="15"/>
              </w:rPr>
              <w:t xml:space="preserve">66</w:t>
            </w:r>
          </w:p>
        </w:tc>
      </w:tr>
      <w:tr>
        <w:tc>
          <w:tcPr>
            <w:tcW w:type="pct" w:w="34%"/>
            <w:tcMar>
              <w:top w:type="dxa" w:w="28"/>
              <w:left w:type="dxa" w:w="55"/>
              <w:bottom w:type="dxa" w:w="28"/>
              <w:right w:type="dxa" w:w="55"/>
            </w:tcMar>
          </w:tcPr>
          <w:p>
            <w:pPr>
              <w:spacing w:after="0"/>
              <w:jc w:val="left"/>
            </w:pPr>
            <w:r>
              <w:rPr>
                <w:b/>
                <w:bCs/>
                <w:color w:val="000000"/>
                <w:sz w:val="15"/>
                <w:szCs w:val="15"/>
              </w:rPr>
              <w:t xml:space="preserve">Malik Willis</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MIA</w:t>
            </w:r>
          </w:p>
        </w:tc>
        <w:tc>
          <w:tcPr>
            <w:tcW w:type="pct" w:w="11%"/>
            <w:tcMar>
              <w:top w:type="dxa" w:w="28"/>
              <w:left w:type="dxa" w:w="55"/>
              <w:bottom w:type="dxa" w:w="28"/>
              <w:right w:type="dxa" w:w="55"/>
            </w:tcMar>
          </w:tcPr>
          <w:p>
            <w:pPr>
              <w:spacing w:after="0"/>
              <w:jc w:val="center"/>
            </w:pPr>
            <w:r>
              <w:rPr>
                <w:color w:val="000000"/>
                <w:sz w:val="15"/>
                <w:szCs w:val="15"/>
              </w:rPr>
              <w:t xml:space="preserve">129.09</w:t>
            </w:r>
          </w:p>
        </w:tc>
        <w:tc>
          <w:tcPr>
            <w:tcW w:type="pct" w:w="9%"/>
            <w:tcMar>
              <w:top w:type="dxa" w:w="28"/>
              <w:left w:type="dxa" w:w="55"/>
              <w:bottom w:type="dxa" w:w="28"/>
              <w:right w:type="dxa" w:w="55"/>
            </w:tcMar>
          </w:tcPr>
          <w:p>
            <w:pPr>
              <w:spacing w:after="0"/>
              <w:jc w:val="center"/>
            </w:pPr>
            <w:r>
              <w:rPr>
                <w:color w:val="000000"/>
                <w:sz w:val="15"/>
                <w:szCs w:val="15"/>
              </w:rPr>
              <w:t xml:space="preserve">61</w:t>
            </w:r>
          </w:p>
        </w:tc>
        <w:tc>
          <w:tcPr>
            <w:tcW w:type="pct" w:w="9%"/>
            <w:tcMar>
              <w:top w:type="dxa" w:w="28"/>
              <w:left w:type="dxa" w:w="55"/>
              <w:bottom w:type="dxa" w:w="28"/>
              <w:right w:type="dxa" w:w="55"/>
            </w:tcMar>
          </w:tcPr>
          <w:p>
            <w:pPr>
              <w:spacing w:after="0"/>
              <w:jc w:val="center"/>
            </w:pPr>
            <w:r>
              <w:rPr>
                <w:color w:val="000000"/>
                <w:sz w:val="15"/>
                <w:szCs w:val="15"/>
              </w:rPr>
              <w:t xml:space="preserve">23</w:t>
            </w:r>
          </w:p>
        </w:tc>
        <w:tc>
          <w:tcPr>
            <w:tcW w:type="pct" w:w="9%"/>
            <w:tcMar>
              <w:top w:type="dxa" w:w="28"/>
              <w:left w:type="dxa" w:w="55"/>
              <w:bottom w:type="dxa" w:w="28"/>
              <w:right w:type="dxa" w:w="55"/>
            </w:tcMar>
          </w:tcPr>
          <w:p>
            <w:pPr>
              <w:spacing w:after="0"/>
              <w:jc w:val="center"/>
            </w:pPr>
            <w:r>
              <w:rPr>
                <w:color w:val="000000"/>
                <w:sz w:val="15"/>
                <w:szCs w:val="15"/>
              </w:rPr>
              <w:t xml:space="preserve">37</w:t>
            </w:r>
          </w:p>
        </w:tc>
        <w:tc>
          <w:tcPr>
            <w:tcW w:type="pct" w:w="11%"/>
            <w:tcMar>
              <w:top w:type="dxa" w:w="28"/>
              <w:left w:type="dxa" w:w="55"/>
              <w:bottom w:type="dxa" w:w="28"/>
              <w:right w:type="dxa" w:w="55"/>
            </w:tcMar>
          </w:tcPr>
          <w:p>
            <w:pPr>
              <w:spacing w:after="0"/>
              <w:jc w:val="center"/>
            </w:pPr>
            <w:r>
              <w:rPr>
                <w:color w:val="000000"/>
                <w:sz w:val="15"/>
                <w:szCs w:val="15"/>
              </w:rPr>
              <w:t xml:space="preserve">45</w:t>
            </w:r>
          </w:p>
        </w:tc>
      </w:tr>
      <w:tr>
        <w:tc>
          <w:tcPr>
            <w:tcW w:type="pct" w:w="34%"/>
            <w:tcMar>
              <w:top w:type="dxa" w:w="28"/>
              <w:left w:type="dxa" w:w="55"/>
              <w:bottom w:type="dxa" w:w="28"/>
              <w:right w:type="dxa" w:w="55"/>
            </w:tcMar>
          </w:tcPr>
          <w:p>
            <w:pPr>
              <w:spacing w:after="0"/>
              <w:jc w:val="left"/>
            </w:pPr>
            <w:r>
              <w:rPr>
                <w:b/>
                <w:bCs/>
                <w:color w:val="000000"/>
                <w:sz w:val="15"/>
                <w:szCs w:val="15"/>
              </w:rPr>
              <w:t xml:space="preserve">Justin Herbert</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LAC</w:t>
            </w:r>
          </w:p>
        </w:tc>
        <w:tc>
          <w:tcPr>
            <w:tcW w:type="pct" w:w="11%"/>
            <w:tcMar>
              <w:top w:type="dxa" w:w="28"/>
              <w:left w:type="dxa" w:w="55"/>
              <w:bottom w:type="dxa" w:w="28"/>
              <w:right w:type="dxa" w:w="55"/>
            </w:tcMar>
          </w:tcPr>
          <w:p>
            <w:pPr>
              <w:spacing w:after="0"/>
              <w:jc w:val="center"/>
            </w:pPr>
            <w:r>
              <w:rPr>
                <w:color w:val="000000"/>
                <w:sz w:val="15"/>
                <w:szCs w:val="15"/>
              </w:rPr>
              <w:t xml:space="preserve">82.32</w:t>
            </w:r>
          </w:p>
        </w:tc>
        <w:tc>
          <w:tcPr>
            <w:tcW w:type="pct" w:w="9%"/>
            <w:tcMar>
              <w:top w:type="dxa" w:w="28"/>
              <w:left w:type="dxa" w:w="55"/>
              <w:bottom w:type="dxa" w:w="28"/>
              <w:right w:type="dxa" w:w="55"/>
            </w:tcMar>
          </w:tcPr>
          <w:p>
            <w:pPr>
              <w:spacing w:after="0"/>
              <w:jc w:val="center"/>
            </w:pPr>
            <w:r>
              <w:rPr>
                <w:color w:val="000000"/>
                <w:sz w:val="15"/>
                <w:szCs w:val="15"/>
              </w:rPr>
              <w:t xml:space="preserve">84</w:t>
            </w:r>
          </w:p>
        </w:tc>
        <w:tc>
          <w:tcPr>
            <w:tcW w:type="pct" w:w="9%"/>
            <w:tcMar>
              <w:top w:type="dxa" w:w="28"/>
              <w:left w:type="dxa" w:w="55"/>
              <w:bottom w:type="dxa" w:w="28"/>
              <w:right w:type="dxa" w:w="55"/>
            </w:tcMar>
          </w:tcPr>
          <w:p>
            <w:pPr>
              <w:spacing w:after="0"/>
              <w:jc w:val="center"/>
            </w:pPr>
            <w:r>
              <w:rPr>
                <w:color w:val="000000"/>
                <w:sz w:val="15"/>
                <w:szCs w:val="15"/>
              </w:rPr>
              <w:t xml:space="preserve">58</w:t>
            </w:r>
          </w:p>
        </w:tc>
        <w:tc>
          <w:tcPr>
            <w:tcW w:type="pct" w:w="9%"/>
            <w:tcMar>
              <w:top w:type="dxa" w:w="28"/>
              <w:left w:type="dxa" w:w="55"/>
              <w:bottom w:type="dxa" w:w="28"/>
              <w:right w:type="dxa" w:w="55"/>
            </w:tcMar>
          </w:tcPr>
          <w:p>
            <w:pPr>
              <w:spacing w:after="0"/>
              <w:jc w:val="center"/>
            </w:pPr>
            <w:r>
              <w:rPr>
                <w:color w:val="000000"/>
                <w:sz w:val="15"/>
                <w:szCs w:val="15"/>
              </w:rPr>
              <w:t xml:space="preserve">65</w:t>
            </w:r>
          </w:p>
        </w:tc>
        <w:tc>
          <w:tcPr>
            <w:tcW w:type="pct" w:w="11%"/>
            <w:tcMar>
              <w:top w:type="dxa" w:w="28"/>
              <w:left w:type="dxa" w:w="55"/>
              <w:bottom w:type="dxa" w:w="28"/>
              <w:right w:type="dxa" w:w="55"/>
            </w:tcMar>
          </w:tcPr>
          <w:p>
            <w:pPr>
              <w:spacing w:after="0"/>
              <w:jc w:val="center"/>
            </w:pPr>
            <w:r>
              <w:rPr>
                <w:color w:val="000000"/>
                <w:sz w:val="15"/>
                <w:szCs w:val="15"/>
              </w:rPr>
              <w:t xml:space="preserve">68</w:t>
            </w:r>
          </w:p>
        </w:tc>
      </w:tr>
      <w:tr>
        <w:tc>
          <w:tcPr>
            <w:tcW w:type="pct" w:w="34%"/>
            <w:tcMar>
              <w:top w:type="dxa" w:w="28"/>
              <w:left w:type="dxa" w:w="55"/>
              <w:bottom w:type="dxa" w:w="28"/>
              <w:right w:type="dxa" w:w="55"/>
            </w:tcMar>
          </w:tcPr>
          <w:p>
            <w:pPr>
              <w:spacing w:after="0"/>
              <w:jc w:val="left"/>
            </w:pPr>
            <w:r>
              <w:rPr>
                <w:b/>
                <w:bCs/>
                <w:color w:val="000000"/>
                <w:sz w:val="15"/>
                <w:szCs w:val="15"/>
              </w:rPr>
              <w:t xml:space="preserve">Tucker Kraft</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GB</w:t>
            </w:r>
          </w:p>
        </w:tc>
        <w:tc>
          <w:tcPr>
            <w:tcW w:type="pct" w:w="11%"/>
            <w:tcMar>
              <w:top w:type="dxa" w:w="28"/>
              <w:left w:type="dxa" w:w="55"/>
              <w:bottom w:type="dxa" w:w="28"/>
              <w:right w:type="dxa" w:w="55"/>
            </w:tcMar>
          </w:tcPr>
          <w:p>
            <w:pPr>
              <w:spacing w:after="0"/>
              <w:jc w:val="center"/>
            </w:pPr>
            <w:r>
              <w:rPr>
                <w:color w:val="000000"/>
                <w:sz w:val="15"/>
                <w:szCs w:val="15"/>
              </w:rPr>
              <w:t xml:space="preserve">80.06</w:t>
            </w:r>
          </w:p>
        </w:tc>
        <w:tc>
          <w:tcPr>
            <w:tcW w:type="pct" w:w="9%"/>
            <w:tcMar>
              <w:top w:type="dxa" w:w="28"/>
              <w:left w:type="dxa" w:w="55"/>
              <w:bottom w:type="dxa" w:w="28"/>
              <w:right w:type="dxa" w:w="55"/>
            </w:tcMar>
          </w:tcPr>
          <w:p>
            <w:pPr>
              <w:spacing w:after="0"/>
              <w:jc w:val="center"/>
            </w:pPr>
            <w:r>
              <w:rPr>
                <w:color w:val="000000"/>
                <w:sz w:val="15"/>
                <w:szCs w:val="15"/>
              </w:rPr>
              <w:t xml:space="preserve">93</w:t>
            </w:r>
          </w:p>
        </w:tc>
        <w:tc>
          <w:tcPr>
            <w:tcW w:type="pct" w:w="9%"/>
            <w:tcMar>
              <w:top w:type="dxa" w:w="28"/>
              <w:left w:type="dxa" w:w="55"/>
              <w:bottom w:type="dxa" w:w="28"/>
              <w:right w:type="dxa" w:w="55"/>
            </w:tcMar>
          </w:tcPr>
          <w:p>
            <w:pPr>
              <w:spacing w:after="0"/>
              <w:jc w:val="center"/>
            </w:pPr>
            <w:r>
              <w:rPr>
                <w:color w:val="000000"/>
                <w:sz w:val="15"/>
                <w:szCs w:val="15"/>
              </w:rPr>
              <w:t xml:space="preserve">67</w:t>
            </w:r>
          </w:p>
        </w:tc>
        <w:tc>
          <w:tcPr>
            <w:tcW w:type="pct" w:w="9%"/>
            <w:tcMar>
              <w:top w:type="dxa" w:w="28"/>
              <w:left w:type="dxa" w:w="55"/>
              <w:bottom w:type="dxa" w:w="28"/>
              <w:right w:type="dxa" w:w="55"/>
            </w:tcMar>
          </w:tcPr>
          <w:p>
            <w:pPr>
              <w:spacing w:after="0"/>
              <w:jc w:val="center"/>
            </w:pPr>
            <w:r>
              <w:rPr>
                <w:color w:val="000000"/>
                <w:sz w:val="15"/>
                <w:szCs w:val="15"/>
              </w:rPr>
              <w:t xml:space="preserve">76</w:t>
            </w:r>
          </w:p>
        </w:tc>
        <w:tc>
          <w:tcPr>
            <w:tcW w:type="pct" w:w="11%"/>
            <w:tcMar>
              <w:top w:type="dxa" w:w="28"/>
              <w:left w:type="dxa" w:w="55"/>
              <w:bottom w:type="dxa" w:w="28"/>
              <w:right w:type="dxa" w:w="55"/>
            </w:tcMar>
          </w:tcPr>
          <w:p>
            <w:pPr>
              <w:spacing w:after="0"/>
              <w:jc w:val="center"/>
            </w:pPr>
            <w:r>
              <w:rPr>
                <w:color w:val="000000"/>
                <w:sz w:val="15"/>
                <w:szCs w:val="15"/>
              </w:rPr>
              <w:t xml:space="preserve">68</w:t>
            </w:r>
          </w:p>
        </w:tc>
      </w:tr>
      <w:tr>
        <w:tc>
          <w:tcPr>
            <w:tcW w:type="pct" w:w="34%"/>
            <w:tcMar>
              <w:top w:type="dxa" w:w="28"/>
              <w:left w:type="dxa" w:w="55"/>
              <w:bottom w:type="dxa" w:w="28"/>
              <w:right w:type="dxa" w:w="55"/>
            </w:tcMar>
          </w:tcPr>
          <w:p>
            <w:pPr>
              <w:spacing w:after="0"/>
              <w:jc w:val="left"/>
            </w:pPr>
            <w:r>
              <w:rPr>
                <w:b/>
                <w:bCs/>
                <w:color w:val="000000"/>
                <w:sz w:val="15"/>
                <w:szCs w:val="15"/>
              </w:rPr>
              <w:t xml:space="preserve">Oronde Gadsden II</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LAC</w:t>
            </w:r>
          </w:p>
        </w:tc>
        <w:tc>
          <w:tcPr>
            <w:tcW w:type="pct" w:w="11%"/>
            <w:tcMar>
              <w:top w:type="dxa" w:w="28"/>
              <w:left w:type="dxa" w:w="55"/>
              <w:bottom w:type="dxa" w:w="28"/>
              <w:right w:type="dxa" w:w="55"/>
            </w:tcMar>
          </w:tcPr>
          <w:p>
            <w:pPr>
              <w:spacing w:after="0"/>
              <w:jc w:val="center"/>
            </w:pPr>
            <w:r>
              <w:rPr>
                <w:color w:val="000000"/>
                <w:sz w:val="15"/>
                <w:szCs w:val="15"/>
              </w:rPr>
              <w:t xml:space="preserve">140.46</w:t>
            </w:r>
          </w:p>
        </w:tc>
        <w:tc>
          <w:tcPr>
            <w:tcW w:type="pct" w:w="9%"/>
            <w:tcMar>
              <w:top w:type="dxa" w:w="28"/>
              <w:left w:type="dxa" w:w="55"/>
              <w:bottom w:type="dxa" w:w="28"/>
              <w:right w:type="dxa" w:w="55"/>
            </w:tcMar>
          </w:tcPr>
          <w:p>
            <w:pPr>
              <w:spacing w:after="0"/>
              <w:jc w:val="center"/>
            </w:pPr>
            <w:r>
              <w:rPr>
                <w:color w:val="000000"/>
                <w:sz w:val="15"/>
                <w:szCs w:val="15"/>
              </w:rPr>
              <w:t xml:space="preserve">75</w:t>
            </w:r>
          </w:p>
        </w:tc>
        <w:tc>
          <w:tcPr>
            <w:tcW w:type="pct" w:w="9%"/>
            <w:tcMar>
              <w:top w:type="dxa" w:w="28"/>
              <w:left w:type="dxa" w:w="55"/>
              <w:bottom w:type="dxa" w:w="28"/>
              <w:right w:type="dxa" w:w="55"/>
            </w:tcMar>
          </w:tcPr>
          <w:p>
            <w:pPr>
              <w:spacing w:after="0"/>
              <w:jc w:val="center"/>
            </w:pPr>
            <w:r>
              <w:rPr>
                <w:color w:val="000000"/>
                <w:sz w:val="15"/>
                <w:szCs w:val="15"/>
              </w:rPr>
              <w:t xml:space="preserve">55</w:t>
            </w:r>
          </w:p>
        </w:tc>
        <w:tc>
          <w:tcPr>
            <w:tcW w:type="pct" w:w="9%"/>
            <w:tcMar>
              <w:top w:type="dxa" w:w="28"/>
              <w:left w:type="dxa" w:w="55"/>
              <w:bottom w:type="dxa" w:w="28"/>
              <w:right w:type="dxa" w:w="55"/>
            </w:tcMar>
          </w:tcPr>
          <w:p>
            <w:pPr>
              <w:spacing w:after="0"/>
              <w:jc w:val="center"/>
            </w:pPr>
            <w:r>
              <w:rPr>
                <w:color w:val="000000"/>
                <w:sz w:val="15"/>
                <w:szCs w:val="15"/>
              </w:rPr>
              <w:t xml:space="preserve">53</w:t>
            </w:r>
          </w:p>
        </w:tc>
        <w:tc>
          <w:tcPr>
            <w:tcW w:type="pct" w:w="11%"/>
            <w:tcMar>
              <w:top w:type="dxa" w:w="28"/>
              <w:left w:type="dxa" w:w="55"/>
              <w:bottom w:type="dxa" w:w="28"/>
              <w:right w:type="dxa" w:w="55"/>
            </w:tcMar>
          </w:tcPr>
          <w:p>
            <w:pPr>
              <w:spacing w:after="0"/>
              <w:jc w:val="center"/>
            </w:pPr>
            <w:r>
              <w:rPr>
                <w:color w:val="000000"/>
                <w:sz w:val="15"/>
                <w:szCs w:val="15"/>
              </w:rPr>
              <w:t xml:space="preserve">60</w:t>
            </w:r>
          </w:p>
        </w:tc>
      </w:tr>
    </w:tbl>
    <w:p>
      <w:pPr>
        <w:pStyle w:val="Heading1"/>
        <w:pageBreakBefore/>
      </w:pPr>
      <w:r>
        <w:rPr>
          <w:b/>
          <w:bCs/>
          <w:color w:val="1F3864"/>
          <w:sz w:val="28"/>
          <w:szCs w:val="28"/>
        </w:rPr>
        <w:t xml:space="preserve">2 - Draft Priority: ceiling-first tiers</w:t>
      </w:r>
    </w:p>
    <w:p>
      <w:pPr>
        <w:spacing w:after="100" w:before="0"/>
      </w:pPr>
      <w:r>
        <w:rPr>
          <w:sz w:val="20"/>
          <w:szCs w:val="20"/>
        </w:rPr>
        <w:t xml:space="preserve">Tiers are ceiling-weighted (0.5*p95 + 0.25*spike + 0.25*advancement, within position) cross-referenced with ADP. Take the ceiling, not the floor.</w:t>
      </w:r>
    </w:p>
    <w:p>
      <w:pPr>
        <w:pStyle w:val="Heading2"/>
        <w:spacing w:after="50" w:before="150"/>
      </w:pPr>
      <w:r>
        <w:rPr>
          <w:b/>
          <w:bCs/>
          <w:color w:val="2E2E2E"/>
          <w:sz w:val="22"/>
          <w:szCs w:val="22"/>
        </w:rPr>
        <w:t xml:space="preserve">Tier 1  -  1-11</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tblGrid>
      <w:tr>
        <w:trPr>
          <w:tblHeader/>
        </w:trPr>
        <w:tc>
          <w:tcPr>
            <w:tcW w:type="pct" w:w="30%"/>
            <w:shd w:fill="1F3864" w:val="clear"/>
            <w:tcMar>
              <w:top w:type="dxa" w:w="28"/>
              <w:left w:type="dxa" w:w="55"/>
              <w:bottom w:type="dxa" w:w="28"/>
              <w:right w:type="dxa" w:w="55"/>
            </w:tcMar>
          </w:tcPr>
          <w:p>
            <w:pPr>
              <w:spacing w:after="0"/>
              <w:jc w:val="left"/>
            </w:pPr>
            <w:r>
              <w:rPr>
                <w:b/>
                <w:bCs/>
                <w:color w:val="FFFFFF"/>
                <w:sz w:val="15"/>
                <w:szCs w:val="15"/>
              </w:rPr>
              <w:t xml:space="preserve">Player</w:t>
            </w:r>
          </w:p>
        </w:tc>
        <w:tc>
          <w:tcPr>
            <w:tcW w:type="pct" w:w="8%"/>
            <w:shd w:fill="1F3864" w:val="clear"/>
            <w:tcMar>
              <w:top w:type="dxa" w:w="28"/>
              <w:left w:type="dxa" w:w="55"/>
              <w:bottom w:type="dxa" w:w="28"/>
              <w:right w:type="dxa" w:w="55"/>
            </w:tcMar>
          </w:tcPr>
          <w:p>
            <w:pPr>
              <w:spacing w:after="0"/>
              <w:jc w:val="center"/>
            </w:pPr>
            <w:r>
              <w:rPr>
                <w:b/>
                <w:bCs/>
                <w:color w:val="FFFFFF"/>
                <w:sz w:val="15"/>
                <w:szCs w:val="15"/>
              </w:rPr>
              <w:t xml:space="preserve">Pos</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Tm</w:t>
            </w:r>
          </w:p>
        </w:tc>
        <w:tc>
          <w:tcPr>
            <w:tcW w:type="pct" w:w="11%"/>
            <w:shd w:fill="1F3864" w:val="clear"/>
            <w:tcMar>
              <w:top w:type="dxa" w:w="28"/>
              <w:left w:type="dxa" w:w="55"/>
              <w:bottom w:type="dxa" w:w="28"/>
              <w:right w:type="dxa" w:w="55"/>
            </w:tcMar>
          </w:tcPr>
          <w:p>
            <w:pPr>
              <w:spacing w:after="0"/>
              <w:jc w:val="center"/>
            </w:pPr>
            <w:r>
              <w:rPr>
                <w:b/>
                <w:bCs/>
                <w:color w:val="FFFFFF"/>
                <w:sz w:val="15"/>
                <w:szCs w:val="15"/>
              </w:rPr>
              <w:t xml:space="preserve">ADP</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p95</w:t>
            </w:r>
          </w:p>
        </w:tc>
        <w:tc>
          <w:tcPr>
            <w:tcW w:type="pct" w:w="33%"/>
            <w:shd w:fill="1F3864" w:val="clear"/>
            <w:tcMar>
              <w:top w:type="dxa" w:w="28"/>
              <w:left w:type="dxa" w:w="55"/>
              <w:bottom w:type="dxa" w:w="28"/>
              <w:right w:type="dxa" w:w="55"/>
            </w:tcMar>
          </w:tcPr>
          <w:p>
            <w:pPr>
              <w:spacing w:after="0"/>
              <w:jc w:val="center"/>
            </w:pPr>
            <w:r>
              <w:rPr>
                <w:b/>
                <w:bCs/>
                <w:color w:val="FFFFFF"/>
                <w:sz w:val="15"/>
                <w:szCs w:val="15"/>
              </w:rPr>
              <w:t xml:space="preserve">Flags</w:t>
            </w:r>
          </w:p>
        </w:tc>
      </w:tr>
      <w:tr>
        <w:tc>
          <w:tcPr>
            <w:tcW w:type="pct" w:w="30%"/>
            <w:tcMar>
              <w:top w:type="dxa" w:w="28"/>
              <w:left w:type="dxa" w:w="55"/>
              <w:bottom w:type="dxa" w:w="28"/>
              <w:right w:type="dxa" w:w="55"/>
            </w:tcMar>
          </w:tcPr>
          <w:p>
            <w:pPr>
              <w:spacing w:after="0"/>
              <w:jc w:val="left"/>
            </w:pPr>
            <w:r>
              <w:rPr>
                <w:b/>
                <w:bCs/>
                <w:color w:val="000000"/>
                <w:sz w:val="15"/>
                <w:szCs w:val="15"/>
              </w:rPr>
              <w:t xml:space="preserve">Puka Nacua</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LAR</w:t>
            </w:r>
          </w:p>
        </w:tc>
        <w:tc>
          <w:tcPr>
            <w:tcW w:type="pct" w:w="11%"/>
            <w:tcMar>
              <w:top w:type="dxa" w:w="28"/>
              <w:left w:type="dxa" w:w="55"/>
              <w:bottom w:type="dxa" w:w="28"/>
              <w:right w:type="dxa" w:w="55"/>
            </w:tcMar>
          </w:tcPr>
          <w:p>
            <w:pPr>
              <w:spacing w:after="0"/>
              <w:jc w:val="center"/>
            </w:pPr>
            <w:r>
              <w:rPr>
                <w:color w:val="000000"/>
                <w:sz w:val="15"/>
                <w:szCs w:val="15"/>
              </w:rPr>
              <w:t xml:space="preserve">4</w:t>
            </w:r>
          </w:p>
        </w:tc>
        <w:tc>
          <w:tcPr>
            <w:tcW w:type="pct" w:w="9%"/>
            <w:tcMar>
              <w:top w:type="dxa" w:w="28"/>
              <w:left w:type="dxa" w:w="55"/>
              <w:bottom w:type="dxa" w:w="28"/>
              <w:right w:type="dxa" w:w="55"/>
            </w:tcMar>
          </w:tcPr>
          <w:p>
            <w:pPr>
              <w:spacing w:after="0"/>
              <w:jc w:val="center"/>
            </w:pPr>
            <w:r>
              <w:rPr>
                <w:color w:val="000000"/>
                <w:sz w:val="15"/>
                <w:szCs w:val="15"/>
              </w:rPr>
              <w:t xml:space="preserve">49.8</w:t>
            </w:r>
          </w:p>
        </w:tc>
        <w:tc>
          <w:tcPr>
            <w:tcW w:type="pct" w:w="33%"/>
            <w:tcMar>
              <w:top w:type="dxa" w:w="28"/>
              <w:left w:type="dxa" w:w="55"/>
              <w:bottom w:type="dxa" w:w="28"/>
              <w:right w:type="dxa" w:w="55"/>
            </w:tcMar>
          </w:tcPr>
          <w:p>
            <w:pPr>
              <w:spacing w:after="0"/>
              <w:jc w:val="center"/>
            </w:pPr>
            <w:r>
              <w:rPr>
                <w:color w:val="000000"/>
                <w:sz w:val="15"/>
                <w:szCs w:val="15"/>
              </w:rPr>
              <w:t xml:space="preserve">CONSENSUS STUD</w:t>
            </w:r>
          </w:p>
        </w:tc>
      </w:tr>
      <w:tr>
        <w:tc>
          <w:tcPr>
            <w:tcW w:type="pct" w:w="30%"/>
            <w:tcMar>
              <w:top w:type="dxa" w:w="28"/>
              <w:left w:type="dxa" w:w="55"/>
              <w:bottom w:type="dxa" w:w="28"/>
              <w:right w:type="dxa" w:w="55"/>
            </w:tcMar>
          </w:tcPr>
          <w:p>
            <w:pPr>
              <w:spacing w:after="0"/>
              <w:jc w:val="left"/>
            </w:pPr>
            <w:r>
              <w:rPr>
                <w:b/>
                <w:bCs/>
                <w:color w:val="000000"/>
                <w:sz w:val="15"/>
                <w:szCs w:val="15"/>
              </w:rPr>
              <w:t xml:space="preserve">Ja'Marr Chase</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CIN</w:t>
            </w:r>
          </w:p>
        </w:tc>
        <w:tc>
          <w:tcPr>
            <w:tcW w:type="pct" w:w="11%"/>
            <w:tcMar>
              <w:top w:type="dxa" w:w="28"/>
              <w:left w:type="dxa" w:w="55"/>
              <w:bottom w:type="dxa" w:w="28"/>
              <w:right w:type="dxa" w:w="55"/>
            </w:tcMar>
          </w:tcPr>
          <w:p>
            <w:pPr>
              <w:spacing w:after="0"/>
              <w:jc w:val="center"/>
            </w:pPr>
            <w:r>
              <w:rPr>
                <w:color w:val="000000"/>
                <w:sz w:val="15"/>
                <w:szCs w:val="15"/>
              </w:rPr>
              <w:t xml:space="preserve">3.2</w:t>
            </w:r>
          </w:p>
        </w:tc>
        <w:tc>
          <w:tcPr>
            <w:tcW w:type="pct" w:w="9%"/>
            <w:tcMar>
              <w:top w:type="dxa" w:w="28"/>
              <w:left w:type="dxa" w:w="55"/>
              <w:bottom w:type="dxa" w:w="28"/>
              <w:right w:type="dxa" w:w="55"/>
            </w:tcMar>
          </w:tcPr>
          <w:p>
            <w:pPr>
              <w:spacing w:after="0"/>
              <w:jc w:val="center"/>
            </w:pPr>
            <w:r>
              <w:rPr>
                <w:color w:val="000000"/>
                <w:sz w:val="15"/>
                <w:szCs w:val="15"/>
              </w:rPr>
              <w:t xml:space="preserve">46.7</w:t>
            </w:r>
          </w:p>
        </w:tc>
        <w:tc>
          <w:tcPr>
            <w:tcW w:type="pct" w:w="33%"/>
            <w:tcMar>
              <w:top w:type="dxa" w:w="28"/>
              <w:left w:type="dxa" w:w="55"/>
              <w:bottom w:type="dxa" w:w="28"/>
              <w:right w:type="dxa" w:w="55"/>
            </w:tcMar>
          </w:tcPr>
          <w:p>
            <w:pPr>
              <w:spacing w:after="0"/>
              <w:jc w:val="center"/>
            </w:pPr>
            <w:r>
              <w:rPr>
                <w:color w:val="000000"/>
                <w:sz w:val="15"/>
                <w:szCs w:val="15"/>
              </w:rPr>
              <w:t xml:space="preserve">CONSENSUS STUD</w:t>
            </w:r>
          </w:p>
        </w:tc>
      </w:tr>
      <w:tr>
        <w:tc>
          <w:tcPr>
            <w:tcW w:type="pct" w:w="30%"/>
            <w:tcMar>
              <w:top w:type="dxa" w:w="28"/>
              <w:left w:type="dxa" w:w="55"/>
              <w:bottom w:type="dxa" w:w="28"/>
              <w:right w:type="dxa" w:w="55"/>
            </w:tcMar>
          </w:tcPr>
          <w:p>
            <w:pPr>
              <w:spacing w:after="0"/>
              <w:jc w:val="left"/>
            </w:pPr>
            <w:r>
              <w:rPr>
                <w:b/>
                <w:bCs/>
                <w:color w:val="000000"/>
                <w:sz w:val="15"/>
                <w:szCs w:val="15"/>
              </w:rPr>
              <w:t xml:space="preserve">Jaxon Smith-Njigba</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SEA</w:t>
            </w:r>
          </w:p>
        </w:tc>
        <w:tc>
          <w:tcPr>
            <w:tcW w:type="pct" w:w="11%"/>
            <w:tcMar>
              <w:top w:type="dxa" w:w="28"/>
              <w:left w:type="dxa" w:w="55"/>
              <w:bottom w:type="dxa" w:w="28"/>
              <w:right w:type="dxa" w:w="55"/>
            </w:tcMar>
          </w:tcPr>
          <w:p>
            <w:pPr>
              <w:spacing w:after="0"/>
              <w:jc w:val="center"/>
            </w:pPr>
            <w:r>
              <w:rPr>
                <w:color w:val="000000"/>
                <w:sz w:val="15"/>
                <w:szCs w:val="15"/>
              </w:rPr>
              <w:t xml:space="preserve">5.4</w:t>
            </w:r>
          </w:p>
        </w:tc>
        <w:tc>
          <w:tcPr>
            <w:tcW w:type="pct" w:w="9%"/>
            <w:tcMar>
              <w:top w:type="dxa" w:w="28"/>
              <w:left w:type="dxa" w:w="55"/>
              <w:bottom w:type="dxa" w:w="28"/>
              <w:right w:type="dxa" w:w="55"/>
            </w:tcMar>
          </w:tcPr>
          <w:p>
            <w:pPr>
              <w:spacing w:after="0"/>
              <w:jc w:val="center"/>
            </w:pPr>
            <w:r>
              <w:rPr>
                <w:color w:val="000000"/>
                <w:sz w:val="15"/>
                <w:szCs w:val="15"/>
              </w:rPr>
              <w:t xml:space="preserve">46.6</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Amon-Ra St. Brown</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DET</w:t>
            </w:r>
          </w:p>
        </w:tc>
        <w:tc>
          <w:tcPr>
            <w:tcW w:type="pct" w:w="11%"/>
            <w:tcMar>
              <w:top w:type="dxa" w:w="28"/>
              <w:left w:type="dxa" w:w="55"/>
              <w:bottom w:type="dxa" w:w="28"/>
              <w:right w:type="dxa" w:w="55"/>
            </w:tcMar>
          </w:tcPr>
          <w:p>
            <w:pPr>
              <w:spacing w:after="0"/>
              <w:jc w:val="center"/>
            </w:pPr>
            <w:r>
              <w:rPr>
                <w:color w:val="000000"/>
                <w:sz w:val="15"/>
                <w:szCs w:val="15"/>
              </w:rPr>
              <w:t xml:space="preserve">7.9</w:t>
            </w:r>
          </w:p>
        </w:tc>
        <w:tc>
          <w:tcPr>
            <w:tcW w:type="pct" w:w="9%"/>
            <w:tcMar>
              <w:top w:type="dxa" w:w="28"/>
              <w:left w:type="dxa" w:w="55"/>
              <w:bottom w:type="dxa" w:w="28"/>
              <w:right w:type="dxa" w:w="55"/>
            </w:tcMar>
          </w:tcPr>
          <w:p>
            <w:pPr>
              <w:spacing w:after="0"/>
              <w:jc w:val="center"/>
            </w:pPr>
            <w:r>
              <w:rPr>
                <w:color w:val="000000"/>
                <w:sz w:val="15"/>
                <w:szCs w:val="15"/>
              </w:rPr>
              <w:t xml:space="preserve">44.9</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Bijan Robinson</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ATL</w:t>
            </w:r>
          </w:p>
        </w:tc>
        <w:tc>
          <w:tcPr>
            <w:tcW w:type="pct" w:w="11%"/>
            <w:tcMar>
              <w:top w:type="dxa" w:w="28"/>
              <w:left w:type="dxa" w:w="55"/>
              <w:bottom w:type="dxa" w:w="28"/>
              <w:right w:type="dxa" w:w="55"/>
            </w:tcMar>
          </w:tcPr>
          <w:p>
            <w:pPr>
              <w:spacing w:after="0"/>
              <w:jc w:val="center"/>
            </w:pPr>
            <w:r>
              <w:rPr>
                <w:color w:val="000000"/>
                <w:sz w:val="15"/>
                <w:szCs w:val="15"/>
              </w:rPr>
              <w:t xml:space="preserve">2.1</w:t>
            </w:r>
          </w:p>
        </w:tc>
        <w:tc>
          <w:tcPr>
            <w:tcW w:type="pct" w:w="9%"/>
            <w:tcMar>
              <w:top w:type="dxa" w:w="28"/>
              <w:left w:type="dxa" w:w="55"/>
              <w:bottom w:type="dxa" w:w="28"/>
              <w:right w:type="dxa" w:w="55"/>
            </w:tcMar>
          </w:tcPr>
          <w:p>
            <w:pPr>
              <w:spacing w:after="0"/>
              <w:jc w:val="center"/>
            </w:pPr>
            <w:r>
              <w:rPr>
                <w:color w:val="000000"/>
                <w:sz w:val="15"/>
                <w:szCs w:val="15"/>
              </w:rPr>
              <w:t xml:space="preserve">46</w:t>
            </w:r>
          </w:p>
        </w:tc>
        <w:tc>
          <w:tcPr>
            <w:tcW w:type="pct" w:w="33%"/>
            <w:tcMar>
              <w:top w:type="dxa" w:w="28"/>
              <w:left w:type="dxa" w:w="55"/>
              <w:bottom w:type="dxa" w:w="28"/>
              <w:right w:type="dxa" w:w="55"/>
            </w:tcMar>
          </w:tcPr>
          <w:p>
            <w:pPr>
              <w:spacing w:after="0"/>
              <w:jc w:val="center"/>
            </w:pPr>
            <w:r>
              <w:rPr>
                <w:color w:val="000000"/>
                <w:sz w:val="15"/>
                <w:szCs w:val="15"/>
              </w:rPr>
              <w:t xml:space="preserve">CONSENSUS STUD</w:t>
            </w:r>
          </w:p>
        </w:tc>
      </w:tr>
      <w:tr>
        <w:tc>
          <w:tcPr>
            <w:tcW w:type="pct" w:w="30%"/>
            <w:tcMar>
              <w:top w:type="dxa" w:w="28"/>
              <w:left w:type="dxa" w:w="55"/>
              <w:bottom w:type="dxa" w:w="28"/>
              <w:right w:type="dxa" w:w="55"/>
            </w:tcMar>
          </w:tcPr>
          <w:p>
            <w:pPr>
              <w:spacing w:after="0"/>
              <w:jc w:val="left"/>
            </w:pPr>
            <w:r>
              <w:rPr>
                <w:b/>
                <w:bCs/>
                <w:color w:val="000000"/>
                <w:sz w:val="15"/>
                <w:szCs w:val="15"/>
              </w:rPr>
              <w:t xml:space="preserve">Jahmyr Gibbs</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DET</w:t>
            </w:r>
          </w:p>
        </w:tc>
        <w:tc>
          <w:tcPr>
            <w:tcW w:type="pct" w:w="11%"/>
            <w:tcMar>
              <w:top w:type="dxa" w:w="28"/>
              <w:left w:type="dxa" w:w="55"/>
              <w:bottom w:type="dxa" w:w="28"/>
              <w:right w:type="dxa" w:w="55"/>
            </w:tcMar>
          </w:tcPr>
          <w:p>
            <w:pPr>
              <w:spacing w:after="0"/>
              <w:jc w:val="center"/>
            </w:pPr>
            <w:r>
              <w:rPr>
                <w:color w:val="000000"/>
                <w:sz w:val="15"/>
                <w:szCs w:val="15"/>
              </w:rPr>
              <w:t xml:space="preserve">1.2</w:t>
            </w:r>
          </w:p>
        </w:tc>
        <w:tc>
          <w:tcPr>
            <w:tcW w:type="pct" w:w="9%"/>
            <w:tcMar>
              <w:top w:type="dxa" w:w="28"/>
              <w:left w:type="dxa" w:w="55"/>
              <w:bottom w:type="dxa" w:w="28"/>
              <w:right w:type="dxa" w:w="55"/>
            </w:tcMar>
          </w:tcPr>
          <w:p>
            <w:pPr>
              <w:spacing w:after="0"/>
              <w:jc w:val="center"/>
            </w:pPr>
            <w:r>
              <w:rPr>
                <w:color w:val="000000"/>
                <w:sz w:val="15"/>
                <w:szCs w:val="15"/>
              </w:rPr>
              <w:t xml:space="preserve">45.7</w:t>
            </w:r>
          </w:p>
        </w:tc>
        <w:tc>
          <w:tcPr>
            <w:tcW w:type="pct" w:w="33%"/>
            <w:tcMar>
              <w:top w:type="dxa" w:w="28"/>
              <w:left w:type="dxa" w:w="55"/>
              <w:bottom w:type="dxa" w:w="28"/>
              <w:right w:type="dxa" w:w="55"/>
            </w:tcMar>
          </w:tcPr>
          <w:p>
            <w:pPr>
              <w:spacing w:after="0"/>
              <w:jc w:val="center"/>
            </w:pPr>
            <w:r>
              <w:rPr>
                <w:color w:val="000000"/>
                <w:sz w:val="15"/>
                <w:szCs w:val="15"/>
              </w:rPr>
              <w:t xml:space="preserve">CONSENSUS STUD</w:t>
            </w:r>
          </w:p>
        </w:tc>
      </w:tr>
      <w:tr>
        <w:tc>
          <w:tcPr>
            <w:tcW w:type="pct" w:w="30%"/>
            <w:tcMar>
              <w:top w:type="dxa" w:w="28"/>
              <w:left w:type="dxa" w:w="55"/>
              <w:bottom w:type="dxa" w:w="28"/>
              <w:right w:type="dxa" w:w="55"/>
            </w:tcMar>
          </w:tcPr>
          <w:p>
            <w:pPr>
              <w:spacing w:after="0"/>
              <w:jc w:val="left"/>
            </w:pPr>
            <w:r>
              <w:rPr>
                <w:b/>
                <w:bCs/>
                <w:color w:val="000000"/>
                <w:sz w:val="15"/>
                <w:szCs w:val="15"/>
              </w:rPr>
              <w:t xml:space="preserve">CeeDee Lamb</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DAL</w:t>
            </w:r>
          </w:p>
        </w:tc>
        <w:tc>
          <w:tcPr>
            <w:tcW w:type="pct" w:w="11%"/>
            <w:tcMar>
              <w:top w:type="dxa" w:w="28"/>
              <w:left w:type="dxa" w:w="55"/>
              <w:bottom w:type="dxa" w:w="28"/>
              <w:right w:type="dxa" w:w="55"/>
            </w:tcMar>
          </w:tcPr>
          <w:p>
            <w:pPr>
              <w:spacing w:after="0"/>
              <w:jc w:val="center"/>
            </w:pPr>
            <w:r>
              <w:rPr>
                <w:color w:val="000000"/>
                <w:sz w:val="15"/>
                <w:szCs w:val="15"/>
              </w:rPr>
              <w:t xml:space="preserve">10.8</w:t>
            </w:r>
          </w:p>
        </w:tc>
        <w:tc>
          <w:tcPr>
            <w:tcW w:type="pct" w:w="9%"/>
            <w:tcMar>
              <w:top w:type="dxa" w:w="28"/>
              <w:left w:type="dxa" w:w="55"/>
              <w:bottom w:type="dxa" w:w="28"/>
              <w:right w:type="dxa" w:w="55"/>
            </w:tcMar>
          </w:tcPr>
          <w:p>
            <w:pPr>
              <w:spacing w:after="0"/>
              <w:jc w:val="center"/>
            </w:pPr>
            <w:r>
              <w:rPr>
                <w:color w:val="000000"/>
                <w:sz w:val="15"/>
                <w:szCs w:val="15"/>
              </w:rPr>
              <w:t xml:space="preserve">42.5</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Justin Jefferson</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MIN</w:t>
            </w:r>
          </w:p>
        </w:tc>
        <w:tc>
          <w:tcPr>
            <w:tcW w:type="pct" w:w="11%"/>
            <w:tcMar>
              <w:top w:type="dxa" w:w="28"/>
              <w:left w:type="dxa" w:w="55"/>
              <w:bottom w:type="dxa" w:w="28"/>
              <w:right w:type="dxa" w:w="55"/>
            </w:tcMar>
          </w:tcPr>
          <w:p>
            <w:pPr>
              <w:spacing w:after="0"/>
              <w:jc w:val="center"/>
            </w:pPr>
            <w:r>
              <w:rPr>
                <w:color w:val="000000"/>
                <w:sz w:val="15"/>
                <w:szCs w:val="15"/>
              </w:rPr>
              <w:t xml:space="preserve">8.8</w:t>
            </w:r>
          </w:p>
        </w:tc>
        <w:tc>
          <w:tcPr>
            <w:tcW w:type="pct" w:w="9%"/>
            <w:tcMar>
              <w:top w:type="dxa" w:w="28"/>
              <w:left w:type="dxa" w:w="55"/>
              <w:bottom w:type="dxa" w:w="28"/>
              <w:right w:type="dxa" w:w="55"/>
            </w:tcMar>
          </w:tcPr>
          <w:p>
            <w:pPr>
              <w:spacing w:after="0"/>
              <w:jc w:val="center"/>
            </w:pPr>
            <w:r>
              <w:rPr>
                <w:color w:val="000000"/>
                <w:sz w:val="15"/>
                <w:szCs w:val="15"/>
              </w:rPr>
              <w:t xml:space="preserve">41.2</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Christian McCaffrey</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SF</w:t>
            </w:r>
          </w:p>
        </w:tc>
        <w:tc>
          <w:tcPr>
            <w:tcW w:type="pct" w:w="11%"/>
            <w:tcMar>
              <w:top w:type="dxa" w:w="28"/>
              <w:left w:type="dxa" w:w="55"/>
              <w:bottom w:type="dxa" w:w="28"/>
              <w:right w:type="dxa" w:w="55"/>
            </w:tcMar>
          </w:tcPr>
          <w:p>
            <w:pPr>
              <w:spacing w:after="0"/>
              <w:jc w:val="center"/>
            </w:pPr>
            <w:r>
              <w:rPr>
                <w:color w:val="000000"/>
                <w:sz w:val="15"/>
                <w:szCs w:val="15"/>
              </w:rPr>
              <w:t xml:space="preserve">6.3</w:t>
            </w:r>
          </w:p>
        </w:tc>
        <w:tc>
          <w:tcPr>
            <w:tcW w:type="pct" w:w="9%"/>
            <w:tcMar>
              <w:top w:type="dxa" w:w="28"/>
              <w:left w:type="dxa" w:w="55"/>
              <w:bottom w:type="dxa" w:w="28"/>
              <w:right w:type="dxa" w:w="55"/>
            </w:tcMar>
          </w:tcPr>
          <w:p>
            <w:pPr>
              <w:spacing w:after="0"/>
              <w:jc w:val="center"/>
            </w:pPr>
            <w:r>
              <w:rPr>
                <w:color w:val="000000"/>
                <w:sz w:val="15"/>
                <w:szCs w:val="15"/>
              </w:rPr>
              <w:t xml:space="preserve">43.9</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Jonathan Taylor</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IND</w:t>
            </w:r>
          </w:p>
        </w:tc>
        <w:tc>
          <w:tcPr>
            <w:tcW w:type="pct" w:w="11%"/>
            <w:tcMar>
              <w:top w:type="dxa" w:w="28"/>
              <w:left w:type="dxa" w:w="55"/>
              <w:bottom w:type="dxa" w:w="28"/>
              <w:right w:type="dxa" w:w="55"/>
            </w:tcMar>
          </w:tcPr>
          <w:p>
            <w:pPr>
              <w:spacing w:after="0"/>
              <w:jc w:val="center"/>
            </w:pPr>
            <w:r>
              <w:rPr>
                <w:color w:val="000000"/>
                <w:sz w:val="15"/>
                <w:szCs w:val="15"/>
              </w:rPr>
              <w:t xml:space="preserve">7.7</w:t>
            </w:r>
          </w:p>
        </w:tc>
        <w:tc>
          <w:tcPr>
            <w:tcW w:type="pct" w:w="9%"/>
            <w:tcMar>
              <w:top w:type="dxa" w:w="28"/>
              <w:left w:type="dxa" w:w="55"/>
              <w:bottom w:type="dxa" w:w="28"/>
              <w:right w:type="dxa" w:w="55"/>
            </w:tcMar>
          </w:tcPr>
          <w:p>
            <w:pPr>
              <w:spacing w:after="0"/>
              <w:jc w:val="center"/>
            </w:pPr>
            <w:r>
              <w:rPr>
                <w:color w:val="000000"/>
                <w:sz w:val="15"/>
                <w:szCs w:val="15"/>
              </w:rPr>
              <w:t xml:space="preserve">40.4</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James Cook III</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BUF</w:t>
            </w:r>
          </w:p>
        </w:tc>
        <w:tc>
          <w:tcPr>
            <w:tcW w:type="pct" w:w="11%"/>
            <w:tcMar>
              <w:top w:type="dxa" w:w="28"/>
              <w:left w:type="dxa" w:w="55"/>
              <w:bottom w:type="dxa" w:w="28"/>
              <w:right w:type="dxa" w:w="55"/>
            </w:tcMar>
          </w:tcPr>
          <w:p>
            <w:pPr>
              <w:spacing w:after="0"/>
              <w:jc w:val="center"/>
            </w:pPr>
            <w:r>
              <w:rPr>
                <w:color w:val="000000"/>
                <w:sz w:val="15"/>
                <w:szCs w:val="15"/>
              </w:rPr>
              <w:t xml:space="preserve">10.6</w:t>
            </w:r>
          </w:p>
        </w:tc>
        <w:tc>
          <w:tcPr>
            <w:tcW w:type="pct" w:w="9%"/>
            <w:tcMar>
              <w:top w:type="dxa" w:w="28"/>
              <w:left w:type="dxa" w:w="55"/>
              <w:bottom w:type="dxa" w:w="28"/>
              <w:right w:type="dxa" w:w="55"/>
            </w:tcMar>
          </w:tcPr>
          <w:p>
            <w:pPr>
              <w:spacing w:after="0"/>
              <w:jc w:val="center"/>
            </w:pPr>
            <w:r>
              <w:rPr>
                <w:color w:val="000000"/>
                <w:sz w:val="15"/>
                <w:szCs w:val="15"/>
              </w:rPr>
              <w:t xml:space="preserve">37.4</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Ashton Jeanty</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LV</w:t>
            </w:r>
          </w:p>
        </w:tc>
        <w:tc>
          <w:tcPr>
            <w:tcW w:type="pct" w:w="11%"/>
            <w:tcMar>
              <w:top w:type="dxa" w:w="28"/>
              <w:left w:type="dxa" w:w="55"/>
              <w:bottom w:type="dxa" w:w="28"/>
              <w:right w:type="dxa" w:w="55"/>
            </w:tcMar>
          </w:tcPr>
          <w:p>
            <w:pPr>
              <w:spacing w:after="0"/>
              <w:jc w:val="center"/>
            </w:pPr>
            <w:r>
              <w:rPr>
                <w:color w:val="000000"/>
                <w:sz w:val="15"/>
                <w:szCs w:val="15"/>
              </w:rPr>
              <w:t xml:space="preserve">12</w:t>
            </w:r>
          </w:p>
        </w:tc>
        <w:tc>
          <w:tcPr>
            <w:tcW w:type="pct" w:w="9%"/>
            <w:tcMar>
              <w:top w:type="dxa" w:w="28"/>
              <w:left w:type="dxa" w:w="55"/>
              <w:bottom w:type="dxa" w:w="28"/>
              <w:right w:type="dxa" w:w="55"/>
            </w:tcMar>
          </w:tcPr>
          <w:p>
            <w:pPr>
              <w:spacing w:after="0"/>
              <w:jc w:val="center"/>
            </w:pPr>
            <w:r>
              <w:rPr>
                <w:color w:val="000000"/>
                <w:sz w:val="15"/>
                <w:szCs w:val="15"/>
              </w:rPr>
              <w:t xml:space="preserve">37</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bl>
    <w:p>
      <w:pPr>
        <w:pStyle w:val="Heading2"/>
        <w:spacing w:after="50" w:before="150"/>
      </w:pPr>
      <w:r>
        <w:rPr>
          <w:b/>
          <w:bCs/>
          <w:color w:val="2E2E2E"/>
          <w:sz w:val="22"/>
          <w:szCs w:val="22"/>
        </w:rPr>
        <w:t xml:space="preserve">Tier 2  -  12-23</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tblGrid>
      <w:tr>
        <w:trPr>
          <w:tblHeader/>
        </w:trPr>
        <w:tc>
          <w:tcPr>
            <w:tcW w:type="pct" w:w="30%"/>
            <w:shd w:fill="1F3864" w:val="clear"/>
            <w:tcMar>
              <w:top w:type="dxa" w:w="28"/>
              <w:left w:type="dxa" w:w="55"/>
              <w:bottom w:type="dxa" w:w="28"/>
              <w:right w:type="dxa" w:w="55"/>
            </w:tcMar>
          </w:tcPr>
          <w:p>
            <w:pPr>
              <w:spacing w:after="0"/>
              <w:jc w:val="left"/>
            </w:pPr>
            <w:r>
              <w:rPr>
                <w:b/>
                <w:bCs/>
                <w:color w:val="FFFFFF"/>
                <w:sz w:val="15"/>
                <w:szCs w:val="15"/>
              </w:rPr>
              <w:t xml:space="preserve">Player</w:t>
            </w:r>
          </w:p>
        </w:tc>
        <w:tc>
          <w:tcPr>
            <w:tcW w:type="pct" w:w="8%"/>
            <w:shd w:fill="1F3864" w:val="clear"/>
            <w:tcMar>
              <w:top w:type="dxa" w:w="28"/>
              <w:left w:type="dxa" w:w="55"/>
              <w:bottom w:type="dxa" w:w="28"/>
              <w:right w:type="dxa" w:w="55"/>
            </w:tcMar>
          </w:tcPr>
          <w:p>
            <w:pPr>
              <w:spacing w:after="0"/>
              <w:jc w:val="center"/>
            </w:pPr>
            <w:r>
              <w:rPr>
                <w:b/>
                <w:bCs/>
                <w:color w:val="FFFFFF"/>
                <w:sz w:val="15"/>
                <w:szCs w:val="15"/>
              </w:rPr>
              <w:t xml:space="preserve">Pos</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Tm</w:t>
            </w:r>
          </w:p>
        </w:tc>
        <w:tc>
          <w:tcPr>
            <w:tcW w:type="pct" w:w="11%"/>
            <w:shd w:fill="1F3864" w:val="clear"/>
            <w:tcMar>
              <w:top w:type="dxa" w:w="28"/>
              <w:left w:type="dxa" w:w="55"/>
              <w:bottom w:type="dxa" w:w="28"/>
              <w:right w:type="dxa" w:w="55"/>
            </w:tcMar>
          </w:tcPr>
          <w:p>
            <w:pPr>
              <w:spacing w:after="0"/>
              <w:jc w:val="center"/>
            </w:pPr>
            <w:r>
              <w:rPr>
                <w:b/>
                <w:bCs/>
                <w:color w:val="FFFFFF"/>
                <w:sz w:val="15"/>
                <w:szCs w:val="15"/>
              </w:rPr>
              <w:t xml:space="preserve">ADP</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p95</w:t>
            </w:r>
          </w:p>
        </w:tc>
        <w:tc>
          <w:tcPr>
            <w:tcW w:type="pct" w:w="33%"/>
            <w:shd w:fill="1F3864" w:val="clear"/>
            <w:tcMar>
              <w:top w:type="dxa" w:w="28"/>
              <w:left w:type="dxa" w:w="55"/>
              <w:bottom w:type="dxa" w:w="28"/>
              <w:right w:type="dxa" w:w="55"/>
            </w:tcMar>
          </w:tcPr>
          <w:p>
            <w:pPr>
              <w:spacing w:after="0"/>
              <w:jc w:val="center"/>
            </w:pPr>
            <w:r>
              <w:rPr>
                <w:b/>
                <w:bCs/>
                <w:color w:val="FFFFFF"/>
                <w:sz w:val="15"/>
                <w:szCs w:val="15"/>
              </w:rPr>
              <w:t xml:space="preserve">Flags</w:t>
            </w:r>
          </w:p>
        </w:tc>
      </w:tr>
      <w:tr>
        <w:tc>
          <w:tcPr>
            <w:tcW w:type="pct" w:w="30%"/>
            <w:tcMar>
              <w:top w:type="dxa" w:w="28"/>
              <w:left w:type="dxa" w:w="55"/>
              <w:bottom w:type="dxa" w:w="28"/>
              <w:right w:type="dxa" w:w="55"/>
            </w:tcMar>
          </w:tcPr>
          <w:p>
            <w:pPr>
              <w:spacing w:after="0"/>
              <w:jc w:val="left"/>
            </w:pPr>
            <w:r>
              <w:rPr>
                <w:b/>
                <w:bCs/>
                <w:color w:val="000000"/>
                <w:sz w:val="15"/>
                <w:szCs w:val="15"/>
              </w:rPr>
              <w:t xml:space="preserve">Trey McBride</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ARI</w:t>
            </w:r>
          </w:p>
        </w:tc>
        <w:tc>
          <w:tcPr>
            <w:tcW w:type="pct" w:w="11%"/>
            <w:tcMar>
              <w:top w:type="dxa" w:w="28"/>
              <w:left w:type="dxa" w:w="55"/>
              <w:bottom w:type="dxa" w:w="28"/>
              <w:right w:type="dxa" w:w="55"/>
            </w:tcMar>
          </w:tcPr>
          <w:p>
            <w:pPr>
              <w:spacing w:after="0"/>
              <w:jc w:val="center"/>
            </w:pPr>
            <w:r>
              <w:rPr>
                <w:color w:val="000000"/>
                <w:sz w:val="15"/>
                <w:szCs w:val="15"/>
              </w:rPr>
              <w:t xml:space="preserve">22.8</w:t>
            </w:r>
          </w:p>
        </w:tc>
        <w:tc>
          <w:tcPr>
            <w:tcW w:type="pct" w:w="9%"/>
            <w:tcMar>
              <w:top w:type="dxa" w:w="28"/>
              <w:left w:type="dxa" w:w="55"/>
              <w:bottom w:type="dxa" w:w="28"/>
              <w:right w:type="dxa" w:w="55"/>
            </w:tcMar>
          </w:tcPr>
          <w:p>
            <w:pPr>
              <w:spacing w:after="0"/>
              <w:jc w:val="center"/>
            </w:pPr>
            <w:r>
              <w:rPr>
                <w:color w:val="000000"/>
                <w:sz w:val="15"/>
                <w:szCs w:val="15"/>
              </w:rPr>
              <w:t xml:space="preserve">35.9</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Brock Bowers</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LV</w:t>
            </w:r>
          </w:p>
        </w:tc>
        <w:tc>
          <w:tcPr>
            <w:tcW w:type="pct" w:w="11%"/>
            <w:tcMar>
              <w:top w:type="dxa" w:w="28"/>
              <w:left w:type="dxa" w:w="55"/>
              <w:bottom w:type="dxa" w:w="28"/>
              <w:right w:type="dxa" w:w="55"/>
            </w:tcMar>
          </w:tcPr>
          <w:p>
            <w:pPr>
              <w:spacing w:after="0"/>
              <w:jc w:val="center"/>
            </w:pPr>
            <w:r>
              <w:rPr>
                <w:color w:val="000000"/>
                <w:sz w:val="15"/>
                <w:szCs w:val="15"/>
              </w:rPr>
              <w:t xml:space="preserve">19.5</w:t>
            </w:r>
          </w:p>
        </w:tc>
        <w:tc>
          <w:tcPr>
            <w:tcW w:type="pct" w:w="9%"/>
            <w:tcMar>
              <w:top w:type="dxa" w:w="28"/>
              <w:left w:type="dxa" w:w="55"/>
              <w:bottom w:type="dxa" w:w="28"/>
              <w:right w:type="dxa" w:w="55"/>
            </w:tcMar>
          </w:tcPr>
          <w:p>
            <w:pPr>
              <w:spacing w:after="0"/>
              <w:jc w:val="center"/>
            </w:pPr>
            <w:r>
              <w:rPr>
                <w:color w:val="000000"/>
                <w:sz w:val="15"/>
                <w:szCs w:val="15"/>
              </w:rPr>
              <w:t xml:space="preserve">34.1</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De'Von Achane</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MIA</w:t>
            </w:r>
          </w:p>
        </w:tc>
        <w:tc>
          <w:tcPr>
            <w:tcW w:type="pct" w:w="11%"/>
            <w:tcMar>
              <w:top w:type="dxa" w:w="28"/>
              <w:left w:type="dxa" w:w="55"/>
              <w:bottom w:type="dxa" w:w="28"/>
              <w:right w:type="dxa" w:w="55"/>
            </w:tcMar>
          </w:tcPr>
          <w:p>
            <w:pPr>
              <w:spacing w:after="0"/>
              <w:jc w:val="center"/>
            </w:pPr>
            <w:r>
              <w:rPr>
                <w:color w:val="000000"/>
                <w:sz w:val="15"/>
                <w:szCs w:val="15"/>
              </w:rPr>
              <w:t xml:space="preserve">16.9</w:t>
            </w:r>
          </w:p>
        </w:tc>
        <w:tc>
          <w:tcPr>
            <w:tcW w:type="pct" w:w="9%"/>
            <w:tcMar>
              <w:top w:type="dxa" w:w="28"/>
              <w:left w:type="dxa" w:w="55"/>
              <w:bottom w:type="dxa" w:w="28"/>
              <w:right w:type="dxa" w:w="55"/>
            </w:tcMar>
          </w:tcPr>
          <w:p>
            <w:pPr>
              <w:spacing w:after="0"/>
              <w:jc w:val="center"/>
            </w:pPr>
            <w:r>
              <w:rPr>
                <w:color w:val="000000"/>
                <w:sz w:val="15"/>
                <w:szCs w:val="15"/>
              </w:rPr>
              <w:t xml:space="preserve">40.3</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Drake London</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ATL</w:t>
            </w:r>
          </w:p>
        </w:tc>
        <w:tc>
          <w:tcPr>
            <w:tcW w:type="pct" w:w="11%"/>
            <w:tcMar>
              <w:top w:type="dxa" w:w="28"/>
              <w:left w:type="dxa" w:w="55"/>
              <w:bottom w:type="dxa" w:w="28"/>
              <w:right w:type="dxa" w:w="55"/>
            </w:tcMar>
          </w:tcPr>
          <w:p>
            <w:pPr>
              <w:spacing w:after="0"/>
              <w:jc w:val="center"/>
            </w:pPr>
            <w:r>
              <w:rPr>
                <w:color w:val="000000"/>
                <w:sz w:val="15"/>
                <w:szCs w:val="15"/>
              </w:rPr>
              <w:t xml:space="preserve">15.7</w:t>
            </w:r>
          </w:p>
        </w:tc>
        <w:tc>
          <w:tcPr>
            <w:tcW w:type="pct" w:w="9%"/>
            <w:tcMar>
              <w:top w:type="dxa" w:w="28"/>
              <w:left w:type="dxa" w:w="55"/>
              <w:bottom w:type="dxa" w:w="28"/>
              <w:right w:type="dxa" w:w="55"/>
            </w:tcMar>
          </w:tcPr>
          <w:p>
            <w:pPr>
              <w:spacing w:after="0"/>
              <w:jc w:val="center"/>
            </w:pPr>
            <w:r>
              <w:rPr>
                <w:color w:val="000000"/>
                <w:sz w:val="15"/>
                <w:szCs w:val="15"/>
              </w:rPr>
              <w:t xml:space="preserve">38.5</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A.J. Brown</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NE</w:t>
            </w:r>
          </w:p>
        </w:tc>
        <w:tc>
          <w:tcPr>
            <w:tcW w:type="pct" w:w="11%"/>
            <w:tcMar>
              <w:top w:type="dxa" w:w="28"/>
              <w:left w:type="dxa" w:w="55"/>
              <w:bottom w:type="dxa" w:w="28"/>
              <w:right w:type="dxa" w:w="55"/>
            </w:tcMar>
          </w:tcPr>
          <w:p>
            <w:pPr>
              <w:spacing w:after="0"/>
              <w:jc w:val="center"/>
            </w:pPr>
            <w:r>
              <w:rPr>
                <w:color w:val="000000"/>
                <w:sz w:val="15"/>
                <w:szCs w:val="15"/>
              </w:rPr>
              <w:t xml:space="preserve">19.4</w:t>
            </w:r>
          </w:p>
        </w:tc>
        <w:tc>
          <w:tcPr>
            <w:tcW w:type="pct" w:w="9%"/>
            <w:tcMar>
              <w:top w:type="dxa" w:w="28"/>
              <w:left w:type="dxa" w:w="55"/>
              <w:bottom w:type="dxa" w:w="28"/>
              <w:right w:type="dxa" w:w="55"/>
            </w:tcMar>
          </w:tcPr>
          <w:p>
            <w:pPr>
              <w:spacing w:after="0"/>
              <w:jc w:val="center"/>
            </w:pPr>
            <w:r>
              <w:rPr>
                <w:color w:val="000000"/>
                <w:sz w:val="15"/>
                <w:szCs w:val="15"/>
              </w:rPr>
              <w:t xml:space="preserve">37.3</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Nico Collins</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HOU</w:t>
            </w:r>
          </w:p>
        </w:tc>
        <w:tc>
          <w:tcPr>
            <w:tcW w:type="pct" w:w="11%"/>
            <w:tcMar>
              <w:top w:type="dxa" w:w="28"/>
              <w:left w:type="dxa" w:w="55"/>
              <w:bottom w:type="dxa" w:w="28"/>
              <w:right w:type="dxa" w:w="55"/>
            </w:tcMar>
          </w:tcPr>
          <w:p>
            <w:pPr>
              <w:spacing w:after="0"/>
              <w:jc w:val="center"/>
            </w:pPr>
            <w:r>
              <w:rPr>
                <w:color w:val="000000"/>
                <w:sz w:val="15"/>
                <w:szCs w:val="15"/>
              </w:rPr>
              <w:t xml:space="preserve">23.6</w:t>
            </w:r>
          </w:p>
        </w:tc>
        <w:tc>
          <w:tcPr>
            <w:tcW w:type="pct" w:w="9%"/>
            <w:tcMar>
              <w:top w:type="dxa" w:w="28"/>
              <w:left w:type="dxa" w:w="55"/>
              <w:bottom w:type="dxa" w:w="28"/>
              <w:right w:type="dxa" w:w="55"/>
            </w:tcMar>
          </w:tcPr>
          <w:p>
            <w:pPr>
              <w:spacing w:after="0"/>
              <w:jc w:val="center"/>
            </w:pPr>
            <w:r>
              <w:rPr>
                <w:color w:val="000000"/>
                <w:sz w:val="15"/>
                <w:szCs w:val="15"/>
              </w:rPr>
              <w:t xml:space="preserve">37.5</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Omarion Hampton</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LAC</w:t>
            </w:r>
          </w:p>
        </w:tc>
        <w:tc>
          <w:tcPr>
            <w:tcW w:type="pct" w:w="11%"/>
            <w:tcMar>
              <w:top w:type="dxa" w:w="28"/>
              <w:left w:type="dxa" w:w="55"/>
              <w:bottom w:type="dxa" w:w="28"/>
              <w:right w:type="dxa" w:w="55"/>
            </w:tcMar>
          </w:tcPr>
          <w:p>
            <w:pPr>
              <w:spacing w:after="0"/>
              <w:jc w:val="center"/>
            </w:pPr>
            <w:r>
              <w:rPr>
                <w:color w:val="000000"/>
                <w:sz w:val="15"/>
                <w:szCs w:val="15"/>
              </w:rPr>
              <w:t xml:space="preserve">17.3</w:t>
            </w:r>
          </w:p>
        </w:tc>
        <w:tc>
          <w:tcPr>
            <w:tcW w:type="pct" w:w="9%"/>
            <w:tcMar>
              <w:top w:type="dxa" w:w="28"/>
              <w:left w:type="dxa" w:w="55"/>
              <w:bottom w:type="dxa" w:w="28"/>
              <w:right w:type="dxa" w:w="55"/>
            </w:tcMar>
          </w:tcPr>
          <w:p>
            <w:pPr>
              <w:spacing w:after="0"/>
              <w:jc w:val="center"/>
            </w:pPr>
            <w:r>
              <w:rPr>
                <w:color w:val="000000"/>
                <w:sz w:val="15"/>
                <w:szCs w:val="15"/>
              </w:rPr>
              <w:t xml:space="preserve">36.7</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Derrick Henry</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BAL</w:t>
            </w:r>
          </w:p>
        </w:tc>
        <w:tc>
          <w:tcPr>
            <w:tcW w:type="pct" w:w="11%"/>
            <w:tcMar>
              <w:top w:type="dxa" w:w="28"/>
              <w:left w:type="dxa" w:w="55"/>
              <w:bottom w:type="dxa" w:w="28"/>
              <w:right w:type="dxa" w:w="55"/>
            </w:tcMar>
          </w:tcPr>
          <w:p>
            <w:pPr>
              <w:spacing w:after="0"/>
              <w:jc w:val="center"/>
            </w:pPr>
            <w:r>
              <w:rPr>
                <w:color w:val="000000"/>
                <w:sz w:val="15"/>
                <w:szCs w:val="15"/>
              </w:rPr>
              <w:t xml:space="preserve">20.4</w:t>
            </w:r>
          </w:p>
        </w:tc>
        <w:tc>
          <w:tcPr>
            <w:tcW w:type="pct" w:w="9%"/>
            <w:tcMar>
              <w:top w:type="dxa" w:w="28"/>
              <w:left w:type="dxa" w:w="55"/>
              <w:bottom w:type="dxa" w:w="28"/>
              <w:right w:type="dxa" w:w="55"/>
            </w:tcMar>
          </w:tcPr>
          <w:p>
            <w:pPr>
              <w:spacing w:after="0"/>
              <w:jc w:val="center"/>
            </w:pPr>
            <w:r>
              <w:rPr>
                <w:color w:val="000000"/>
                <w:sz w:val="15"/>
                <w:szCs w:val="15"/>
              </w:rPr>
              <w:t xml:space="preserve">37.1</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Chase Brown</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CIN</w:t>
            </w:r>
          </w:p>
        </w:tc>
        <w:tc>
          <w:tcPr>
            <w:tcW w:type="pct" w:w="11%"/>
            <w:tcMar>
              <w:top w:type="dxa" w:w="28"/>
              <w:left w:type="dxa" w:w="55"/>
              <w:bottom w:type="dxa" w:w="28"/>
              <w:right w:type="dxa" w:w="55"/>
            </w:tcMar>
          </w:tcPr>
          <w:p>
            <w:pPr>
              <w:spacing w:after="0"/>
              <w:jc w:val="center"/>
            </w:pPr>
            <w:r>
              <w:rPr>
                <w:color w:val="000000"/>
                <w:sz w:val="15"/>
                <w:szCs w:val="15"/>
              </w:rPr>
              <w:t xml:space="preserve">17.8</w:t>
            </w:r>
          </w:p>
        </w:tc>
        <w:tc>
          <w:tcPr>
            <w:tcW w:type="pct" w:w="9%"/>
            <w:tcMar>
              <w:top w:type="dxa" w:w="28"/>
              <w:left w:type="dxa" w:w="55"/>
              <w:bottom w:type="dxa" w:w="28"/>
              <w:right w:type="dxa" w:w="55"/>
            </w:tcMar>
          </w:tcPr>
          <w:p>
            <w:pPr>
              <w:spacing w:after="0"/>
              <w:jc w:val="center"/>
            </w:pPr>
            <w:r>
              <w:rPr>
                <w:color w:val="000000"/>
                <w:sz w:val="15"/>
                <w:szCs w:val="15"/>
              </w:rPr>
              <w:t xml:space="preserve">35.3</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Saquon Barkley</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PHI</w:t>
            </w:r>
          </w:p>
        </w:tc>
        <w:tc>
          <w:tcPr>
            <w:tcW w:type="pct" w:w="11%"/>
            <w:tcMar>
              <w:top w:type="dxa" w:w="28"/>
              <w:left w:type="dxa" w:w="55"/>
              <w:bottom w:type="dxa" w:w="28"/>
              <w:right w:type="dxa" w:w="55"/>
            </w:tcMar>
          </w:tcPr>
          <w:p>
            <w:pPr>
              <w:spacing w:after="0"/>
              <w:jc w:val="center"/>
            </w:pPr>
            <w:r>
              <w:rPr>
                <w:color w:val="000000"/>
                <w:sz w:val="15"/>
                <w:szCs w:val="15"/>
              </w:rPr>
              <w:t xml:space="preserve">13.5</w:t>
            </w:r>
          </w:p>
        </w:tc>
        <w:tc>
          <w:tcPr>
            <w:tcW w:type="pct" w:w="9%"/>
            <w:tcMar>
              <w:top w:type="dxa" w:w="28"/>
              <w:left w:type="dxa" w:w="55"/>
              <w:bottom w:type="dxa" w:w="28"/>
              <w:right w:type="dxa" w:w="55"/>
            </w:tcMar>
          </w:tcPr>
          <w:p>
            <w:pPr>
              <w:spacing w:after="0"/>
              <w:jc w:val="center"/>
            </w:pPr>
            <w:r>
              <w:rPr>
                <w:color w:val="000000"/>
                <w:sz w:val="15"/>
                <w:szCs w:val="15"/>
              </w:rPr>
              <w:t xml:space="preserve">35</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Kenneth Walker III</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KC</w:t>
            </w:r>
          </w:p>
        </w:tc>
        <w:tc>
          <w:tcPr>
            <w:tcW w:type="pct" w:w="11%"/>
            <w:tcMar>
              <w:top w:type="dxa" w:w="28"/>
              <w:left w:type="dxa" w:w="55"/>
              <w:bottom w:type="dxa" w:w="28"/>
              <w:right w:type="dxa" w:w="55"/>
            </w:tcMar>
          </w:tcPr>
          <w:p>
            <w:pPr>
              <w:spacing w:after="0"/>
              <w:jc w:val="center"/>
            </w:pPr>
            <w:r>
              <w:rPr>
                <w:color w:val="000000"/>
                <w:sz w:val="15"/>
                <w:szCs w:val="15"/>
              </w:rPr>
              <w:t xml:space="preserve">15.3</w:t>
            </w:r>
          </w:p>
        </w:tc>
        <w:tc>
          <w:tcPr>
            <w:tcW w:type="pct" w:w="9%"/>
            <w:tcMar>
              <w:top w:type="dxa" w:w="28"/>
              <w:left w:type="dxa" w:w="55"/>
              <w:bottom w:type="dxa" w:w="28"/>
              <w:right w:type="dxa" w:w="55"/>
            </w:tcMar>
          </w:tcPr>
          <w:p>
            <w:pPr>
              <w:spacing w:after="0"/>
              <w:jc w:val="center"/>
            </w:pPr>
            <w:r>
              <w:rPr>
                <w:color w:val="000000"/>
                <w:sz w:val="15"/>
                <w:szCs w:val="15"/>
              </w:rPr>
              <w:t xml:space="preserve"/>
            </w:r>
          </w:p>
        </w:tc>
        <w:tc>
          <w:tcPr>
            <w:tcW w:type="pct" w:w="33%"/>
            <w:tcMar>
              <w:top w:type="dxa" w:w="28"/>
              <w:left w:type="dxa" w:w="55"/>
              <w:bottom w:type="dxa" w:w="28"/>
              <w:right w:type="dxa" w:w="55"/>
            </w:tcMar>
          </w:tcPr>
          <w:p>
            <w:pPr>
              <w:spacing w:after="0"/>
              <w:jc w:val="center"/>
            </w:pPr>
            <w:r>
              <w:rPr>
                <w:color w:val="000000"/>
                <w:sz w:val="15"/>
                <w:szCs w:val="15"/>
              </w:rPr>
              <w:t xml:space="preserve"/>
            </w:r>
          </w:p>
        </w:tc>
      </w:tr>
    </w:tbl>
    <w:p>
      <w:pPr>
        <w:pStyle w:val="Heading2"/>
        <w:spacing w:after="50" w:before="150"/>
      </w:pPr>
      <w:r>
        <w:rPr>
          <w:b/>
          <w:bCs/>
          <w:color w:val="2E2E2E"/>
          <w:sz w:val="22"/>
          <w:szCs w:val="22"/>
        </w:rPr>
        <w:t xml:space="preserve">Tier 3  -  24-41</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tblGrid>
      <w:tr>
        <w:trPr>
          <w:tblHeader/>
        </w:trPr>
        <w:tc>
          <w:tcPr>
            <w:tcW w:type="pct" w:w="30%"/>
            <w:shd w:fill="1F3864" w:val="clear"/>
            <w:tcMar>
              <w:top w:type="dxa" w:w="28"/>
              <w:left w:type="dxa" w:w="55"/>
              <w:bottom w:type="dxa" w:w="28"/>
              <w:right w:type="dxa" w:w="55"/>
            </w:tcMar>
          </w:tcPr>
          <w:p>
            <w:pPr>
              <w:spacing w:after="0"/>
              <w:jc w:val="left"/>
            </w:pPr>
            <w:r>
              <w:rPr>
                <w:b/>
                <w:bCs/>
                <w:color w:val="FFFFFF"/>
                <w:sz w:val="15"/>
                <w:szCs w:val="15"/>
              </w:rPr>
              <w:t xml:space="preserve">Player</w:t>
            </w:r>
          </w:p>
        </w:tc>
        <w:tc>
          <w:tcPr>
            <w:tcW w:type="pct" w:w="8%"/>
            <w:shd w:fill="1F3864" w:val="clear"/>
            <w:tcMar>
              <w:top w:type="dxa" w:w="28"/>
              <w:left w:type="dxa" w:w="55"/>
              <w:bottom w:type="dxa" w:w="28"/>
              <w:right w:type="dxa" w:w="55"/>
            </w:tcMar>
          </w:tcPr>
          <w:p>
            <w:pPr>
              <w:spacing w:after="0"/>
              <w:jc w:val="center"/>
            </w:pPr>
            <w:r>
              <w:rPr>
                <w:b/>
                <w:bCs/>
                <w:color w:val="FFFFFF"/>
                <w:sz w:val="15"/>
                <w:szCs w:val="15"/>
              </w:rPr>
              <w:t xml:space="preserve">Pos</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Tm</w:t>
            </w:r>
          </w:p>
        </w:tc>
        <w:tc>
          <w:tcPr>
            <w:tcW w:type="pct" w:w="11%"/>
            <w:shd w:fill="1F3864" w:val="clear"/>
            <w:tcMar>
              <w:top w:type="dxa" w:w="28"/>
              <w:left w:type="dxa" w:w="55"/>
              <w:bottom w:type="dxa" w:w="28"/>
              <w:right w:type="dxa" w:w="55"/>
            </w:tcMar>
          </w:tcPr>
          <w:p>
            <w:pPr>
              <w:spacing w:after="0"/>
              <w:jc w:val="center"/>
            </w:pPr>
            <w:r>
              <w:rPr>
                <w:b/>
                <w:bCs/>
                <w:color w:val="FFFFFF"/>
                <w:sz w:val="15"/>
                <w:szCs w:val="15"/>
              </w:rPr>
              <w:t xml:space="preserve">ADP</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p95</w:t>
            </w:r>
          </w:p>
        </w:tc>
        <w:tc>
          <w:tcPr>
            <w:tcW w:type="pct" w:w="33%"/>
            <w:shd w:fill="1F3864" w:val="clear"/>
            <w:tcMar>
              <w:top w:type="dxa" w:w="28"/>
              <w:left w:type="dxa" w:w="55"/>
              <w:bottom w:type="dxa" w:w="28"/>
              <w:right w:type="dxa" w:w="55"/>
            </w:tcMar>
          </w:tcPr>
          <w:p>
            <w:pPr>
              <w:spacing w:after="0"/>
              <w:jc w:val="center"/>
            </w:pPr>
            <w:r>
              <w:rPr>
                <w:b/>
                <w:bCs/>
                <w:color w:val="FFFFFF"/>
                <w:sz w:val="15"/>
                <w:szCs w:val="15"/>
              </w:rPr>
              <w:t xml:space="preserve">Flags</w:t>
            </w:r>
          </w:p>
        </w:tc>
      </w:tr>
      <w:tr>
        <w:tc>
          <w:tcPr>
            <w:tcW w:type="pct" w:w="30%"/>
            <w:tcMar>
              <w:top w:type="dxa" w:w="28"/>
              <w:left w:type="dxa" w:w="55"/>
              <w:bottom w:type="dxa" w:w="28"/>
              <w:right w:type="dxa" w:w="55"/>
            </w:tcMar>
          </w:tcPr>
          <w:p>
            <w:pPr>
              <w:spacing w:after="0"/>
              <w:jc w:val="left"/>
            </w:pPr>
            <w:r>
              <w:rPr>
                <w:b/>
                <w:bCs/>
                <w:color w:val="000000"/>
                <w:sz w:val="15"/>
                <w:szCs w:val="15"/>
              </w:rPr>
              <w:t xml:space="preserve">Josh Allen</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BUF</w:t>
            </w:r>
          </w:p>
        </w:tc>
        <w:tc>
          <w:tcPr>
            <w:tcW w:type="pct" w:w="11%"/>
            <w:tcMar>
              <w:top w:type="dxa" w:w="28"/>
              <w:left w:type="dxa" w:w="55"/>
              <w:bottom w:type="dxa" w:w="28"/>
              <w:right w:type="dxa" w:w="55"/>
            </w:tcMar>
          </w:tcPr>
          <w:p>
            <w:pPr>
              <w:spacing w:after="0"/>
              <w:jc w:val="center"/>
            </w:pPr>
            <w:r>
              <w:rPr>
                <w:color w:val="000000"/>
                <w:sz w:val="15"/>
                <w:szCs w:val="15"/>
              </w:rPr>
              <w:t xml:space="preserve">26.1</w:t>
            </w:r>
          </w:p>
        </w:tc>
        <w:tc>
          <w:tcPr>
            <w:tcW w:type="pct" w:w="9%"/>
            <w:tcMar>
              <w:top w:type="dxa" w:w="28"/>
              <w:left w:type="dxa" w:w="55"/>
              <w:bottom w:type="dxa" w:w="28"/>
              <w:right w:type="dxa" w:w="55"/>
            </w:tcMar>
          </w:tcPr>
          <w:p>
            <w:pPr>
              <w:spacing w:after="0"/>
              <w:jc w:val="center"/>
            </w:pPr>
            <w:r>
              <w:rPr>
                <w:color w:val="000000"/>
                <w:sz w:val="15"/>
                <w:szCs w:val="15"/>
              </w:rPr>
              <w:t xml:space="preserve">41.9</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Malik Nabers</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NYG</w:t>
            </w:r>
          </w:p>
        </w:tc>
        <w:tc>
          <w:tcPr>
            <w:tcW w:type="pct" w:w="11%"/>
            <w:tcMar>
              <w:top w:type="dxa" w:w="28"/>
              <w:left w:type="dxa" w:w="55"/>
              <w:bottom w:type="dxa" w:w="28"/>
              <w:right w:type="dxa" w:w="55"/>
            </w:tcMar>
          </w:tcPr>
          <w:p>
            <w:pPr>
              <w:spacing w:after="0"/>
              <w:jc w:val="center"/>
            </w:pPr>
            <w:r>
              <w:rPr>
                <w:color w:val="000000"/>
                <w:sz w:val="15"/>
                <w:szCs w:val="15"/>
              </w:rPr>
              <w:t xml:space="preserve">36.5</w:t>
            </w:r>
          </w:p>
        </w:tc>
        <w:tc>
          <w:tcPr>
            <w:tcW w:type="pct" w:w="9%"/>
            <w:tcMar>
              <w:top w:type="dxa" w:w="28"/>
              <w:left w:type="dxa" w:w="55"/>
              <w:bottom w:type="dxa" w:w="28"/>
              <w:right w:type="dxa" w:w="55"/>
            </w:tcMar>
          </w:tcPr>
          <w:p>
            <w:pPr>
              <w:spacing w:after="0"/>
              <w:jc w:val="center"/>
            </w:pPr>
            <w:r>
              <w:rPr>
                <w:color w:val="000000"/>
                <w:sz w:val="15"/>
                <w:szCs w:val="15"/>
              </w:rPr>
              <w:t xml:space="preserve">36.9</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Rashee Rice</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KC</w:t>
            </w:r>
          </w:p>
        </w:tc>
        <w:tc>
          <w:tcPr>
            <w:tcW w:type="pct" w:w="11%"/>
            <w:tcMar>
              <w:top w:type="dxa" w:w="28"/>
              <w:left w:type="dxa" w:w="55"/>
              <w:bottom w:type="dxa" w:w="28"/>
              <w:right w:type="dxa" w:w="55"/>
            </w:tcMar>
          </w:tcPr>
          <w:p>
            <w:pPr>
              <w:spacing w:after="0"/>
              <w:jc w:val="center"/>
            </w:pPr>
            <w:r>
              <w:rPr>
                <w:color w:val="000000"/>
                <w:sz w:val="15"/>
                <w:szCs w:val="15"/>
              </w:rPr>
              <w:t xml:space="preserve">31.2</w:t>
            </w:r>
          </w:p>
        </w:tc>
        <w:tc>
          <w:tcPr>
            <w:tcW w:type="pct" w:w="9%"/>
            <w:tcMar>
              <w:top w:type="dxa" w:w="28"/>
              <w:left w:type="dxa" w:w="55"/>
              <w:bottom w:type="dxa" w:w="28"/>
              <w:right w:type="dxa" w:w="55"/>
            </w:tcMar>
          </w:tcPr>
          <w:p>
            <w:pPr>
              <w:spacing w:after="0"/>
              <w:jc w:val="center"/>
            </w:pPr>
            <w:r>
              <w:rPr>
                <w:color w:val="000000"/>
                <w:sz w:val="15"/>
                <w:szCs w:val="15"/>
              </w:rPr>
              <w:t xml:space="preserve">38.1</w:t>
            </w:r>
          </w:p>
        </w:tc>
        <w:tc>
          <w:tcPr>
            <w:tcW w:type="pct" w:w="33%"/>
            <w:tcMar>
              <w:top w:type="dxa" w:w="28"/>
              <w:left w:type="dxa" w:w="55"/>
              <w:bottom w:type="dxa" w:w="28"/>
              <w:right w:type="dxa" w:w="55"/>
            </w:tcMar>
          </w:tcPr>
          <w:p>
            <w:pPr>
              <w:spacing w:after="0"/>
              <w:jc w:val="center"/>
            </w:pPr>
            <w:r>
              <w:rPr>
                <w:color w:val="000000"/>
                <w:sz w:val="15"/>
                <w:szCs w:val="15"/>
              </w:rPr>
              <w:t xml:space="preserve">POLARIZING</w:t>
            </w:r>
          </w:p>
        </w:tc>
      </w:tr>
      <w:tr>
        <w:tc>
          <w:tcPr>
            <w:tcW w:type="pct" w:w="30%"/>
            <w:tcMar>
              <w:top w:type="dxa" w:w="28"/>
              <w:left w:type="dxa" w:w="55"/>
              <w:bottom w:type="dxa" w:w="28"/>
              <w:right w:type="dxa" w:w="55"/>
            </w:tcMar>
          </w:tcPr>
          <w:p>
            <w:pPr>
              <w:spacing w:after="0"/>
              <w:jc w:val="left"/>
            </w:pPr>
            <w:r>
              <w:rPr>
                <w:b/>
                <w:bCs/>
                <w:color w:val="000000"/>
                <w:sz w:val="15"/>
                <w:szCs w:val="15"/>
              </w:rPr>
              <w:t xml:space="preserve">Garrett Wilson</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NYJ</w:t>
            </w:r>
          </w:p>
        </w:tc>
        <w:tc>
          <w:tcPr>
            <w:tcW w:type="pct" w:w="11%"/>
            <w:tcMar>
              <w:top w:type="dxa" w:w="28"/>
              <w:left w:type="dxa" w:w="55"/>
              <w:bottom w:type="dxa" w:w="28"/>
              <w:right w:type="dxa" w:w="55"/>
            </w:tcMar>
          </w:tcPr>
          <w:p>
            <w:pPr>
              <w:spacing w:after="0"/>
              <w:jc w:val="center"/>
            </w:pPr>
            <w:r>
              <w:rPr>
                <w:color w:val="000000"/>
                <w:sz w:val="15"/>
                <w:szCs w:val="15"/>
              </w:rPr>
              <w:t xml:space="preserve">39</w:t>
            </w:r>
          </w:p>
        </w:tc>
        <w:tc>
          <w:tcPr>
            <w:tcW w:type="pct" w:w="9%"/>
            <w:tcMar>
              <w:top w:type="dxa" w:w="28"/>
              <w:left w:type="dxa" w:w="55"/>
              <w:bottom w:type="dxa" w:w="28"/>
              <w:right w:type="dxa" w:w="55"/>
            </w:tcMar>
          </w:tcPr>
          <w:p>
            <w:pPr>
              <w:spacing w:after="0"/>
              <w:jc w:val="center"/>
            </w:pPr>
            <w:r>
              <w:rPr>
                <w:color w:val="000000"/>
                <w:sz w:val="15"/>
                <w:szCs w:val="15"/>
              </w:rPr>
              <w:t xml:space="preserve">36.8</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Breece Hall</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NYJ</w:t>
            </w:r>
          </w:p>
        </w:tc>
        <w:tc>
          <w:tcPr>
            <w:tcW w:type="pct" w:w="11%"/>
            <w:tcMar>
              <w:top w:type="dxa" w:w="28"/>
              <w:left w:type="dxa" w:w="55"/>
              <w:bottom w:type="dxa" w:w="28"/>
              <w:right w:type="dxa" w:w="55"/>
            </w:tcMar>
          </w:tcPr>
          <w:p>
            <w:pPr>
              <w:spacing w:after="0"/>
              <w:jc w:val="center"/>
            </w:pPr>
            <w:r>
              <w:rPr>
                <w:color w:val="000000"/>
                <w:sz w:val="15"/>
                <w:szCs w:val="15"/>
              </w:rPr>
              <w:t xml:space="preserve">30.5</w:t>
            </w:r>
          </w:p>
        </w:tc>
        <w:tc>
          <w:tcPr>
            <w:tcW w:type="pct" w:w="9%"/>
            <w:tcMar>
              <w:top w:type="dxa" w:w="28"/>
              <w:left w:type="dxa" w:w="55"/>
              <w:bottom w:type="dxa" w:w="28"/>
              <w:right w:type="dxa" w:w="55"/>
            </w:tcMar>
          </w:tcPr>
          <w:p>
            <w:pPr>
              <w:spacing w:after="0"/>
              <w:jc w:val="center"/>
            </w:pPr>
            <w:r>
              <w:rPr>
                <w:color w:val="000000"/>
                <w:sz w:val="15"/>
                <w:szCs w:val="15"/>
              </w:rPr>
              <w:t xml:space="preserve">37.4</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Zay Flowers</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BAL</w:t>
            </w:r>
          </w:p>
        </w:tc>
        <w:tc>
          <w:tcPr>
            <w:tcW w:type="pct" w:w="11%"/>
            <w:tcMar>
              <w:top w:type="dxa" w:w="28"/>
              <w:left w:type="dxa" w:w="55"/>
              <w:bottom w:type="dxa" w:w="28"/>
              <w:right w:type="dxa" w:w="55"/>
            </w:tcMar>
          </w:tcPr>
          <w:p>
            <w:pPr>
              <w:spacing w:after="0"/>
              <w:jc w:val="center"/>
            </w:pPr>
            <w:r>
              <w:rPr>
                <w:color w:val="000000"/>
                <w:sz w:val="15"/>
                <w:szCs w:val="15"/>
              </w:rPr>
              <w:t xml:space="preserve">36.5</w:t>
            </w:r>
          </w:p>
        </w:tc>
        <w:tc>
          <w:tcPr>
            <w:tcW w:type="pct" w:w="9%"/>
            <w:tcMar>
              <w:top w:type="dxa" w:w="28"/>
              <w:left w:type="dxa" w:w="55"/>
              <w:bottom w:type="dxa" w:w="28"/>
              <w:right w:type="dxa" w:w="55"/>
            </w:tcMar>
          </w:tcPr>
          <w:p>
            <w:pPr>
              <w:spacing w:after="0"/>
              <w:jc w:val="center"/>
            </w:pPr>
            <w:r>
              <w:rPr>
                <w:color w:val="000000"/>
                <w:sz w:val="15"/>
                <w:szCs w:val="15"/>
              </w:rPr>
              <w:t xml:space="preserve">35.6</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Chris Olave</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NO</w:t>
            </w:r>
          </w:p>
        </w:tc>
        <w:tc>
          <w:tcPr>
            <w:tcW w:type="pct" w:w="11%"/>
            <w:tcMar>
              <w:top w:type="dxa" w:w="28"/>
              <w:left w:type="dxa" w:w="55"/>
              <w:bottom w:type="dxa" w:w="28"/>
              <w:right w:type="dxa" w:w="55"/>
            </w:tcMar>
          </w:tcPr>
          <w:p>
            <w:pPr>
              <w:spacing w:after="0"/>
              <w:jc w:val="center"/>
            </w:pPr>
            <w:r>
              <w:rPr>
                <w:color w:val="000000"/>
                <w:sz w:val="15"/>
                <w:szCs w:val="15"/>
              </w:rPr>
              <w:t xml:space="preserve">26.5</w:t>
            </w:r>
          </w:p>
        </w:tc>
        <w:tc>
          <w:tcPr>
            <w:tcW w:type="pct" w:w="9%"/>
            <w:tcMar>
              <w:top w:type="dxa" w:w="28"/>
              <w:left w:type="dxa" w:w="55"/>
              <w:bottom w:type="dxa" w:w="28"/>
              <w:right w:type="dxa" w:w="55"/>
            </w:tcMar>
          </w:tcPr>
          <w:p>
            <w:pPr>
              <w:spacing w:after="0"/>
              <w:jc w:val="center"/>
            </w:pPr>
            <w:r>
              <w:rPr>
                <w:color w:val="000000"/>
                <w:sz w:val="15"/>
                <w:szCs w:val="15"/>
              </w:rPr>
              <w:t xml:space="preserve">35.8</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Colston Loveland</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CHI</w:t>
            </w:r>
          </w:p>
        </w:tc>
        <w:tc>
          <w:tcPr>
            <w:tcW w:type="pct" w:w="11%"/>
            <w:tcMar>
              <w:top w:type="dxa" w:w="28"/>
              <w:left w:type="dxa" w:w="55"/>
              <w:bottom w:type="dxa" w:w="28"/>
              <w:right w:type="dxa" w:w="55"/>
            </w:tcMar>
          </w:tcPr>
          <w:p>
            <w:pPr>
              <w:spacing w:after="0"/>
              <w:jc w:val="center"/>
            </w:pPr>
            <w:r>
              <w:rPr>
                <w:color w:val="000000"/>
                <w:sz w:val="15"/>
                <w:szCs w:val="15"/>
              </w:rPr>
              <w:t xml:space="preserve">39.7</w:t>
            </w:r>
          </w:p>
        </w:tc>
        <w:tc>
          <w:tcPr>
            <w:tcW w:type="pct" w:w="9%"/>
            <w:tcMar>
              <w:top w:type="dxa" w:w="28"/>
              <w:left w:type="dxa" w:w="55"/>
              <w:bottom w:type="dxa" w:w="28"/>
              <w:right w:type="dxa" w:w="55"/>
            </w:tcMar>
          </w:tcPr>
          <w:p>
            <w:pPr>
              <w:spacing w:after="0"/>
              <w:jc w:val="center"/>
            </w:pPr>
            <w:r>
              <w:rPr>
                <w:color w:val="000000"/>
                <w:sz w:val="15"/>
                <w:szCs w:val="15"/>
              </w:rPr>
              <w:t xml:space="preserve">29.9</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Jeremiyah Love</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ARI</w:t>
            </w:r>
          </w:p>
        </w:tc>
        <w:tc>
          <w:tcPr>
            <w:tcW w:type="pct" w:w="11%"/>
            <w:tcMar>
              <w:top w:type="dxa" w:w="28"/>
              <w:left w:type="dxa" w:w="55"/>
              <w:bottom w:type="dxa" w:w="28"/>
              <w:right w:type="dxa" w:w="55"/>
            </w:tcMar>
          </w:tcPr>
          <w:p>
            <w:pPr>
              <w:spacing w:after="0"/>
              <w:jc w:val="center"/>
            </w:pPr>
            <w:r>
              <w:rPr>
                <w:color w:val="000000"/>
                <w:sz w:val="15"/>
                <w:szCs w:val="15"/>
              </w:rPr>
              <w:t xml:space="preserve">26.5</w:t>
            </w:r>
          </w:p>
        </w:tc>
        <w:tc>
          <w:tcPr>
            <w:tcW w:type="pct" w:w="9%"/>
            <w:tcMar>
              <w:top w:type="dxa" w:w="28"/>
              <w:left w:type="dxa" w:w="55"/>
              <w:bottom w:type="dxa" w:w="28"/>
              <w:right w:type="dxa" w:w="55"/>
            </w:tcMar>
          </w:tcPr>
          <w:p>
            <w:pPr>
              <w:spacing w:after="0"/>
              <w:jc w:val="center"/>
            </w:pPr>
            <w:r>
              <w:rPr>
                <w:color w:val="000000"/>
                <w:sz w:val="15"/>
                <w:szCs w:val="15"/>
              </w:rPr>
              <w:t xml:space="preserve">36.8</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George Pickens</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DAL</w:t>
            </w:r>
          </w:p>
        </w:tc>
        <w:tc>
          <w:tcPr>
            <w:tcW w:type="pct" w:w="11%"/>
            <w:tcMar>
              <w:top w:type="dxa" w:w="28"/>
              <w:left w:type="dxa" w:w="55"/>
              <w:bottom w:type="dxa" w:w="28"/>
              <w:right w:type="dxa" w:w="55"/>
            </w:tcMar>
          </w:tcPr>
          <w:p>
            <w:pPr>
              <w:spacing w:after="0"/>
              <w:jc w:val="center"/>
            </w:pPr>
            <w:r>
              <w:rPr>
                <w:color w:val="000000"/>
                <w:sz w:val="15"/>
                <w:szCs w:val="15"/>
              </w:rPr>
              <w:t xml:space="preserve">24.2</w:t>
            </w:r>
          </w:p>
        </w:tc>
        <w:tc>
          <w:tcPr>
            <w:tcW w:type="pct" w:w="9%"/>
            <w:tcMar>
              <w:top w:type="dxa" w:w="28"/>
              <w:left w:type="dxa" w:w="55"/>
              <w:bottom w:type="dxa" w:w="28"/>
              <w:right w:type="dxa" w:w="55"/>
            </w:tcMar>
          </w:tcPr>
          <w:p>
            <w:pPr>
              <w:spacing w:after="0"/>
              <w:jc w:val="center"/>
            </w:pPr>
            <w:r>
              <w:rPr>
                <w:color w:val="000000"/>
                <w:sz w:val="15"/>
                <w:szCs w:val="15"/>
              </w:rPr>
              <w:t xml:space="preserve">35.7</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DeVonta Smith</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PHI</w:t>
            </w:r>
          </w:p>
        </w:tc>
        <w:tc>
          <w:tcPr>
            <w:tcW w:type="pct" w:w="11%"/>
            <w:tcMar>
              <w:top w:type="dxa" w:w="28"/>
              <w:left w:type="dxa" w:w="55"/>
              <w:bottom w:type="dxa" w:w="28"/>
              <w:right w:type="dxa" w:w="55"/>
            </w:tcMar>
          </w:tcPr>
          <w:p>
            <w:pPr>
              <w:spacing w:after="0"/>
              <w:jc w:val="center"/>
            </w:pPr>
            <w:r>
              <w:rPr>
                <w:color w:val="000000"/>
                <w:sz w:val="15"/>
                <w:szCs w:val="15"/>
              </w:rPr>
              <w:t xml:space="preserve">28.1</w:t>
            </w:r>
          </w:p>
        </w:tc>
        <w:tc>
          <w:tcPr>
            <w:tcW w:type="pct" w:w="9%"/>
            <w:tcMar>
              <w:top w:type="dxa" w:w="28"/>
              <w:left w:type="dxa" w:w="55"/>
              <w:bottom w:type="dxa" w:w="28"/>
              <w:right w:type="dxa" w:w="55"/>
            </w:tcMar>
          </w:tcPr>
          <w:p>
            <w:pPr>
              <w:spacing w:after="0"/>
              <w:jc w:val="center"/>
            </w:pPr>
            <w:r>
              <w:rPr>
                <w:color w:val="000000"/>
                <w:sz w:val="15"/>
                <w:szCs w:val="15"/>
              </w:rPr>
              <w:t xml:space="preserve">34.8</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Tee Higgins</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CIN</w:t>
            </w:r>
          </w:p>
        </w:tc>
        <w:tc>
          <w:tcPr>
            <w:tcW w:type="pct" w:w="11%"/>
            <w:tcMar>
              <w:top w:type="dxa" w:w="28"/>
              <w:left w:type="dxa" w:w="55"/>
              <w:bottom w:type="dxa" w:w="28"/>
              <w:right w:type="dxa" w:w="55"/>
            </w:tcMar>
          </w:tcPr>
          <w:p>
            <w:pPr>
              <w:spacing w:after="0"/>
              <w:jc w:val="center"/>
            </w:pPr>
            <w:r>
              <w:rPr>
                <w:color w:val="000000"/>
                <w:sz w:val="15"/>
                <w:szCs w:val="15"/>
              </w:rPr>
              <w:t xml:space="preserve">36.2</w:t>
            </w:r>
          </w:p>
        </w:tc>
        <w:tc>
          <w:tcPr>
            <w:tcW w:type="pct" w:w="9%"/>
            <w:tcMar>
              <w:top w:type="dxa" w:w="28"/>
              <w:left w:type="dxa" w:w="55"/>
              <w:bottom w:type="dxa" w:w="28"/>
              <w:right w:type="dxa" w:w="55"/>
            </w:tcMar>
          </w:tcPr>
          <w:p>
            <w:pPr>
              <w:spacing w:after="0"/>
              <w:jc w:val="center"/>
            </w:pPr>
            <w:r>
              <w:rPr>
                <w:color w:val="000000"/>
                <w:sz w:val="15"/>
                <w:szCs w:val="15"/>
              </w:rPr>
              <w:t xml:space="preserve">32.8</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Javonte Williams</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DAL</w:t>
            </w:r>
          </w:p>
        </w:tc>
        <w:tc>
          <w:tcPr>
            <w:tcW w:type="pct" w:w="11%"/>
            <w:tcMar>
              <w:top w:type="dxa" w:w="28"/>
              <w:left w:type="dxa" w:w="55"/>
              <w:bottom w:type="dxa" w:w="28"/>
              <w:right w:type="dxa" w:w="55"/>
            </w:tcMar>
          </w:tcPr>
          <w:p>
            <w:pPr>
              <w:spacing w:after="0"/>
              <w:jc w:val="center"/>
            </w:pPr>
            <w:r>
              <w:rPr>
                <w:color w:val="000000"/>
                <w:sz w:val="15"/>
                <w:szCs w:val="15"/>
              </w:rPr>
              <w:t xml:space="preserve">37.8</w:t>
            </w:r>
          </w:p>
        </w:tc>
        <w:tc>
          <w:tcPr>
            <w:tcW w:type="pct" w:w="9%"/>
            <w:tcMar>
              <w:top w:type="dxa" w:w="28"/>
              <w:left w:type="dxa" w:w="55"/>
              <w:bottom w:type="dxa" w:w="28"/>
              <w:right w:type="dxa" w:w="55"/>
            </w:tcMar>
          </w:tcPr>
          <w:p>
            <w:pPr>
              <w:spacing w:after="0"/>
              <w:jc w:val="center"/>
            </w:pPr>
            <w:r>
              <w:rPr>
                <w:color w:val="000000"/>
                <w:sz w:val="15"/>
                <w:szCs w:val="15"/>
              </w:rPr>
              <w:t xml:space="preserve">35.1</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Emeka Egbuka</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TB</w:t>
            </w:r>
          </w:p>
        </w:tc>
        <w:tc>
          <w:tcPr>
            <w:tcW w:type="pct" w:w="11%"/>
            <w:tcMar>
              <w:top w:type="dxa" w:w="28"/>
              <w:left w:type="dxa" w:w="55"/>
              <w:bottom w:type="dxa" w:w="28"/>
              <w:right w:type="dxa" w:w="55"/>
            </w:tcMar>
          </w:tcPr>
          <w:p>
            <w:pPr>
              <w:spacing w:after="0"/>
              <w:jc w:val="center"/>
            </w:pPr>
            <w:r>
              <w:rPr>
                <w:color w:val="000000"/>
                <w:sz w:val="15"/>
                <w:szCs w:val="15"/>
              </w:rPr>
              <w:t xml:space="preserve">32.4</w:t>
            </w:r>
          </w:p>
        </w:tc>
        <w:tc>
          <w:tcPr>
            <w:tcW w:type="pct" w:w="9%"/>
            <w:tcMar>
              <w:top w:type="dxa" w:w="28"/>
              <w:left w:type="dxa" w:w="55"/>
              <w:bottom w:type="dxa" w:w="28"/>
              <w:right w:type="dxa" w:w="55"/>
            </w:tcMar>
          </w:tcPr>
          <w:p>
            <w:pPr>
              <w:spacing w:after="0"/>
              <w:jc w:val="center"/>
            </w:pPr>
            <w:r>
              <w:rPr>
                <w:color w:val="000000"/>
                <w:sz w:val="15"/>
                <w:szCs w:val="15"/>
              </w:rPr>
              <w:t xml:space="preserve">33.1</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bl>
    <w:p>
      <w:pPr>
        <w:pStyle w:val="Heading2"/>
        <w:spacing w:after="50" w:before="150"/>
      </w:pPr>
      <w:r>
        <w:rPr>
          <w:b/>
          <w:bCs/>
          <w:color w:val="2E2E2E"/>
          <w:sz w:val="22"/>
          <w:szCs w:val="22"/>
        </w:rPr>
        <w:t xml:space="preserve">Tier 4  -  42-65</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tblGrid>
      <w:tr>
        <w:trPr>
          <w:tblHeader/>
        </w:trPr>
        <w:tc>
          <w:tcPr>
            <w:tcW w:type="pct" w:w="30%"/>
            <w:shd w:fill="1F3864" w:val="clear"/>
            <w:tcMar>
              <w:top w:type="dxa" w:w="28"/>
              <w:left w:type="dxa" w:w="55"/>
              <w:bottom w:type="dxa" w:w="28"/>
              <w:right w:type="dxa" w:w="55"/>
            </w:tcMar>
          </w:tcPr>
          <w:p>
            <w:pPr>
              <w:spacing w:after="0"/>
              <w:jc w:val="left"/>
            </w:pPr>
            <w:r>
              <w:rPr>
                <w:b/>
                <w:bCs/>
                <w:color w:val="FFFFFF"/>
                <w:sz w:val="15"/>
                <w:szCs w:val="15"/>
              </w:rPr>
              <w:t xml:space="preserve">Player</w:t>
            </w:r>
          </w:p>
        </w:tc>
        <w:tc>
          <w:tcPr>
            <w:tcW w:type="pct" w:w="8%"/>
            <w:shd w:fill="1F3864" w:val="clear"/>
            <w:tcMar>
              <w:top w:type="dxa" w:w="28"/>
              <w:left w:type="dxa" w:w="55"/>
              <w:bottom w:type="dxa" w:w="28"/>
              <w:right w:type="dxa" w:w="55"/>
            </w:tcMar>
          </w:tcPr>
          <w:p>
            <w:pPr>
              <w:spacing w:after="0"/>
              <w:jc w:val="center"/>
            </w:pPr>
            <w:r>
              <w:rPr>
                <w:b/>
                <w:bCs/>
                <w:color w:val="FFFFFF"/>
                <w:sz w:val="15"/>
                <w:szCs w:val="15"/>
              </w:rPr>
              <w:t xml:space="preserve">Pos</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Tm</w:t>
            </w:r>
          </w:p>
        </w:tc>
        <w:tc>
          <w:tcPr>
            <w:tcW w:type="pct" w:w="11%"/>
            <w:shd w:fill="1F3864" w:val="clear"/>
            <w:tcMar>
              <w:top w:type="dxa" w:w="28"/>
              <w:left w:type="dxa" w:w="55"/>
              <w:bottom w:type="dxa" w:w="28"/>
              <w:right w:type="dxa" w:w="55"/>
            </w:tcMar>
          </w:tcPr>
          <w:p>
            <w:pPr>
              <w:spacing w:after="0"/>
              <w:jc w:val="center"/>
            </w:pPr>
            <w:r>
              <w:rPr>
                <w:b/>
                <w:bCs/>
                <w:color w:val="FFFFFF"/>
                <w:sz w:val="15"/>
                <w:szCs w:val="15"/>
              </w:rPr>
              <w:t xml:space="preserve">ADP</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p95</w:t>
            </w:r>
          </w:p>
        </w:tc>
        <w:tc>
          <w:tcPr>
            <w:tcW w:type="pct" w:w="33%"/>
            <w:shd w:fill="1F3864" w:val="clear"/>
            <w:tcMar>
              <w:top w:type="dxa" w:w="28"/>
              <w:left w:type="dxa" w:w="55"/>
              <w:bottom w:type="dxa" w:w="28"/>
              <w:right w:type="dxa" w:w="55"/>
            </w:tcMar>
          </w:tcPr>
          <w:p>
            <w:pPr>
              <w:spacing w:after="0"/>
              <w:jc w:val="center"/>
            </w:pPr>
            <w:r>
              <w:rPr>
                <w:b/>
                <w:bCs/>
                <w:color w:val="FFFFFF"/>
                <w:sz w:val="15"/>
                <w:szCs w:val="15"/>
              </w:rPr>
              <w:t xml:space="preserve">Flags</w:t>
            </w:r>
          </w:p>
        </w:tc>
      </w:tr>
      <w:tr>
        <w:tc>
          <w:tcPr>
            <w:tcW w:type="pct" w:w="30%"/>
            <w:tcMar>
              <w:top w:type="dxa" w:w="28"/>
              <w:left w:type="dxa" w:w="55"/>
              <w:bottom w:type="dxa" w:w="28"/>
              <w:right w:type="dxa" w:w="55"/>
            </w:tcMar>
          </w:tcPr>
          <w:p>
            <w:pPr>
              <w:spacing w:after="0"/>
              <w:jc w:val="left"/>
            </w:pPr>
            <w:r>
              <w:rPr>
                <w:b/>
                <w:bCs/>
                <w:color w:val="000000"/>
                <w:sz w:val="15"/>
                <w:szCs w:val="15"/>
              </w:rPr>
              <w:t xml:space="preserve">Drake Maye</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NE</w:t>
            </w:r>
          </w:p>
        </w:tc>
        <w:tc>
          <w:tcPr>
            <w:tcW w:type="pct" w:w="11%"/>
            <w:tcMar>
              <w:top w:type="dxa" w:w="28"/>
              <w:left w:type="dxa" w:w="55"/>
              <w:bottom w:type="dxa" w:w="28"/>
              <w:right w:type="dxa" w:w="55"/>
            </w:tcMar>
          </w:tcPr>
          <w:p>
            <w:pPr>
              <w:spacing w:after="0"/>
              <w:jc w:val="center"/>
            </w:pPr>
            <w:r>
              <w:rPr>
                <w:color w:val="000000"/>
                <w:sz w:val="15"/>
                <w:szCs w:val="15"/>
              </w:rPr>
              <w:t xml:space="preserve">65</w:t>
            </w:r>
          </w:p>
        </w:tc>
        <w:tc>
          <w:tcPr>
            <w:tcW w:type="pct" w:w="9%"/>
            <w:tcMar>
              <w:top w:type="dxa" w:w="28"/>
              <w:left w:type="dxa" w:w="55"/>
              <w:bottom w:type="dxa" w:w="28"/>
              <w:right w:type="dxa" w:w="55"/>
            </w:tcMar>
          </w:tcPr>
          <w:p>
            <w:pPr>
              <w:spacing w:after="0"/>
              <w:jc w:val="center"/>
            </w:pPr>
            <w:r>
              <w:rPr>
                <w:color w:val="000000"/>
                <w:sz w:val="15"/>
                <w:szCs w:val="15"/>
              </w:rPr>
              <w:t xml:space="preserve">37.2</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Lamar Jackson</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BAL</w:t>
            </w:r>
          </w:p>
        </w:tc>
        <w:tc>
          <w:tcPr>
            <w:tcW w:type="pct" w:w="11%"/>
            <w:tcMar>
              <w:top w:type="dxa" w:w="28"/>
              <w:left w:type="dxa" w:w="55"/>
              <w:bottom w:type="dxa" w:w="28"/>
              <w:right w:type="dxa" w:w="55"/>
            </w:tcMar>
          </w:tcPr>
          <w:p>
            <w:pPr>
              <w:spacing w:after="0"/>
              <w:jc w:val="center"/>
            </w:pPr>
            <w:r>
              <w:rPr>
                <w:color w:val="000000"/>
                <w:sz w:val="15"/>
                <w:szCs w:val="15"/>
              </w:rPr>
              <w:t xml:space="preserve">51.8</w:t>
            </w:r>
          </w:p>
        </w:tc>
        <w:tc>
          <w:tcPr>
            <w:tcW w:type="pct" w:w="9%"/>
            <w:tcMar>
              <w:top w:type="dxa" w:w="28"/>
              <w:left w:type="dxa" w:w="55"/>
              <w:bottom w:type="dxa" w:w="28"/>
              <w:right w:type="dxa" w:w="55"/>
            </w:tcMar>
          </w:tcPr>
          <w:p>
            <w:pPr>
              <w:spacing w:after="0"/>
              <w:jc w:val="center"/>
            </w:pPr>
            <w:r>
              <w:rPr>
                <w:color w:val="000000"/>
                <w:sz w:val="15"/>
                <w:szCs w:val="15"/>
              </w:rPr>
              <w:t xml:space="preserve">36.8</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Tyler Warren</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IND</w:t>
            </w:r>
          </w:p>
        </w:tc>
        <w:tc>
          <w:tcPr>
            <w:tcW w:type="pct" w:w="11%"/>
            <w:tcMar>
              <w:top w:type="dxa" w:w="28"/>
              <w:left w:type="dxa" w:w="55"/>
              <w:bottom w:type="dxa" w:w="28"/>
              <w:right w:type="dxa" w:w="55"/>
            </w:tcMar>
          </w:tcPr>
          <w:p>
            <w:pPr>
              <w:spacing w:after="0"/>
              <w:jc w:val="center"/>
            </w:pPr>
            <w:r>
              <w:rPr>
                <w:color w:val="000000"/>
                <w:sz w:val="15"/>
                <w:szCs w:val="15"/>
              </w:rPr>
              <w:t xml:space="preserve">61.9</w:t>
            </w:r>
          </w:p>
        </w:tc>
        <w:tc>
          <w:tcPr>
            <w:tcW w:type="pct" w:w="9%"/>
            <w:tcMar>
              <w:top w:type="dxa" w:w="28"/>
              <w:left w:type="dxa" w:w="55"/>
              <w:bottom w:type="dxa" w:w="28"/>
              <w:right w:type="dxa" w:w="55"/>
            </w:tcMar>
          </w:tcPr>
          <w:p>
            <w:pPr>
              <w:spacing w:after="0"/>
              <w:jc w:val="center"/>
            </w:pPr>
            <w:r>
              <w:rPr>
                <w:color w:val="000000"/>
                <w:sz w:val="15"/>
                <w:szCs w:val="15"/>
              </w:rPr>
              <w:t xml:space="preserve">30.1</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Davante Adams</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LAR</w:t>
            </w:r>
          </w:p>
        </w:tc>
        <w:tc>
          <w:tcPr>
            <w:tcW w:type="pct" w:w="11%"/>
            <w:tcMar>
              <w:top w:type="dxa" w:w="28"/>
              <w:left w:type="dxa" w:w="55"/>
              <w:bottom w:type="dxa" w:w="28"/>
              <w:right w:type="dxa" w:w="55"/>
            </w:tcMar>
          </w:tcPr>
          <w:p>
            <w:pPr>
              <w:spacing w:after="0"/>
              <w:jc w:val="center"/>
            </w:pPr>
            <w:r>
              <w:rPr>
                <w:color w:val="000000"/>
                <w:sz w:val="15"/>
                <w:szCs w:val="15"/>
              </w:rPr>
              <w:t xml:space="preserve">46.2</w:t>
            </w:r>
          </w:p>
        </w:tc>
        <w:tc>
          <w:tcPr>
            <w:tcW w:type="pct" w:w="9%"/>
            <w:tcMar>
              <w:top w:type="dxa" w:w="28"/>
              <w:left w:type="dxa" w:w="55"/>
              <w:bottom w:type="dxa" w:w="28"/>
              <w:right w:type="dxa" w:w="55"/>
            </w:tcMar>
          </w:tcPr>
          <w:p>
            <w:pPr>
              <w:spacing w:after="0"/>
              <w:jc w:val="center"/>
            </w:pPr>
            <w:r>
              <w:rPr>
                <w:color w:val="000000"/>
                <w:sz w:val="15"/>
                <w:szCs w:val="15"/>
              </w:rPr>
              <w:t xml:space="preserve">34.8</w:t>
            </w:r>
          </w:p>
        </w:tc>
        <w:tc>
          <w:tcPr>
            <w:tcW w:type="pct" w:w="33%"/>
            <w:tcMar>
              <w:top w:type="dxa" w:w="28"/>
              <w:left w:type="dxa" w:w="55"/>
              <w:bottom w:type="dxa" w:w="28"/>
              <w:right w:type="dxa" w:w="55"/>
            </w:tcMar>
          </w:tcPr>
          <w:p>
            <w:pPr>
              <w:spacing w:after="0"/>
              <w:jc w:val="center"/>
            </w:pPr>
            <w:r>
              <w:rPr>
                <w:color w:val="000000"/>
                <w:sz w:val="15"/>
                <w:szCs w:val="15"/>
              </w:rPr>
              <w:t xml:space="preserve">POLARIZING</w:t>
            </w:r>
          </w:p>
        </w:tc>
      </w:tr>
      <w:tr>
        <w:tc>
          <w:tcPr>
            <w:tcW w:type="pct" w:w="30%"/>
            <w:tcMar>
              <w:top w:type="dxa" w:w="28"/>
              <w:left w:type="dxa" w:w="55"/>
              <w:bottom w:type="dxa" w:w="28"/>
              <w:right w:type="dxa" w:w="55"/>
            </w:tcMar>
          </w:tcPr>
          <w:p>
            <w:pPr>
              <w:spacing w:after="0"/>
              <w:jc w:val="left"/>
            </w:pPr>
            <w:r>
              <w:rPr>
                <w:b/>
                <w:bCs/>
                <w:color w:val="000000"/>
                <w:sz w:val="15"/>
                <w:szCs w:val="15"/>
              </w:rPr>
              <w:t xml:space="preserve">Josh Jacobs</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GB</w:t>
            </w:r>
          </w:p>
        </w:tc>
        <w:tc>
          <w:tcPr>
            <w:tcW w:type="pct" w:w="11%"/>
            <w:tcMar>
              <w:top w:type="dxa" w:w="28"/>
              <w:left w:type="dxa" w:w="55"/>
              <w:bottom w:type="dxa" w:w="28"/>
              <w:right w:type="dxa" w:w="55"/>
            </w:tcMar>
          </w:tcPr>
          <w:p>
            <w:pPr>
              <w:spacing w:after="0"/>
              <w:jc w:val="center"/>
            </w:pPr>
            <w:r>
              <w:rPr>
                <w:color w:val="000000"/>
                <w:sz w:val="15"/>
                <w:szCs w:val="15"/>
              </w:rPr>
              <w:t xml:space="preserve">44.4</w:t>
            </w:r>
          </w:p>
        </w:tc>
        <w:tc>
          <w:tcPr>
            <w:tcW w:type="pct" w:w="9%"/>
            <w:tcMar>
              <w:top w:type="dxa" w:w="28"/>
              <w:left w:type="dxa" w:w="55"/>
              <w:bottom w:type="dxa" w:w="28"/>
              <w:right w:type="dxa" w:w="55"/>
            </w:tcMar>
          </w:tcPr>
          <w:p>
            <w:pPr>
              <w:spacing w:after="0"/>
              <w:jc w:val="center"/>
            </w:pPr>
            <w:r>
              <w:rPr>
                <w:color w:val="000000"/>
                <w:sz w:val="15"/>
                <w:szCs w:val="15"/>
              </w:rPr>
              <w:t xml:space="preserve">36.7</w:t>
            </w:r>
          </w:p>
        </w:tc>
        <w:tc>
          <w:tcPr>
            <w:tcW w:type="pct" w:w="33%"/>
            <w:tcMar>
              <w:top w:type="dxa" w:w="28"/>
              <w:left w:type="dxa" w:w="55"/>
              <w:bottom w:type="dxa" w:w="28"/>
              <w:right w:type="dxa" w:w="55"/>
            </w:tcMar>
          </w:tcPr>
          <w:p>
            <w:pPr>
              <w:spacing w:after="0"/>
              <w:jc w:val="center"/>
            </w:pPr>
            <w:r>
              <w:rPr>
                <w:color w:val="000000"/>
                <w:sz w:val="15"/>
                <w:szCs w:val="15"/>
              </w:rPr>
              <w:t xml:space="preserve">POLARIZING</w:t>
            </w:r>
          </w:p>
        </w:tc>
      </w:tr>
      <w:tr>
        <w:tc>
          <w:tcPr>
            <w:tcW w:type="pct" w:w="30%"/>
            <w:tcMar>
              <w:top w:type="dxa" w:w="28"/>
              <w:left w:type="dxa" w:w="55"/>
              <w:bottom w:type="dxa" w:w="28"/>
              <w:right w:type="dxa" w:w="55"/>
            </w:tcMar>
          </w:tcPr>
          <w:p>
            <w:pPr>
              <w:spacing w:after="0"/>
              <w:jc w:val="left"/>
            </w:pPr>
            <w:r>
              <w:rPr>
                <w:b/>
                <w:bCs/>
                <w:color w:val="000000"/>
                <w:sz w:val="15"/>
                <w:szCs w:val="15"/>
              </w:rPr>
              <w:t xml:space="preserve">Tetairoa McMillan</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CAR</w:t>
            </w:r>
          </w:p>
        </w:tc>
        <w:tc>
          <w:tcPr>
            <w:tcW w:type="pct" w:w="11%"/>
            <w:tcMar>
              <w:top w:type="dxa" w:w="28"/>
              <w:left w:type="dxa" w:w="55"/>
              <w:bottom w:type="dxa" w:w="28"/>
              <w:right w:type="dxa" w:w="55"/>
            </w:tcMar>
          </w:tcPr>
          <w:p>
            <w:pPr>
              <w:spacing w:after="0"/>
              <w:jc w:val="center"/>
            </w:pPr>
            <w:r>
              <w:rPr>
                <w:color w:val="000000"/>
                <w:sz w:val="15"/>
                <w:szCs w:val="15"/>
              </w:rPr>
              <w:t xml:space="preserve">42.1</w:t>
            </w:r>
          </w:p>
        </w:tc>
        <w:tc>
          <w:tcPr>
            <w:tcW w:type="pct" w:w="9%"/>
            <w:tcMar>
              <w:top w:type="dxa" w:w="28"/>
              <w:left w:type="dxa" w:w="55"/>
              <w:bottom w:type="dxa" w:w="28"/>
              <w:right w:type="dxa" w:w="55"/>
            </w:tcMar>
          </w:tcPr>
          <w:p>
            <w:pPr>
              <w:spacing w:after="0"/>
              <w:jc w:val="center"/>
            </w:pPr>
            <w:r>
              <w:rPr>
                <w:color w:val="000000"/>
                <w:sz w:val="15"/>
                <w:szCs w:val="15"/>
              </w:rPr>
              <w:t xml:space="preserve">36.4</w:t>
            </w:r>
          </w:p>
        </w:tc>
        <w:tc>
          <w:tcPr>
            <w:tcW w:type="pct" w:w="33%"/>
            <w:tcMar>
              <w:top w:type="dxa" w:w="28"/>
              <w:left w:type="dxa" w:w="55"/>
              <w:bottom w:type="dxa" w:w="28"/>
              <w:right w:type="dxa" w:w="55"/>
            </w:tcMar>
          </w:tcPr>
          <w:p>
            <w:pPr>
              <w:spacing w:after="0"/>
              <w:jc w:val="center"/>
            </w:pPr>
            <w:r>
              <w:rPr>
                <w:color w:val="000000"/>
                <w:sz w:val="15"/>
                <w:szCs w:val="15"/>
              </w:rPr>
              <w:t xml:space="preserve">POLARIZING</w:t>
            </w:r>
          </w:p>
        </w:tc>
      </w:tr>
      <w:tr>
        <w:tc>
          <w:tcPr>
            <w:tcW w:type="pct" w:w="30%"/>
            <w:tcMar>
              <w:top w:type="dxa" w:w="28"/>
              <w:left w:type="dxa" w:w="55"/>
              <w:bottom w:type="dxa" w:w="28"/>
              <w:right w:type="dxa" w:w="55"/>
            </w:tcMar>
          </w:tcPr>
          <w:p>
            <w:pPr>
              <w:spacing w:after="0"/>
              <w:jc w:val="left"/>
            </w:pPr>
            <w:r>
              <w:rPr>
                <w:b/>
                <w:bCs/>
                <w:color w:val="000000"/>
                <w:sz w:val="15"/>
                <w:szCs w:val="15"/>
              </w:rPr>
              <w:t xml:space="preserve">Jameson Williams</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DET</w:t>
            </w:r>
          </w:p>
        </w:tc>
        <w:tc>
          <w:tcPr>
            <w:tcW w:type="pct" w:w="11%"/>
            <w:tcMar>
              <w:top w:type="dxa" w:w="28"/>
              <w:left w:type="dxa" w:w="55"/>
              <w:bottom w:type="dxa" w:w="28"/>
              <w:right w:type="dxa" w:w="55"/>
            </w:tcMar>
          </w:tcPr>
          <w:p>
            <w:pPr>
              <w:spacing w:after="0"/>
              <w:jc w:val="center"/>
            </w:pPr>
            <w:r>
              <w:rPr>
                <w:color w:val="000000"/>
                <w:sz w:val="15"/>
                <w:szCs w:val="15"/>
              </w:rPr>
              <w:t xml:space="preserve">50.5</w:t>
            </w:r>
          </w:p>
        </w:tc>
        <w:tc>
          <w:tcPr>
            <w:tcW w:type="pct" w:w="9%"/>
            <w:tcMar>
              <w:top w:type="dxa" w:w="28"/>
              <w:left w:type="dxa" w:w="55"/>
              <w:bottom w:type="dxa" w:w="28"/>
              <w:right w:type="dxa" w:w="55"/>
            </w:tcMar>
          </w:tcPr>
          <w:p>
            <w:pPr>
              <w:spacing w:after="0"/>
              <w:jc w:val="center"/>
            </w:pPr>
            <w:r>
              <w:rPr>
                <w:color w:val="000000"/>
                <w:sz w:val="15"/>
                <w:szCs w:val="15"/>
              </w:rPr>
              <w:t xml:space="preserve">32.7</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Jaylen Waddle</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DEN</w:t>
            </w:r>
          </w:p>
        </w:tc>
        <w:tc>
          <w:tcPr>
            <w:tcW w:type="pct" w:w="11%"/>
            <w:tcMar>
              <w:top w:type="dxa" w:w="28"/>
              <w:left w:type="dxa" w:w="55"/>
              <w:bottom w:type="dxa" w:w="28"/>
              <w:right w:type="dxa" w:w="55"/>
            </w:tcMar>
          </w:tcPr>
          <w:p>
            <w:pPr>
              <w:spacing w:after="0"/>
              <w:jc w:val="center"/>
            </w:pPr>
            <w:r>
              <w:rPr>
                <w:color w:val="000000"/>
                <w:sz w:val="15"/>
                <w:szCs w:val="15"/>
              </w:rPr>
              <w:t xml:space="preserve">48.5</w:t>
            </w:r>
          </w:p>
        </w:tc>
        <w:tc>
          <w:tcPr>
            <w:tcW w:type="pct" w:w="9%"/>
            <w:tcMar>
              <w:top w:type="dxa" w:w="28"/>
              <w:left w:type="dxa" w:w="55"/>
              <w:bottom w:type="dxa" w:w="28"/>
              <w:right w:type="dxa" w:w="55"/>
            </w:tcMar>
          </w:tcPr>
          <w:p>
            <w:pPr>
              <w:spacing w:after="0"/>
              <w:jc w:val="center"/>
            </w:pPr>
            <w:r>
              <w:rPr>
                <w:color w:val="000000"/>
                <w:sz w:val="15"/>
                <w:szCs w:val="15"/>
              </w:rPr>
              <w:t xml:space="preserve">32.8</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Terry McLaurin</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WAS</w:t>
            </w:r>
          </w:p>
        </w:tc>
        <w:tc>
          <w:tcPr>
            <w:tcW w:type="pct" w:w="11%"/>
            <w:tcMar>
              <w:top w:type="dxa" w:w="28"/>
              <w:left w:type="dxa" w:w="55"/>
              <w:bottom w:type="dxa" w:w="28"/>
              <w:right w:type="dxa" w:w="55"/>
            </w:tcMar>
          </w:tcPr>
          <w:p>
            <w:pPr>
              <w:spacing w:after="0"/>
              <w:jc w:val="center"/>
            </w:pPr>
            <w:r>
              <w:rPr>
                <w:color w:val="000000"/>
                <w:sz w:val="15"/>
                <w:szCs w:val="15"/>
              </w:rPr>
              <w:t xml:space="preserve">46.5</w:t>
            </w:r>
          </w:p>
        </w:tc>
        <w:tc>
          <w:tcPr>
            <w:tcW w:type="pct" w:w="9%"/>
            <w:tcMar>
              <w:top w:type="dxa" w:w="28"/>
              <w:left w:type="dxa" w:w="55"/>
              <w:bottom w:type="dxa" w:w="28"/>
              <w:right w:type="dxa" w:w="55"/>
            </w:tcMar>
          </w:tcPr>
          <w:p>
            <w:pPr>
              <w:spacing w:after="0"/>
              <w:jc w:val="center"/>
            </w:pPr>
            <w:r>
              <w:rPr>
                <w:color w:val="000000"/>
                <w:sz w:val="15"/>
                <w:szCs w:val="15"/>
              </w:rPr>
              <w:t xml:space="preserve">32.4</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Carnell Tate</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TEN</w:t>
            </w:r>
          </w:p>
        </w:tc>
        <w:tc>
          <w:tcPr>
            <w:tcW w:type="pct" w:w="11%"/>
            <w:tcMar>
              <w:top w:type="dxa" w:w="28"/>
              <w:left w:type="dxa" w:w="55"/>
              <w:bottom w:type="dxa" w:w="28"/>
              <w:right w:type="dxa" w:w="55"/>
            </w:tcMar>
          </w:tcPr>
          <w:p>
            <w:pPr>
              <w:spacing w:after="0"/>
              <w:jc w:val="center"/>
            </w:pPr>
            <w:r>
              <w:rPr>
                <w:color w:val="000000"/>
                <w:sz w:val="15"/>
                <w:szCs w:val="15"/>
              </w:rPr>
              <w:t xml:space="preserve">62.1</w:t>
            </w:r>
          </w:p>
        </w:tc>
        <w:tc>
          <w:tcPr>
            <w:tcW w:type="pct" w:w="9%"/>
            <w:tcMar>
              <w:top w:type="dxa" w:w="28"/>
              <w:left w:type="dxa" w:w="55"/>
              <w:bottom w:type="dxa" w:w="28"/>
              <w:right w:type="dxa" w:w="55"/>
            </w:tcMar>
          </w:tcPr>
          <w:p>
            <w:pPr>
              <w:spacing w:after="0"/>
              <w:jc w:val="center"/>
            </w:pPr>
            <w:r>
              <w:rPr>
                <w:color w:val="000000"/>
                <w:sz w:val="15"/>
                <w:szCs w:val="15"/>
              </w:rPr>
              <w:t xml:space="preserve">32.4</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Rome Odunze</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CHI</w:t>
            </w:r>
          </w:p>
        </w:tc>
        <w:tc>
          <w:tcPr>
            <w:tcW w:type="pct" w:w="11%"/>
            <w:tcMar>
              <w:top w:type="dxa" w:w="28"/>
              <w:left w:type="dxa" w:w="55"/>
              <w:bottom w:type="dxa" w:w="28"/>
              <w:right w:type="dxa" w:w="55"/>
            </w:tcMar>
          </w:tcPr>
          <w:p>
            <w:pPr>
              <w:spacing w:after="0"/>
              <w:jc w:val="center"/>
            </w:pPr>
            <w:r>
              <w:rPr>
                <w:color w:val="000000"/>
                <w:sz w:val="15"/>
                <w:szCs w:val="15"/>
              </w:rPr>
              <w:t xml:space="preserve">56.6</w:t>
            </w:r>
          </w:p>
        </w:tc>
        <w:tc>
          <w:tcPr>
            <w:tcW w:type="pct" w:w="9%"/>
            <w:tcMar>
              <w:top w:type="dxa" w:w="28"/>
              <w:left w:type="dxa" w:w="55"/>
              <w:bottom w:type="dxa" w:w="28"/>
              <w:right w:type="dxa" w:w="55"/>
            </w:tcMar>
          </w:tcPr>
          <w:p>
            <w:pPr>
              <w:spacing w:after="0"/>
              <w:jc w:val="center"/>
            </w:pPr>
            <w:r>
              <w:rPr>
                <w:color w:val="000000"/>
                <w:sz w:val="15"/>
                <w:szCs w:val="15"/>
              </w:rPr>
              <w:t xml:space="preserve">31.8</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DJ Moore</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BUF</w:t>
            </w:r>
          </w:p>
        </w:tc>
        <w:tc>
          <w:tcPr>
            <w:tcW w:type="pct" w:w="11%"/>
            <w:tcMar>
              <w:top w:type="dxa" w:w="28"/>
              <w:left w:type="dxa" w:w="55"/>
              <w:bottom w:type="dxa" w:w="28"/>
              <w:right w:type="dxa" w:w="55"/>
            </w:tcMar>
          </w:tcPr>
          <w:p>
            <w:pPr>
              <w:spacing w:after="0"/>
              <w:jc w:val="center"/>
            </w:pPr>
            <w:r>
              <w:rPr>
                <w:color w:val="000000"/>
                <w:sz w:val="15"/>
                <w:szCs w:val="15"/>
              </w:rPr>
              <w:t xml:space="preserve">44.2</w:t>
            </w:r>
          </w:p>
        </w:tc>
        <w:tc>
          <w:tcPr>
            <w:tcW w:type="pct" w:w="9%"/>
            <w:tcMar>
              <w:top w:type="dxa" w:w="28"/>
              <w:left w:type="dxa" w:w="55"/>
              <w:bottom w:type="dxa" w:w="28"/>
              <w:right w:type="dxa" w:w="55"/>
            </w:tcMar>
          </w:tcPr>
          <w:p>
            <w:pPr>
              <w:spacing w:after="0"/>
              <w:jc w:val="center"/>
            </w:pPr>
            <w:r>
              <w:rPr>
                <w:color w:val="000000"/>
                <w:sz w:val="15"/>
                <w:szCs w:val="15"/>
              </w:rPr>
              <w:t xml:space="preserve">31.1</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Bucky Irving</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TB</w:t>
            </w:r>
          </w:p>
        </w:tc>
        <w:tc>
          <w:tcPr>
            <w:tcW w:type="pct" w:w="11%"/>
            <w:tcMar>
              <w:top w:type="dxa" w:w="28"/>
              <w:left w:type="dxa" w:w="55"/>
              <w:bottom w:type="dxa" w:w="28"/>
              <w:right w:type="dxa" w:w="55"/>
            </w:tcMar>
          </w:tcPr>
          <w:p>
            <w:pPr>
              <w:spacing w:after="0"/>
              <w:jc w:val="center"/>
            </w:pPr>
            <w:r>
              <w:rPr>
                <w:color w:val="000000"/>
                <w:sz w:val="15"/>
                <w:szCs w:val="15"/>
              </w:rPr>
              <w:t xml:space="preserve">59.5</w:t>
            </w:r>
          </w:p>
        </w:tc>
        <w:tc>
          <w:tcPr>
            <w:tcW w:type="pct" w:w="9%"/>
            <w:tcMar>
              <w:top w:type="dxa" w:w="28"/>
              <w:left w:type="dxa" w:w="55"/>
              <w:bottom w:type="dxa" w:w="28"/>
              <w:right w:type="dxa" w:w="55"/>
            </w:tcMar>
          </w:tcPr>
          <w:p>
            <w:pPr>
              <w:spacing w:after="0"/>
              <w:jc w:val="center"/>
            </w:pPr>
            <w:r>
              <w:rPr>
                <w:color w:val="000000"/>
                <w:sz w:val="15"/>
                <w:szCs w:val="15"/>
              </w:rPr>
              <w:t xml:space="preserve">32.1</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Quinshon Judkins</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CLE</w:t>
            </w:r>
          </w:p>
        </w:tc>
        <w:tc>
          <w:tcPr>
            <w:tcW w:type="pct" w:w="11%"/>
            <w:tcMar>
              <w:top w:type="dxa" w:w="28"/>
              <w:left w:type="dxa" w:w="55"/>
              <w:bottom w:type="dxa" w:w="28"/>
              <w:right w:type="dxa" w:w="55"/>
            </w:tcMar>
          </w:tcPr>
          <w:p>
            <w:pPr>
              <w:spacing w:after="0"/>
              <w:jc w:val="center"/>
            </w:pPr>
            <w:r>
              <w:rPr>
                <w:color w:val="000000"/>
                <w:sz w:val="15"/>
                <w:szCs w:val="15"/>
              </w:rPr>
              <w:t xml:space="preserve">54.4</w:t>
            </w:r>
          </w:p>
        </w:tc>
        <w:tc>
          <w:tcPr>
            <w:tcW w:type="pct" w:w="9%"/>
            <w:tcMar>
              <w:top w:type="dxa" w:w="28"/>
              <w:left w:type="dxa" w:w="55"/>
              <w:bottom w:type="dxa" w:w="28"/>
              <w:right w:type="dxa" w:w="55"/>
            </w:tcMar>
          </w:tcPr>
          <w:p>
            <w:pPr>
              <w:spacing w:after="0"/>
              <w:jc w:val="center"/>
            </w:pPr>
            <w:r>
              <w:rPr>
                <w:color w:val="000000"/>
                <w:sz w:val="15"/>
                <w:szCs w:val="15"/>
              </w:rPr>
              <w:t xml:space="preserve">31.9</w:t>
            </w:r>
          </w:p>
        </w:tc>
        <w:tc>
          <w:tcPr>
            <w:tcW w:type="pct" w:w="33%"/>
            <w:tcMar>
              <w:top w:type="dxa" w:w="28"/>
              <w:left w:type="dxa" w:w="55"/>
              <w:bottom w:type="dxa" w:w="28"/>
              <w:right w:type="dxa" w:w="55"/>
            </w:tcMar>
          </w:tcPr>
          <w:p>
            <w:pPr>
              <w:spacing w:after="0"/>
              <w:jc w:val="center"/>
            </w:pPr>
            <w:r>
              <w:rPr>
                <w:color w:val="000000"/>
                <w:sz w:val="15"/>
                <w:szCs w:val="15"/>
              </w:rPr>
              <w:t xml:space="preserve">POLARIZING</w:t>
            </w:r>
          </w:p>
        </w:tc>
      </w:tr>
    </w:tbl>
    <w:p>
      <w:pPr>
        <w:pStyle w:val="Heading2"/>
        <w:spacing w:after="50" w:before="150"/>
      </w:pPr>
      <w:r>
        <w:rPr>
          <w:b/>
          <w:bCs/>
          <w:color w:val="2E2E2E"/>
          <w:sz w:val="22"/>
          <w:szCs w:val="22"/>
        </w:rPr>
        <w:t xml:space="preserve">Tier 5  -  66-95</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tblGrid>
      <w:tr>
        <w:trPr>
          <w:tblHeader/>
        </w:trPr>
        <w:tc>
          <w:tcPr>
            <w:tcW w:type="pct" w:w="30%"/>
            <w:shd w:fill="1F3864" w:val="clear"/>
            <w:tcMar>
              <w:top w:type="dxa" w:w="28"/>
              <w:left w:type="dxa" w:w="55"/>
              <w:bottom w:type="dxa" w:w="28"/>
              <w:right w:type="dxa" w:w="55"/>
            </w:tcMar>
          </w:tcPr>
          <w:p>
            <w:pPr>
              <w:spacing w:after="0"/>
              <w:jc w:val="left"/>
            </w:pPr>
            <w:r>
              <w:rPr>
                <w:b/>
                <w:bCs/>
                <w:color w:val="FFFFFF"/>
                <w:sz w:val="15"/>
                <w:szCs w:val="15"/>
              </w:rPr>
              <w:t xml:space="preserve">Player</w:t>
            </w:r>
          </w:p>
        </w:tc>
        <w:tc>
          <w:tcPr>
            <w:tcW w:type="pct" w:w="8%"/>
            <w:shd w:fill="1F3864" w:val="clear"/>
            <w:tcMar>
              <w:top w:type="dxa" w:w="28"/>
              <w:left w:type="dxa" w:w="55"/>
              <w:bottom w:type="dxa" w:w="28"/>
              <w:right w:type="dxa" w:w="55"/>
            </w:tcMar>
          </w:tcPr>
          <w:p>
            <w:pPr>
              <w:spacing w:after="0"/>
              <w:jc w:val="center"/>
            </w:pPr>
            <w:r>
              <w:rPr>
                <w:b/>
                <w:bCs/>
                <w:color w:val="FFFFFF"/>
                <w:sz w:val="15"/>
                <w:szCs w:val="15"/>
              </w:rPr>
              <w:t xml:space="preserve">Pos</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Tm</w:t>
            </w:r>
          </w:p>
        </w:tc>
        <w:tc>
          <w:tcPr>
            <w:tcW w:type="pct" w:w="11%"/>
            <w:shd w:fill="1F3864" w:val="clear"/>
            <w:tcMar>
              <w:top w:type="dxa" w:w="28"/>
              <w:left w:type="dxa" w:w="55"/>
              <w:bottom w:type="dxa" w:w="28"/>
              <w:right w:type="dxa" w:w="55"/>
            </w:tcMar>
          </w:tcPr>
          <w:p>
            <w:pPr>
              <w:spacing w:after="0"/>
              <w:jc w:val="center"/>
            </w:pPr>
            <w:r>
              <w:rPr>
                <w:b/>
                <w:bCs/>
                <w:color w:val="FFFFFF"/>
                <w:sz w:val="15"/>
                <w:szCs w:val="15"/>
              </w:rPr>
              <w:t xml:space="preserve">ADP</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p95</w:t>
            </w:r>
          </w:p>
        </w:tc>
        <w:tc>
          <w:tcPr>
            <w:tcW w:type="pct" w:w="33%"/>
            <w:shd w:fill="1F3864" w:val="clear"/>
            <w:tcMar>
              <w:top w:type="dxa" w:w="28"/>
              <w:left w:type="dxa" w:w="55"/>
              <w:bottom w:type="dxa" w:w="28"/>
              <w:right w:type="dxa" w:w="55"/>
            </w:tcMar>
          </w:tcPr>
          <w:p>
            <w:pPr>
              <w:spacing w:after="0"/>
              <w:jc w:val="center"/>
            </w:pPr>
            <w:r>
              <w:rPr>
                <w:b/>
                <w:bCs/>
                <w:color w:val="FFFFFF"/>
                <w:sz w:val="15"/>
                <w:szCs w:val="15"/>
              </w:rPr>
              <w:t xml:space="preserve">Flags</w:t>
            </w:r>
          </w:p>
        </w:tc>
      </w:tr>
      <w:tr>
        <w:tc>
          <w:tcPr>
            <w:tcW w:type="pct" w:w="30%"/>
            <w:tcMar>
              <w:top w:type="dxa" w:w="28"/>
              <w:left w:type="dxa" w:w="55"/>
              <w:bottom w:type="dxa" w:w="28"/>
              <w:right w:type="dxa" w:w="55"/>
            </w:tcMar>
          </w:tcPr>
          <w:p>
            <w:pPr>
              <w:spacing w:after="0"/>
              <w:jc w:val="left"/>
            </w:pPr>
            <w:r>
              <w:rPr>
                <w:b/>
                <w:bCs/>
                <w:color w:val="000000"/>
                <w:sz w:val="15"/>
                <w:szCs w:val="15"/>
              </w:rPr>
              <w:t xml:space="preserve">Matthew Stafford</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LAR</w:t>
            </w:r>
          </w:p>
        </w:tc>
        <w:tc>
          <w:tcPr>
            <w:tcW w:type="pct" w:w="11%"/>
            <w:tcMar>
              <w:top w:type="dxa" w:w="28"/>
              <w:left w:type="dxa" w:w="55"/>
              <w:bottom w:type="dxa" w:w="28"/>
              <w:right w:type="dxa" w:w="55"/>
            </w:tcMar>
          </w:tcPr>
          <w:p>
            <w:pPr>
              <w:spacing w:after="0"/>
              <w:jc w:val="center"/>
            </w:pPr>
            <w:r>
              <w:rPr>
                <w:color w:val="000000"/>
                <w:sz w:val="15"/>
                <w:szCs w:val="15"/>
              </w:rPr>
              <w:t xml:space="preserve">88.5</w:t>
            </w:r>
          </w:p>
        </w:tc>
        <w:tc>
          <w:tcPr>
            <w:tcW w:type="pct" w:w="9%"/>
            <w:tcMar>
              <w:top w:type="dxa" w:w="28"/>
              <w:left w:type="dxa" w:w="55"/>
              <w:bottom w:type="dxa" w:w="28"/>
              <w:right w:type="dxa" w:w="55"/>
            </w:tcMar>
          </w:tcPr>
          <w:p>
            <w:pPr>
              <w:spacing w:after="0"/>
              <w:jc w:val="center"/>
            </w:pPr>
            <w:r>
              <w:rPr>
                <w:color w:val="000000"/>
                <w:sz w:val="15"/>
                <w:szCs w:val="15"/>
              </w:rPr>
              <w:t xml:space="preserve">37</w:t>
            </w:r>
          </w:p>
        </w:tc>
        <w:tc>
          <w:tcPr>
            <w:tcW w:type="pct" w:w="33%"/>
            <w:tcMar>
              <w:top w:type="dxa" w:w="28"/>
              <w:left w:type="dxa" w:w="55"/>
              <w:bottom w:type="dxa" w:w="28"/>
              <w:right w:type="dxa" w:w="55"/>
            </w:tcMar>
          </w:tcPr>
          <w:p>
            <w:pPr>
              <w:spacing w:after="0"/>
              <w:jc w:val="center"/>
            </w:pPr>
            <w:r>
              <w:rPr>
                <w:color w:val="000000"/>
                <w:sz w:val="15"/>
                <w:szCs w:val="15"/>
              </w:rPr>
              <w:t xml:space="preserve">MARKET FADE</w:t>
            </w:r>
          </w:p>
        </w:tc>
      </w:tr>
      <w:tr>
        <w:tc>
          <w:tcPr>
            <w:tcW w:type="pct" w:w="30%"/>
            <w:tcMar>
              <w:top w:type="dxa" w:w="28"/>
              <w:left w:type="dxa" w:w="55"/>
              <w:bottom w:type="dxa" w:w="28"/>
              <w:right w:type="dxa" w:w="55"/>
            </w:tcMar>
          </w:tcPr>
          <w:p>
            <w:pPr>
              <w:spacing w:after="0"/>
              <w:jc w:val="left"/>
            </w:pPr>
            <w:r>
              <w:rPr>
                <w:b/>
                <w:bCs/>
                <w:color w:val="000000"/>
                <w:sz w:val="15"/>
                <w:szCs w:val="15"/>
              </w:rPr>
              <w:t xml:space="preserve">Jayden Daniels</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WAS</w:t>
            </w:r>
          </w:p>
        </w:tc>
        <w:tc>
          <w:tcPr>
            <w:tcW w:type="pct" w:w="11%"/>
            <w:tcMar>
              <w:top w:type="dxa" w:w="28"/>
              <w:left w:type="dxa" w:w="55"/>
              <w:bottom w:type="dxa" w:w="28"/>
              <w:right w:type="dxa" w:w="55"/>
            </w:tcMar>
          </w:tcPr>
          <w:p>
            <w:pPr>
              <w:spacing w:after="0"/>
              <w:jc w:val="center"/>
            </w:pPr>
            <w:r>
              <w:rPr>
                <w:color w:val="000000"/>
                <w:sz w:val="15"/>
                <w:szCs w:val="15"/>
              </w:rPr>
              <w:t xml:space="preserve">69.2</w:t>
            </w:r>
          </w:p>
        </w:tc>
        <w:tc>
          <w:tcPr>
            <w:tcW w:type="pct" w:w="9%"/>
            <w:tcMar>
              <w:top w:type="dxa" w:w="28"/>
              <w:left w:type="dxa" w:w="55"/>
              <w:bottom w:type="dxa" w:w="28"/>
              <w:right w:type="dxa" w:w="55"/>
            </w:tcMar>
          </w:tcPr>
          <w:p>
            <w:pPr>
              <w:spacing w:after="0"/>
              <w:jc w:val="center"/>
            </w:pPr>
            <w:r>
              <w:rPr>
                <w:color w:val="000000"/>
                <w:sz w:val="15"/>
                <w:szCs w:val="15"/>
              </w:rPr>
              <w:t xml:space="preserve">35.6</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Dak Prescott</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DAL</w:t>
            </w:r>
          </w:p>
        </w:tc>
        <w:tc>
          <w:tcPr>
            <w:tcW w:type="pct" w:w="11%"/>
            <w:tcMar>
              <w:top w:type="dxa" w:w="28"/>
              <w:left w:type="dxa" w:w="55"/>
              <w:bottom w:type="dxa" w:w="28"/>
              <w:right w:type="dxa" w:w="55"/>
            </w:tcMar>
          </w:tcPr>
          <w:p>
            <w:pPr>
              <w:spacing w:after="0"/>
              <w:jc w:val="center"/>
            </w:pPr>
            <w:r>
              <w:rPr>
                <w:color w:val="000000"/>
                <w:sz w:val="15"/>
                <w:szCs w:val="15"/>
              </w:rPr>
              <w:t xml:space="preserve">76.4</w:t>
            </w:r>
          </w:p>
        </w:tc>
        <w:tc>
          <w:tcPr>
            <w:tcW w:type="pct" w:w="9%"/>
            <w:tcMar>
              <w:top w:type="dxa" w:w="28"/>
              <w:left w:type="dxa" w:w="55"/>
              <w:bottom w:type="dxa" w:w="28"/>
              <w:right w:type="dxa" w:w="55"/>
            </w:tcMar>
          </w:tcPr>
          <w:p>
            <w:pPr>
              <w:spacing w:after="0"/>
              <w:jc w:val="center"/>
            </w:pPr>
            <w:r>
              <w:rPr>
                <w:color w:val="000000"/>
                <w:sz w:val="15"/>
                <w:szCs w:val="15"/>
              </w:rPr>
              <w:t xml:space="preserve">35.1</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Trevor Lawrence</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JAX</w:t>
            </w:r>
          </w:p>
        </w:tc>
        <w:tc>
          <w:tcPr>
            <w:tcW w:type="pct" w:w="11%"/>
            <w:tcMar>
              <w:top w:type="dxa" w:w="28"/>
              <w:left w:type="dxa" w:w="55"/>
              <w:bottom w:type="dxa" w:w="28"/>
              <w:right w:type="dxa" w:w="55"/>
            </w:tcMar>
          </w:tcPr>
          <w:p>
            <w:pPr>
              <w:spacing w:after="0"/>
              <w:jc w:val="center"/>
            </w:pPr>
            <w:r>
              <w:rPr>
                <w:color w:val="000000"/>
                <w:sz w:val="15"/>
                <w:szCs w:val="15"/>
              </w:rPr>
              <w:t xml:space="preserve">86.7</w:t>
            </w:r>
          </w:p>
        </w:tc>
        <w:tc>
          <w:tcPr>
            <w:tcW w:type="pct" w:w="9%"/>
            <w:tcMar>
              <w:top w:type="dxa" w:w="28"/>
              <w:left w:type="dxa" w:w="55"/>
              <w:bottom w:type="dxa" w:w="28"/>
              <w:right w:type="dxa" w:w="55"/>
            </w:tcMar>
          </w:tcPr>
          <w:p>
            <w:pPr>
              <w:spacing w:after="0"/>
              <w:jc w:val="center"/>
            </w:pPr>
            <w:r>
              <w:rPr>
                <w:color w:val="000000"/>
                <w:sz w:val="15"/>
                <w:szCs w:val="15"/>
              </w:rPr>
              <w:t xml:space="preserve">35</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Patrick Mahomes</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KC</w:t>
            </w:r>
          </w:p>
        </w:tc>
        <w:tc>
          <w:tcPr>
            <w:tcW w:type="pct" w:w="11%"/>
            <w:tcMar>
              <w:top w:type="dxa" w:w="28"/>
              <w:left w:type="dxa" w:w="55"/>
              <w:bottom w:type="dxa" w:w="28"/>
              <w:right w:type="dxa" w:w="55"/>
            </w:tcMar>
          </w:tcPr>
          <w:p>
            <w:pPr>
              <w:spacing w:after="0"/>
              <w:jc w:val="center"/>
            </w:pPr>
            <w:r>
              <w:rPr>
                <w:color w:val="000000"/>
                <w:sz w:val="15"/>
                <w:szCs w:val="15"/>
              </w:rPr>
              <w:t xml:space="preserve">93.3</w:t>
            </w:r>
          </w:p>
        </w:tc>
        <w:tc>
          <w:tcPr>
            <w:tcW w:type="pct" w:w="9%"/>
            <w:tcMar>
              <w:top w:type="dxa" w:w="28"/>
              <w:left w:type="dxa" w:w="55"/>
              <w:bottom w:type="dxa" w:w="28"/>
              <w:right w:type="dxa" w:w="55"/>
            </w:tcMar>
          </w:tcPr>
          <w:p>
            <w:pPr>
              <w:spacing w:after="0"/>
              <w:jc w:val="center"/>
            </w:pPr>
            <w:r>
              <w:rPr>
                <w:color w:val="000000"/>
                <w:sz w:val="15"/>
                <w:szCs w:val="15"/>
              </w:rPr>
              <w:t xml:space="preserve">34.3</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Sam LaPorta</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DET</w:t>
            </w:r>
          </w:p>
        </w:tc>
        <w:tc>
          <w:tcPr>
            <w:tcW w:type="pct" w:w="11%"/>
            <w:tcMar>
              <w:top w:type="dxa" w:w="28"/>
              <w:left w:type="dxa" w:w="55"/>
              <w:bottom w:type="dxa" w:w="28"/>
              <w:right w:type="dxa" w:w="55"/>
            </w:tcMar>
          </w:tcPr>
          <w:p>
            <w:pPr>
              <w:spacing w:after="0"/>
              <w:jc w:val="center"/>
            </w:pPr>
            <w:r>
              <w:rPr>
                <w:color w:val="000000"/>
                <w:sz w:val="15"/>
                <w:szCs w:val="15"/>
              </w:rPr>
              <w:t xml:space="preserve">92.4</w:t>
            </w:r>
          </w:p>
        </w:tc>
        <w:tc>
          <w:tcPr>
            <w:tcW w:type="pct" w:w="9%"/>
            <w:tcMar>
              <w:top w:type="dxa" w:w="28"/>
              <w:left w:type="dxa" w:w="55"/>
              <w:bottom w:type="dxa" w:w="28"/>
              <w:right w:type="dxa" w:w="55"/>
            </w:tcMar>
          </w:tcPr>
          <w:p>
            <w:pPr>
              <w:spacing w:after="0"/>
              <w:jc w:val="center"/>
            </w:pPr>
            <w:r>
              <w:rPr>
                <w:color w:val="000000"/>
                <w:sz w:val="15"/>
                <w:szCs w:val="15"/>
              </w:rPr>
              <w:t xml:space="preserve">28.8</w:t>
            </w:r>
          </w:p>
        </w:tc>
        <w:tc>
          <w:tcPr>
            <w:tcW w:type="pct" w:w="33%"/>
            <w:tcMar>
              <w:top w:type="dxa" w:w="28"/>
              <w:left w:type="dxa" w:w="55"/>
              <w:bottom w:type="dxa" w:w="28"/>
              <w:right w:type="dxa" w:w="55"/>
            </w:tcMar>
          </w:tcPr>
          <w:p>
            <w:pPr>
              <w:spacing w:after="0"/>
              <w:jc w:val="center"/>
            </w:pPr>
            <w:r>
              <w:rPr>
                <w:color w:val="000000"/>
                <w:sz w:val="15"/>
                <w:szCs w:val="15"/>
              </w:rPr>
              <w:t xml:space="preserve">POLARIZING</w:t>
            </w:r>
          </w:p>
        </w:tc>
      </w:tr>
      <w:tr>
        <w:tc>
          <w:tcPr>
            <w:tcW w:type="pct" w:w="30%"/>
            <w:tcMar>
              <w:top w:type="dxa" w:w="28"/>
              <w:left w:type="dxa" w:w="55"/>
              <w:bottom w:type="dxa" w:w="28"/>
              <w:right w:type="dxa" w:w="55"/>
            </w:tcMar>
          </w:tcPr>
          <w:p>
            <w:pPr>
              <w:spacing w:after="0"/>
              <w:jc w:val="left"/>
            </w:pPr>
            <w:r>
              <w:rPr>
                <w:b/>
                <w:bCs/>
                <w:color w:val="000000"/>
                <w:sz w:val="15"/>
                <w:szCs w:val="15"/>
              </w:rPr>
              <w:t xml:space="preserve">Justin Herbert</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LAC</w:t>
            </w:r>
          </w:p>
        </w:tc>
        <w:tc>
          <w:tcPr>
            <w:tcW w:type="pct" w:w="11%"/>
            <w:tcMar>
              <w:top w:type="dxa" w:w="28"/>
              <w:left w:type="dxa" w:w="55"/>
              <w:bottom w:type="dxa" w:w="28"/>
              <w:right w:type="dxa" w:w="55"/>
            </w:tcMar>
          </w:tcPr>
          <w:p>
            <w:pPr>
              <w:spacing w:after="0"/>
              <w:jc w:val="center"/>
            </w:pPr>
            <w:r>
              <w:rPr>
                <w:color w:val="000000"/>
                <w:sz w:val="15"/>
                <w:szCs w:val="15"/>
              </w:rPr>
              <w:t xml:space="preserve">82.3</w:t>
            </w:r>
          </w:p>
        </w:tc>
        <w:tc>
          <w:tcPr>
            <w:tcW w:type="pct" w:w="9%"/>
            <w:tcMar>
              <w:top w:type="dxa" w:w="28"/>
              <w:left w:type="dxa" w:w="55"/>
              <w:bottom w:type="dxa" w:w="28"/>
              <w:right w:type="dxa" w:w="55"/>
            </w:tcMar>
          </w:tcPr>
          <w:p>
            <w:pPr>
              <w:spacing w:after="0"/>
              <w:jc w:val="center"/>
            </w:pPr>
            <w:r>
              <w:rPr>
                <w:color w:val="000000"/>
                <w:sz w:val="15"/>
                <w:szCs w:val="15"/>
              </w:rPr>
              <w:t xml:space="preserve">33.6</w:t>
            </w:r>
          </w:p>
        </w:tc>
        <w:tc>
          <w:tcPr>
            <w:tcW w:type="pct" w:w="33%"/>
            <w:tcMar>
              <w:top w:type="dxa" w:w="28"/>
              <w:left w:type="dxa" w:w="55"/>
              <w:bottom w:type="dxa" w:w="28"/>
              <w:right w:type="dxa" w:w="55"/>
            </w:tcMar>
          </w:tcPr>
          <w:p>
            <w:pPr>
              <w:spacing w:after="0"/>
              <w:jc w:val="center"/>
            </w:pPr>
            <w:r>
              <w:rPr>
                <w:color w:val="000000"/>
                <w:sz w:val="15"/>
                <w:szCs w:val="15"/>
              </w:rPr>
              <w:t xml:space="preserve">MARKET DARLING</w:t>
            </w:r>
          </w:p>
        </w:tc>
      </w:tr>
      <w:tr>
        <w:tc>
          <w:tcPr>
            <w:tcW w:type="pct" w:w="30%"/>
            <w:tcMar>
              <w:top w:type="dxa" w:w="28"/>
              <w:left w:type="dxa" w:w="55"/>
              <w:bottom w:type="dxa" w:w="28"/>
              <w:right w:type="dxa" w:w="55"/>
            </w:tcMar>
          </w:tcPr>
          <w:p>
            <w:pPr>
              <w:spacing w:after="0"/>
              <w:jc w:val="left"/>
            </w:pPr>
            <w:r>
              <w:rPr>
                <w:b/>
                <w:bCs/>
                <w:color w:val="000000"/>
                <w:sz w:val="15"/>
                <w:szCs w:val="15"/>
              </w:rPr>
              <w:t xml:space="preserve">Caleb Williams</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CHI</w:t>
            </w:r>
          </w:p>
        </w:tc>
        <w:tc>
          <w:tcPr>
            <w:tcW w:type="pct" w:w="11%"/>
            <w:tcMar>
              <w:top w:type="dxa" w:w="28"/>
              <w:left w:type="dxa" w:w="55"/>
              <w:bottom w:type="dxa" w:w="28"/>
              <w:right w:type="dxa" w:w="55"/>
            </w:tcMar>
          </w:tcPr>
          <w:p>
            <w:pPr>
              <w:spacing w:after="0"/>
              <w:jc w:val="center"/>
            </w:pPr>
            <w:r>
              <w:rPr>
                <w:color w:val="000000"/>
                <w:sz w:val="15"/>
                <w:szCs w:val="15"/>
              </w:rPr>
              <w:t xml:space="preserve">68.6</w:t>
            </w:r>
          </w:p>
        </w:tc>
        <w:tc>
          <w:tcPr>
            <w:tcW w:type="pct" w:w="9%"/>
            <w:tcMar>
              <w:top w:type="dxa" w:w="28"/>
              <w:left w:type="dxa" w:w="55"/>
              <w:bottom w:type="dxa" w:w="28"/>
              <w:right w:type="dxa" w:w="55"/>
            </w:tcMar>
          </w:tcPr>
          <w:p>
            <w:pPr>
              <w:spacing w:after="0"/>
              <w:jc w:val="center"/>
            </w:pPr>
            <w:r>
              <w:rPr>
                <w:color w:val="000000"/>
                <w:sz w:val="15"/>
                <w:szCs w:val="15"/>
              </w:rPr>
              <w:t xml:space="preserve">33.3</w:t>
            </w:r>
          </w:p>
        </w:tc>
        <w:tc>
          <w:tcPr>
            <w:tcW w:type="pct" w:w="33%"/>
            <w:tcMar>
              <w:top w:type="dxa" w:w="28"/>
              <w:left w:type="dxa" w:w="55"/>
              <w:bottom w:type="dxa" w:w="28"/>
              <w:right w:type="dxa" w:w="55"/>
            </w:tcMar>
          </w:tcPr>
          <w:p>
            <w:pPr>
              <w:spacing w:after="0"/>
              <w:jc w:val="center"/>
            </w:pPr>
            <w:r>
              <w:rPr>
                <w:color w:val="000000"/>
                <w:sz w:val="15"/>
                <w:szCs w:val="15"/>
              </w:rPr>
              <w:t xml:space="preserve">MARKET DARLING</w:t>
            </w:r>
          </w:p>
        </w:tc>
      </w:tr>
      <w:tr>
        <w:tc>
          <w:tcPr>
            <w:tcW w:type="pct" w:w="30%"/>
            <w:tcMar>
              <w:top w:type="dxa" w:w="28"/>
              <w:left w:type="dxa" w:w="55"/>
              <w:bottom w:type="dxa" w:w="28"/>
              <w:right w:type="dxa" w:w="55"/>
            </w:tcMar>
          </w:tcPr>
          <w:p>
            <w:pPr>
              <w:spacing w:after="0"/>
              <w:jc w:val="left"/>
            </w:pPr>
            <w:r>
              <w:rPr>
                <w:b/>
                <w:bCs/>
                <w:color w:val="000000"/>
                <w:sz w:val="15"/>
                <w:szCs w:val="15"/>
              </w:rPr>
              <w:t xml:space="preserve">Kyle Pitts Sr.</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ATL</w:t>
            </w:r>
          </w:p>
        </w:tc>
        <w:tc>
          <w:tcPr>
            <w:tcW w:type="pct" w:w="11%"/>
            <w:tcMar>
              <w:top w:type="dxa" w:w="28"/>
              <w:left w:type="dxa" w:w="55"/>
              <w:bottom w:type="dxa" w:w="28"/>
              <w:right w:type="dxa" w:w="55"/>
            </w:tcMar>
          </w:tcPr>
          <w:p>
            <w:pPr>
              <w:spacing w:after="0"/>
              <w:jc w:val="center"/>
            </w:pPr>
            <w:r>
              <w:rPr>
                <w:color w:val="000000"/>
                <w:sz w:val="15"/>
                <w:szCs w:val="15"/>
              </w:rPr>
              <w:t xml:space="preserve">93.9</w:t>
            </w:r>
          </w:p>
        </w:tc>
        <w:tc>
          <w:tcPr>
            <w:tcW w:type="pct" w:w="9%"/>
            <w:tcMar>
              <w:top w:type="dxa" w:w="28"/>
              <w:left w:type="dxa" w:w="55"/>
              <w:bottom w:type="dxa" w:w="28"/>
              <w:right w:type="dxa" w:w="55"/>
            </w:tcMar>
          </w:tcPr>
          <w:p>
            <w:pPr>
              <w:spacing w:after="0"/>
              <w:jc w:val="center"/>
            </w:pPr>
            <w:r>
              <w:rPr>
                <w:color w:val="000000"/>
                <w:sz w:val="15"/>
                <w:szCs w:val="15"/>
              </w:rPr>
              <w:t xml:space="preserve">28.2</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Harold Fannin Jr.</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CLE</w:t>
            </w:r>
          </w:p>
        </w:tc>
        <w:tc>
          <w:tcPr>
            <w:tcW w:type="pct" w:w="11%"/>
            <w:tcMar>
              <w:top w:type="dxa" w:w="28"/>
              <w:left w:type="dxa" w:w="55"/>
              <w:bottom w:type="dxa" w:w="28"/>
              <w:right w:type="dxa" w:w="55"/>
            </w:tcMar>
          </w:tcPr>
          <w:p>
            <w:pPr>
              <w:spacing w:after="0"/>
              <w:jc w:val="center"/>
            </w:pPr>
            <w:r>
              <w:rPr>
                <w:color w:val="000000"/>
                <w:sz w:val="15"/>
                <w:szCs w:val="15"/>
              </w:rPr>
              <w:t xml:space="preserve">86.6</w:t>
            </w:r>
          </w:p>
        </w:tc>
        <w:tc>
          <w:tcPr>
            <w:tcW w:type="pct" w:w="9%"/>
            <w:tcMar>
              <w:top w:type="dxa" w:w="28"/>
              <w:left w:type="dxa" w:w="55"/>
              <w:bottom w:type="dxa" w:w="28"/>
              <w:right w:type="dxa" w:w="55"/>
            </w:tcMar>
          </w:tcPr>
          <w:p>
            <w:pPr>
              <w:spacing w:after="0"/>
              <w:jc w:val="center"/>
            </w:pPr>
            <w:r>
              <w:rPr>
                <w:color w:val="000000"/>
                <w:sz w:val="15"/>
                <w:szCs w:val="15"/>
              </w:rPr>
              <w:t xml:space="preserve">27.4</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Courtland Sutton</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DEN</w:t>
            </w:r>
          </w:p>
        </w:tc>
        <w:tc>
          <w:tcPr>
            <w:tcW w:type="pct" w:w="11%"/>
            <w:tcMar>
              <w:top w:type="dxa" w:w="28"/>
              <w:left w:type="dxa" w:w="55"/>
              <w:bottom w:type="dxa" w:w="28"/>
              <w:right w:type="dxa" w:w="55"/>
            </w:tcMar>
          </w:tcPr>
          <w:p>
            <w:pPr>
              <w:spacing w:after="0"/>
              <w:jc w:val="center"/>
            </w:pPr>
            <w:r>
              <w:rPr>
                <w:color w:val="000000"/>
                <w:sz w:val="15"/>
                <w:szCs w:val="15"/>
              </w:rPr>
              <w:t xml:space="preserve">83.1</w:t>
            </w:r>
          </w:p>
        </w:tc>
        <w:tc>
          <w:tcPr>
            <w:tcW w:type="pct" w:w="9%"/>
            <w:tcMar>
              <w:top w:type="dxa" w:w="28"/>
              <w:left w:type="dxa" w:w="55"/>
              <w:bottom w:type="dxa" w:w="28"/>
              <w:right w:type="dxa" w:w="55"/>
            </w:tcMar>
          </w:tcPr>
          <w:p>
            <w:pPr>
              <w:spacing w:after="0"/>
              <w:jc w:val="center"/>
            </w:pPr>
            <w:r>
              <w:rPr>
                <w:color w:val="000000"/>
                <w:sz w:val="15"/>
                <w:szCs w:val="15"/>
              </w:rPr>
              <w:t xml:space="preserve">31.4</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Jalen Hurts</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PHI</w:t>
            </w:r>
          </w:p>
        </w:tc>
        <w:tc>
          <w:tcPr>
            <w:tcW w:type="pct" w:w="11%"/>
            <w:tcMar>
              <w:top w:type="dxa" w:w="28"/>
              <w:left w:type="dxa" w:w="55"/>
              <w:bottom w:type="dxa" w:w="28"/>
              <w:right w:type="dxa" w:w="55"/>
            </w:tcMar>
          </w:tcPr>
          <w:p>
            <w:pPr>
              <w:spacing w:after="0"/>
              <w:jc w:val="center"/>
            </w:pPr>
            <w:r>
              <w:rPr>
                <w:color w:val="000000"/>
                <w:sz w:val="15"/>
                <w:szCs w:val="15"/>
              </w:rPr>
              <w:t xml:space="preserve">75.3</w:t>
            </w:r>
          </w:p>
        </w:tc>
        <w:tc>
          <w:tcPr>
            <w:tcW w:type="pct" w:w="9%"/>
            <w:tcMar>
              <w:top w:type="dxa" w:w="28"/>
              <w:left w:type="dxa" w:w="55"/>
              <w:bottom w:type="dxa" w:w="28"/>
              <w:right w:type="dxa" w:w="55"/>
            </w:tcMar>
          </w:tcPr>
          <w:p>
            <w:pPr>
              <w:spacing w:after="0"/>
              <w:jc w:val="center"/>
            </w:pPr>
            <w:r>
              <w:rPr>
                <w:color w:val="000000"/>
                <w:sz w:val="15"/>
                <w:szCs w:val="15"/>
              </w:rPr>
              <w:t xml:space="preserve">33.1</w:t>
            </w:r>
          </w:p>
        </w:tc>
        <w:tc>
          <w:tcPr>
            <w:tcW w:type="pct" w:w="33%"/>
            <w:tcMar>
              <w:top w:type="dxa" w:w="28"/>
              <w:left w:type="dxa" w:w="55"/>
              <w:bottom w:type="dxa" w:w="28"/>
              <w:right w:type="dxa" w:w="55"/>
            </w:tcMar>
          </w:tcPr>
          <w:p>
            <w:pPr>
              <w:spacing w:after="0"/>
              <w:jc w:val="center"/>
            </w:pPr>
            <w:r>
              <w:rPr>
                <w:color w:val="000000"/>
                <w:sz w:val="15"/>
                <w:szCs w:val="15"/>
              </w:rPr>
              <w:t xml:space="preserve">POLARIZING SAFE-FLOOR</w:t>
            </w:r>
          </w:p>
        </w:tc>
      </w:tr>
      <w:tr>
        <w:tc>
          <w:tcPr>
            <w:tcW w:type="pct" w:w="30%"/>
            <w:tcMar>
              <w:top w:type="dxa" w:w="28"/>
              <w:left w:type="dxa" w:w="55"/>
              <w:bottom w:type="dxa" w:w="28"/>
              <w:right w:type="dxa" w:w="55"/>
            </w:tcMar>
          </w:tcPr>
          <w:p>
            <w:pPr>
              <w:spacing w:after="0"/>
              <w:jc w:val="left"/>
            </w:pPr>
            <w:r>
              <w:rPr>
                <w:b/>
                <w:bCs/>
                <w:color w:val="000000"/>
                <w:sz w:val="15"/>
                <w:szCs w:val="15"/>
              </w:rPr>
              <w:t xml:space="preserve">Alec Pierce</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IND</w:t>
            </w:r>
          </w:p>
        </w:tc>
        <w:tc>
          <w:tcPr>
            <w:tcW w:type="pct" w:w="11%"/>
            <w:tcMar>
              <w:top w:type="dxa" w:w="28"/>
              <w:left w:type="dxa" w:w="55"/>
              <w:bottom w:type="dxa" w:w="28"/>
              <w:right w:type="dxa" w:w="55"/>
            </w:tcMar>
          </w:tcPr>
          <w:p>
            <w:pPr>
              <w:spacing w:after="0"/>
              <w:jc w:val="center"/>
            </w:pPr>
            <w:r>
              <w:rPr>
                <w:color w:val="000000"/>
                <w:sz w:val="15"/>
                <w:szCs w:val="15"/>
              </w:rPr>
              <w:t xml:space="preserve">72.7</w:t>
            </w:r>
          </w:p>
        </w:tc>
        <w:tc>
          <w:tcPr>
            <w:tcW w:type="pct" w:w="9%"/>
            <w:tcMar>
              <w:top w:type="dxa" w:w="28"/>
              <w:left w:type="dxa" w:w="55"/>
              <w:bottom w:type="dxa" w:w="28"/>
              <w:right w:type="dxa" w:w="55"/>
            </w:tcMar>
          </w:tcPr>
          <w:p>
            <w:pPr>
              <w:spacing w:after="0"/>
              <w:jc w:val="center"/>
            </w:pPr>
            <w:r>
              <w:rPr>
                <w:color w:val="000000"/>
                <w:sz w:val="15"/>
                <w:szCs w:val="15"/>
              </w:rPr>
              <w:t xml:space="preserve">31.2</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Tucker Kraft</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GB</w:t>
            </w:r>
          </w:p>
        </w:tc>
        <w:tc>
          <w:tcPr>
            <w:tcW w:type="pct" w:w="11%"/>
            <w:tcMar>
              <w:top w:type="dxa" w:w="28"/>
              <w:left w:type="dxa" w:w="55"/>
              <w:bottom w:type="dxa" w:w="28"/>
              <w:right w:type="dxa" w:w="55"/>
            </w:tcMar>
          </w:tcPr>
          <w:p>
            <w:pPr>
              <w:spacing w:after="0"/>
              <w:jc w:val="center"/>
            </w:pPr>
            <w:r>
              <w:rPr>
                <w:color w:val="000000"/>
                <w:sz w:val="15"/>
                <w:szCs w:val="15"/>
              </w:rPr>
              <w:t xml:space="preserve">80.1</w:t>
            </w:r>
          </w:p>
        </w:tc>
        <w:tc>
          <w:tcPr>
            <w:tcW w:type="pct" w:w="9%"/>
            <w:tcMar>
              <w:top w:type="dxa" w:w="28"/>
              <w:left w:type="dxa" w:w="55"/>
              <w:bottom w:type="dxa" w:w="28"/>
              <w:right w:type="dxa" w:w="55"/>
            </w:tcMar>
          </w:tcPr>
          <w:p>
            <w:pPr>
              <w:spacing w:after="0"/>
              <w:jc w:val="center"/>
            </w:pPr>
            <w:r>
              <w:rPr>
                <w:color w:val="000000"/>
                <w:sz w:val="15"/>
                <w:szCs w:val="15"/>
              </w:rPr>
              <w:t xml:space="preserve">25.5</w:t>
            </w:r>
          </w:p>
        </w:tc>
        <w:tc>
          <w:tcPr>
            <w:tcW w:type="pct" w:w="33%"/>
            <w:tcMar>
              <w:top w:type="dxa" w:w="28"/>
              <w:left w:type="dxa" w:w="55"/>
              <w:bottom w:type="dxa" w:w="28"/>
              <w:right w:type="dxa" w:w="55"/>
            </w:tcMar>
          </w:tcPr>
          <w:p>
            <w:pPr>
              <w:spacing w:after="0"/>
              <w:jc w:val="center"/>
            </w:pPr>
            <w:r>
              <w:rPr>
                <w:color w:val="000000"/>
                <w:sz w:val="15"/>
                <w:szCs w:val="15"/>
              </w:rPr>
              <w:t xml:space="preserve">MARKET DARLING POLARIZING</w:t>
            </w:r>
          </w:p>
        </w:tc>
      </w:tr>
    </w:tbl>
    <w:p>
      <w:pPr>
        <w:pStyle w:val="Heading2"/>
        <w:spacing w:after="50" w:before="150"/>
      </w:pPr>
      <w:r>
        <w:rPr>
          <w:b/>
          <w:bCs/>
          <w:color w:val="2E2E2E"/>
          <w:sz w:val="22"/>
          <w:szCs w:val="22"/>
        </w:rPr>
        <w:t xml:space="preserve">Tier 6  -  96-125</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tblGrid>
      <w:tr>
        <w:trPr>
          <w:tblHeader/>
        </w:trPr>
        <w:tc>
          <w:tcPr>
            <w:tcW w:type="pct" w:w="30%"/>
            <w:shd w:fill="1F3864" w:val="clear"/>
            <w:tcMar>
              <w:top w:type="dxa" w:w="28"/>
              <w:left w:type="dxa" w:w="55"/>
              <w:bottom w:type="dxa" w:w="28"/>
              <w:right w:type="dxa" w:w="55"/>
            </w:tcMar>
          </w:tcPr>
          <w:p>
            <w:pPr>
              <w:spacing w:after="0"/>
              <w:jc w:val="left"/>
            </w:pPr>
            <w:r>
              <w:rPr>
                <w:b/>
                <w:bCs/>
                <w:color w:val="FFFFFF"/>
                <w:sz w:val="15"/>
                <w:szCs w:val="15"/>
              </w:rPr>
              <w:t xml:space="preserve">Player</w:t>
            </w:r>
          </w:p>
        </w:tc>
        <w:tc>
          <w:tcPr>
            <w:tcW w:type="pct" w:w="8%"/>
            <w:shd w:fill="1F3864" w:val="clear"/>
            <w:tcMar>
              <w:top w:type="dxa" w:w="28"/>
              <w:left w:type="dxa" w:w="55"/>
              <w:bottom w:type="dxa" w:w="28"/>
              <w:right w:type="dxa" w:w="55"/>
            </w:tcMar>
          </w:tcPr>
          <w:p>
            <w:pPr>
              <w:spacing w:after="0"/>
              <w:jc w:val="center"/>
            </w:pPr>
            <w:r>
              <w:rPr>
                <w:b/>
                <w:bCs/>
                <w:color w:val="FFFFFF"/>
                <w:sz w:val="15"/>
                <w:szCs w:val="15"/>
              </w:rPr>
              <w:t xml:space="preserve">Pos</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Tm</w:t>
            </w:r>
          </w:p>
        </w:tc>
        <w:tc>
          <w:tcPr>
            <w:tcW w:type="pct" w:w="11%"/>
            <w:shd w:fill="1F3864" w:val="clear"/>
            <w:tcMar>
              <w:top w:type="dxa" w:w="28"/>
              <w:left w:type="dxa" w:w="55"/>
              <w:bottom w:type="dxa" w:w="28"/>
              <w:right w:type="dxa" w:w="55"/>
            </w:tcMar>
          </w:tcPr>
          <w:p>
            <w:pPr>
              <w:spacing w:after="0"/>
              <w:jc w:val="center"/>
            </w:pPr>
            <w:r>
              <w:rPr>
                <w:b/>
                <w:bCs/>
                <w:color w:val="FFFFFF"/>
                <w:sz w:val="15"/>
                <w:szCs w:val="15"/>
              </w:rPr>
              <w:t xml:space="preserve">ADP</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p95</w:t>
            </w:r>
          </w:p>
        </w:tc>
        <w:tc>
          <w:tcPr>
            <w:tcW w:type="pct" w:w="33%"/>
            <w:shd w:fill="1F3864" w:val="clear"/>
            <w:tcMar>
              <w:top w:type="dxa" w:w="28"/>
              <w:left w:type="dxa" w:w="55"/>
              <w:bottom w:type="dxa" w:w="28"/>
              <w:right w:type="dxa" w:w="55"/>
            </w:tcMar>
          </w:tcPr>
          <w:p>
            <w:pPr>
              <w:spacing w:after="0"/>
              <w:jc w:val="center"/>
            </w:pPr>
            <w:r>
              <w:rPr>
                <w:b/>
                <w:bCs/>
                <w:color w:val="FFFFFF"/>
                <w:sz w:val="15"/>
                <w:szCs w:val="15"/>
              </w:rPr>
              <w:t xml:space="preserve">Flags</w:t>
            </w:r>
          </w:p>
        </w:tc>
      </w:tr>
      <w:tr>
        <w:tc>
          <w:tcPr>
            <w:tcW w:type="pct" w:w="30%"/>
            <w:tcMar>
              <w:top w:type="dxa" w:w="28"/>
              <w:left w:type="dxa" w:w="55"/>
              <w:bottom w:type="dxa" w:w="28"/>
              <w:right w:type="dxa" w:w="55"/>
            </w:tcMar>
          </w:tcPr>
          <w:p>
            <w:pPr>
              <w:spacing w:after="0"/>
              <w:jc w:val="left"/>
            </w:pPr>
            <w:r>
              <w:rPr>
                <w:b/>
                <w:bCs/>
                <w:color w:val="000000"/>
                <w:sz w:val="15"/>
                <w:szCs w:val="15"/>
              </w:rPr>
              <w:t xml:space="preserve">Brock Purdy</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SF</w:t>
            </w:r>
          </w:p>
        </w:tc>
        <w:tc>
          <w:tcPr>
            <w:tcW w:type="pct" w:w="11%"/>
            <w:tcMar>
              <w:top w:type="dxa" w:w="28"/>
              <w:left w:type="dxa" w:w="55"/>
              <w:bottom w:type="dxa" w:w="28"/>
              <w:right w:type="dxa" w:w="55"/>
            </w:tcMar>
          </w:tcPr>
          <w:p>
            <w:pPr>
              <w:spacing w:after="0"/>
              <w:jc w:val="center"/>
            </w:pPr>
            <w:r>
              <w:rPr>
                <w:color w:val="000000"/>
                <w:sz w:val="15"/>
                <w:szCs w:val="15"/>
              </w:rPr>
              <w:t xml:space="preserve">98.8</w:t>
            </w:r>
          </w:p>
        </w:tc>
        <w:tc>
          <w:tcPr>
            <w:tcW w:type="pct" w:w="9%"/>
            <w:tcMar>
              <w:top w:type="dxa" w:w="28"/>
              <w:left w:type="dxa" w:w="55"/>
              <w:bottom w:type="dxa" w:w="28"/>
              <w:right w:type="dxa" w:w="55"/>
            </w:tcMar>
          </w:tcPr>
          <w:p>
            <w:pPr>
              <w:spacing w:after="0"/>
              <w:jc w:val="center"/>
            </w:pPr>
            <w:r>
              <w:rPr>
                <w:color w:val="000000"/>
                <w:sz w:val="15"/>
                <w:szCs w:val="15"/>
              </w:rPr>
              <w:t xml:space="preserve">35.9</w:t>
            </w:r>
          </w:p>
        </w:tc>
        <w:tc>
          <w:tcPr>
            <w:tcW w:type="pct" w:w="33%"/>
            <w:tcMar>
              <w:top w:type="dxa" w:w="28"/>
              <w:left w:type="dxa" w:w="55"/>
              <w:bottom w:type="dxa" w:w="28"/>
              <w:right w:type="dxa" w:w="55"/>
            </w:tcMar>
          </w:tcPr>
          <w:p>
            <w:pPr>
              <w:spacing w:after="0"/>
              <w:jc w:val="center"/>
            </w:pPr>
            <w:r>
              <w:rPr>
                <w:color w:val="000000"/>
                <w:sz w:val="15"/>
                <w:szCs w:val="15"/>
              </w:rPr>
              <w:t xml:space="preserve">MARKET FADE</w:t>
            </w:r>
          </w:p>
        </w:tc>
      </w:tr>
      <w:tr>
        <w:tc>
          <w:tcPr>
            <w:tcW w:type="pct" w:w="30%"/>
            <w:tcMar>
              <w:top w:type="dxa" w:w="28"/>
              <w:left w:type="dxa" w:w="55"/>
              <w:bottom w:type="dxa" w:w="28"/>
              <w:right w:type="dxa" w:w="55"/>
            </w:tcMar>
          </w:tcPr>
          <w:p>
            <w:pPr>
              <w:spacing w:after="0"/>
              <w:jc w:val="left"/>
            </w:pPr>
            <w:r>
              <w:rPr>
                <w:b/>
                <w:bCs/>
                <w:color w:val="000000"/>
                <w:sz w:val="15"/>
                <w:szCs w:val="15"/>
              </w:rPr>
              <w:t xml:space="preserve">George Kittle</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SF</w:t>
            </w:r>
          </w:p>
        </w:tc>
        <w:tc>
          <w:tcPr>
            <w:tcW w:type="pct" w:w="11%"/>
            <w:tcMar>
              <w:top w:type="dxa" w:w="28"/>
              <w:left w:type="dxa" w:w="55"/>
              <w:bottom w:type="dxa" w:w="28"/>
              <w:right w:type="dxa" w:w="55"/>
            </w:tcMar>
          </w:tcPr>
          <w:p>
            <w:pPr>
              <w:spacing w:after="0"/>
              <w:jc w:val="center"/>
            </w:pPr>
            <w:r>
              <w:rPr>
                <w:color w:val="000000"/>
                <w:sz w:val="15"/>
                <w:szCs w:val="15"/>
              </w:rPr>
              <w:t xml:space="preserve">104.9</w:t>
            </w:r>
          </w:p>
        </w:tc>
        <w:tc>
          <w:tcPr>
            <w:tcW w:type="pct" w:w="9%"/>
            <w:tcMar>
              <w:top w:type="dxa" w:w="28"/>
              <w:left w:type="dxa" w:w="55"/>
              <w:bottom w:type="dxa" w:w="28"/>
              <w:right w:type="dxa" w:w="55"/>
            </w:tcMar>
          </w:tcPr>
          <w:p>
            <w:pPr>
              <w:spacing w:after="0"/>
              <w:jc w:val="center"/>
            </w:pPr>
            <w:r>
              <w:rPr>
                <w:color w:val="000000"/>
                <w:sz w:val="15"/>
                <w:szCs w:val="15"/>
              </w:rPr>
              <w:t xml:space="preserve">33.2</w:t>
            </w:r>
          </w:p>
        </w:tc>
        <w:tc>
          <w:tcPr>
            <w:tcW w:type="pct" w:w="33%"/>
            <w:tcMar>
              <w:top w:type="dxa" w:w="28"/>
              <w:left w:type="dxa" w:w="55"/>
              <w:bottom w:type="dxa" w:w="28"/>
              <w:right w:type="dxa" w:w="55"/>
            </w:tcMar>
          </w:tcPr>
          <w:p>
            <w:pPr>
              <w:spacing w:after="0"/>
              <w:jc w:val="center"/>
            </w:pPr>
            <w:r>
              <w:rPr>
                <w:color w:val="000000"/>
                <w:sz w:val="15"/>
                <w:szCs w:val="15"/>
              </w:rPr>
              <w:t xml:space="preserve">MARKET FADE POLARIZING</w:t>
            </w:r>
          </w:p>
        </w:tc>
      </w:tr>
      <w:tr>
        <w:tc>
          <w:tcPr>
            <w:tcW w:type="pct" w:w="30%"/>
            <w:tcMar>
              <w:top w:type="dxa" w:w="28"/>
              <w:left w:type="dxa" w:w="55"/>
              <w:bottom w:type="dxa" w:w="28"/>
              <w:right w:type="dxa" w:w="55"/>
            </w:tcMar>
          </w:tcPr>
          <w:p>
            <w:pPr>
              <w:spacing w:after="0"/>
              <w:jc w:val="left"/>
            </w:pPr>
            <w:r>
              <w:rPr>
                <w:b/>
                <w:bCs/>
                <w:color w:val="000000"/>
                <w:sz w:val="15"/>
                <w:szCs w:val="15"/>
              </w:rPr>
              <w:t xml:space="preserve">Jaxson Dart</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NYG</w:t>
            </w:r>
          </w:p>
        </w:tc>
        <w:tc>
          <w:tcPr>
            <w:tcW w:type="pct" w:w="11%"/>
            <w:tcMar>
              <w:top w:type="dxa" w:w="28"/>
              <w:left w:type="dxa" w:w="55"/>
              <w:bottom w:type="dxa" w:w="28"/>
              <w:right w:type="dxa" w:w="55"/>
            </w:tcMar>
          </w:tcPr>
          <w:p>
            <w:pPr>
              <w:spacing w:after="0"/>
              <w:jc w:val="center"/>
            </w:pPr>
            <w:r>
              <w:rPr>
                <w:color w:val="000000"/>
                <w:sz w:val="15"/>
                <w:szCs w:val="15"/>
              </w:rPr>
              <w:t xml:space="preserve">98.6</w:t>
            </w:r>
          </w:p>
        </w:tc>
        <w:tc>
          <w:tcPr>
            <w:tcW w:type="pct" w:w="9%"/>
            <w:tcMar>
              <w:top w:type="dxa" w:w="28"/>
              <w:left w:type="dxa" w:w="55"/>
              <w:bottom w:type="dxa" w:w="28"/>
              <w:right w:type="dxa" w:w="55"/>
            </w:tcMar>
          </w:tcPr>
          <w:p>
            <w:pPr>
              <w:spacing w:after="0"/>
              <w:jc w:val="center"/>
            </w:pPr>
            <w:r>
              <w:rPr>
                <w:color w:val="000000"/>
                <w:sz w:val="15"/>
                <w:szCs w:val="15"/>
              </w:rPr>
              <w:t xml:space="preserve">34.6</w:t>
            </w:r>
          </w:p>
        </w:tc>
        <w:tc>
          <w:tcPr>
            <w:tcW w:type="pct" w:w="33%"/>
            <w:tcMar>
              <w:top w:type="dxa" w:w="28"/>
              <w:left w:type="dxa" w:w="55"/>
              <w:bottom w:type="dxa" w:w="28"/>
              <w:right w:type="dxa" w:w="55"/>
            </w:tcMar>
          </w:tcPr>
          <w:p>
            <w:pPr>
              <w:spacing w:after="0"/>
              <w:jc w:val="center"/>
            </w:pPr>
            <w:r>
              <w:rPr>
                <w:color w:val="000000"/>
                <w:sz w:val="15"/>
                <w:szCs w:val="15"/>
              </w:rPr>
              <w:t xml:space="preserve">MARKET FADE</w:t>
            </w:r>
          </w:p>
        </w:tc>
      </w:tr>
      <w:tr>
        <w:tc>
          <w:tcPr>
            <w:tcW w:type="pct" w:w="30%"/>
            <w:tcMar>
              <w:top w:type="dxa" w:w="28"/>
              <w:left w:type="dxa" w:w="55"/>
              <w:bottom w:type="dxa" w:w="28"/>
              <w:right w:type="dxa" w:w="55"/>
            </w:tcMar>
          </w:tcPr>
          <w:p>
            <w:pPr>
              <w:spacing w:after="0"/>
              <w:jc w:val="left"/>
            </w:pPr>
            <w:r>
              <w:rPr>
                <w:b/>
                <w:bCs/>
                <w:color w:val="000000"/>
                <w:sz w:val="15"/>
                <w:szCs w:val="15"/>
              </w:rPr>
              <w:t xml:space="preserve">Jared Goff</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DET</w:t>
            </w:r>
          </w:p>
        </w:tc>
        <w:tc>
          <w:tcPr>
            <w:tcW w:type="pct" w:w="11%"/>
            <w:tcMar>
              <w:top w:type="dxa" w:w="28"/>
              <w:left w:type="dxa" w:w="55"/>
              <w:bottom w:type="dxa" w:w="28"/>
              <w:right w:type="dxa" w:w="55"/>
            </w:tcMar>
          </w:tcPr>
          <w:p>
            <w:pPr>
              <w:spacing w:after="0"/>
              <w:jc w:val="center"/>
            </w:pPr>
            <w:r>
              <w:rPr>
                <w:color w:val="000000"/>
                <w:sz w:val="15"/>
                <w:szCs w:val="15"/>
              </w:rPr>
              <w:t xml:space="preserve">103.5</w:t>
            </w:r>
          </w:p>
        </w:tc>
        <w:tc>
          <w:tcPr>
            <w:tcW w:type="pct" w:w="9%"/>
            <w:tcMar>
              <w:top w:type="dxa" w:w="28"/>
              <w:left w:type="dxa" w:w="55"/>
              <w:bottom w:type="dxa" w:w="28"/>
              <w:right w:type="dxa" w:w="55"/>
            </w:tcMar>
          </w:tcPr>
          <w:p>
            <w:pPr>
              <w:spacing w:after="0"/>
              <w:jc w:val="center"/>
            </w:pPr>
            <w:r>
              <w:rPr>
                <w:color w:val="000000"/>
                <w:sz w:val="15"/>
                <w:szCs w:val="15"/>
              </w:rPr>
              <w:t xml:space="preserve">33.9</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Dallas Goedert</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PHI</w:t>
            </w:r>
          </w:p>
        </w:tc>
        <w:tc>
          <w:tcPr>
            <w:tcW w:type="pct" w:w="11%"/>
            <w:tcMar>
              <w:top w:type="dxa" w:w="28"/>
              <w:left w:type="dxa" w:w="55"/>
              <w:bottom w:type="dxa" w:w="28"/>
              <w:right w:type="dxa" w:w="55"/>
            </w:tcMar>
          </w:tcPr>
          <w:p>
            <w:pPr>
              <w:spacing w:after="0"/>
              <w:jc w:val="center"/>
            </w:pPr>
            <w:r>
              <w:rPr>
                <w:color w:val="000000"/>
                <w:sz w:val="15"/>
                <w:szCs w:val="15"/>
              </w:rPr>
              <w:t xml:space="preserve">124</w:t>
            </w:r>
          </w:p>
        </w:tc>
        <w:tc>
          <w:tcPr>
            <w:tcW w:type="pct" w:w="9%"/>
            <w:tcMar>
              <w:top w:type="dxa" w:w="28"/>
              <w:left w:type="dxa" w:w="55"/>
              <w:bottom w:type="dxa" w:w="28"/>
              <w:right w:type="dxa" w:w="55"/>
            </w:tcMar>
          </w:tcPr>
          <w:p>
            <w:pPr>
              <w:spacing w:after="0"/>
              <w:jc w:val="center"/>
            </w:pPr>
            <w:r>
              <w:rPr>
                <w:color w:val="000000"/>
                <w:sz w:val="15"/>
                <w:szCs w:val="15"/>
              </w:rPr>
              <w:t xml:space="preserve">27.3</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Baker Mayfield</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TB</w:t>
            </w:r>
          </w:p>
        </w:tc>
        <w:tc>
          <w:tcPr>
            <w:tcW w:type="pct" w:w="11%"/>
            <w:tcMar>
              <w:top w:type="dxa" w:w="28"/>
              <w:left w:type="dxa" w:w="55"/>
              <w:bottom w:type="dxa" w:w="28"/>
              <w:right w:type="dxa" w:w="55"/>
            </w:tcMar>
          </w:tcPr>
          <w:p>
            <w:pPr>
              <w:spacing w:after="0"/>
              <w:jc w:val="center"/>
            </w:pPr>
            <w:r>
              <w:rPr>
                <w:color w:val="000000"/>
                <w:sz w:val="15"/>
                <w:szCs w:val="15"/>
              </w:rPr>
              <w:t xml:space="preserve">119.2</w:t>
            </w:r>
          </w:p>
        </w:tc>
        <w:tc>
          <w:tcPr>
            <w:tcW w:type="pct" w:w="9%"/>
            <w:tcMar>
              <w:top w:type="dxa" w:w="28"/>
              <w:left w:type="dxa" w:w="55"/>
              <w:bottom w:type="dxa" w:w="28"/>
              <w:right w:type="dxa" w:w="55"/>
            </w:tcMar>
          </w:tcPr>
          <w:p>
            <w:pPr>
              <w:spacing w:after="0"/>
              <w:jc w:val="center"/>
            </w:pPr>
            <w:r>
              <w:rPr>
                <w:color w:val="000000"/>
                <w:sz w:val="15"/>
                <w:szCs w:val="15"/>
              </w:rPr>
              <w:t xml:space="preserve">32.2</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Jordan Love</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GB</w:t>
            </w:r>
          </w:p>
        </w:tc>
        <w:tc>
          <w:tcPr>
            <w:tcW w:type="pct" w:w="11%"/>
            <w:tcMar>
              <w:top w:type="dxa" w:w="28"/>
              <w:left w:type="dxa" w:w="55"/>
              <w:bottom w:type="dxa" w:w="28"/>
              <w:right w:type="dxa" w:w="55"/>
            </w:tcMar>
          </w:tcPr>
          <w:p>
            <w:pPr>
              <w:spacing w:after="0"/>
              <w:jc w:val="center"/>
            </w:pPr>
            <w:r>
              <w:rPr>
                <w:color w:val="000000"/>
                <w:sz w:val="15"/>
                <w:szCs w:val="15"/>
              </w:rPr>
              <w:t xml:space="preserve">111.1</w:t>
            </w:r>
          </w:p>
        </w:tc>
        <w:tc>
          <w:tcPr>
            <w:tcW w:type="pct" w:w="9%"/>
            <w:tcMar>
              <w:top w:type="dxa" w:w="28"/>
              <w:left w:type="dxa" w:w="55"/>
              <w:bottom w:type="dxa" w:w="28"/>
              <w:right w:type="dxa" w:w="55"/>
            </w:tcMar>
          </w:tcPr>
          <w:p>
            <w:pPr>
              <w:spacing w:after="0"/>
              <w:jc w:val="center"/>
            </w:pPr>
            <w:r>
              <w:rPr>
                <w:color w:val="000000"/>
                <w:sz w:val="15"/>
                <w:szCs w:val="15"/>
              </w:rPr>
              <w:t xml:space="preserve">32</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Tyler Shough</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NO</w:t>
            </w:r>
          </w:p>
        </w:tc>
        <w:tc>
          <w:tcPr>
            <w:tcW w:type="pct" w:w="11%"/>
            <w:tcMar>
              <w:top w:type="dxa" w:w="28"/>
              <w:left w:type="dxa" w:w="55"/>
              <w:bottom w:type="dxa" w:w="28"/>
              <w:right w:type="dxa" w:w="55"/>
            </w:tcMar>
          </w:tcPr>
          <w:p>
            <w:pPr>
              <w:spacing w:after="0"/>
              <w:jc w:val="center"/>
            </w:pPr>
            <w:r>
              <w:rPr>
                <w:color w:val="000000"/>
                <w:sz w:val="15"/>
                <w:szCs w:val="15"/>
              </w:rPr>
              <w:t xml:space="preserve">115.6</w:t>
            </w:r>
          </w:p>
        </w:tc>
        <w:tc>
          <w:tcPr>
            <w:tcW w:type="pct" w:w="9%"/>
            <w:tcMar>
              <w:top w:type="dxa" w:w="28"/>
              <w:left w:type="dxa" w:w="55"/>
              <w:bottom w:type="dxa" w:w="28"/>
              <w:right w:type="dxa" w:w="55"/>
            </w:tcMar>
          </w:tcPr>
          <w:p>
            <w:pPr>
              <w:spacing w:after="0"/>
              <w:jc w:val="center"/>
            </w:pPr>
            <w:r>
              <w:rPr>
                <w:color w:val="000000"/>
                <w:sz w:val="15"/>
                <w:szCs w:val="15"/>
              </w:rPr>
              <w:t xml:space="preserve">31.6</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Travis Kelce</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KC</w:t>
            </w:r>
          </w:p>
        </w:tc>
        <w:tc>
          <w:tcPr>
            <w:tcW w:type="pct" w:w="11%"/>
            <w:tcMar>
              <w:top w:type="dxa" w:w="28"/>
              <w:left w:type="dxa" w:w="55"/>
              <w:bottom w:type="dxa" w:w="28"/>
              <w:right w:type="dxa" w:w="55"/>
            </w:tcMar>
          </w:tcPr>
          <w:p>
            <w:pPr>
              <w:spacing w:after="0"/>
              <w:jc w:val="center"/>
            </w:pPr>
            <w:r>
              <w:rPr>
                <w:color w:val="000000"/>
                <w:sz w:val="15"/>
                <w:szCs w:val="15"/>
              </w:rPr>
              <w:t xml:space="preserve">116.8</w:t>
            </w:r>
          </w:p>
        </w:tc>
        <w:tc>
          <w:tcPr>
            <w:tcW w:type="pct" w:w="9%"/>
            <w:tcMar>
              <w:top w:type="dxa" w:w="28"/>
              <w:left w:type="dxa" w:w="55"/>
              <w:bottom w:type="dxa" w:w="28"/>
              <w:right w:type="dxa" w:w="55"/>
            </w:tcMar>
          </w:tcPr>
          <w:p>
            <w:pPr>
              <w:spacing w:after="0"/>
              <w:jc w:val="center"/>
            </w:pPr>
            <w:r>
              <w:rPr>
                <w:color w:val="000000"/>
                <w:sz w:val="15"/>
                <w:szCs w:val="15"/>
              </w:rPr>
              <w:t xml:space="preserve">26.8</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Dalton Kincaid</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BUF</w:t>
            </w:r>
          </w:p>
        </w:tc>
        <w:tc>
          <w:tcPr>
            <w:tcW w:type="pct" w:w="11%"/>
            <w:tcMar>
              <w:top w:type="dxa" w:w="28"/>
              <w:left w:type="dxa" w:w="55"/>
              <w:bottom w:type="dxa" w:w="28"/>
              <w:right w:type="dxa" w:w="55"/>
            </w:tcMar>
          </w:tcPr>
          <w:p>
            <w:pPr>
              <w:spacing w:after="0"/>
              <w:jc w:val="center"/>
            </w:pPr>
            <w:r>
              <w:rPr>
                <w:color w:val="000000"/>
                <w:sz w:val="15"/>
                <w:szCs w:val="15"/>
              </w:rPr>
              <w:t xml:space="preserve">113</w:t>
            </w:r>
          </w:p>
        </w:tc>
        <w:tc>
          <w:tcPr>
            <w:tcW w:type="pct" w:w="9%"/>
            <w:tcMar>
              <w:top w:type="dxa" w:w="28"/>
              <w:left w:type="dxa" w:w="55"/>
              <w:bottom w:type="dxa" w:w="28"/>
              <w:right w:type="dxa" w:w="55"/>
            </w:tcMar>
          </w:tcPr>
          <w:p>
            <w:pPr>
              <w:spacing w:after="0"/>
              <w:jc w:val="center"/>
            </w:pPr>
            <w:r>
              <w:rPr>
                <w:color w:val="000000"/>
                <w:sz w:val="15"/>
                <w:szCs w:val="15"/>
              </w:rPr>
              <w:t xml:space="preserve">24.8</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Matthew Golden</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GB</w:t>
            </w:r>
          </w:p>
        </w:tc>
        <w:tc>
          <w:tcPr>
            <w:tcW w:type="pct" w:w="11%"/>
            <w:tcMar>
              <w:top w:type="dxa" w:w="28"/>
              <w:left w:type="dxa" w:w="55"/>
              <w:bottom w:type="dxa" w:w="28"/>
              <w:right w:type="dxa" w:w="55"/>
            </w:tcMar>
          </w:tcPr>
          <w:p>
            <w:pPr>
              <w:spacing w:after="0"/>
              <w:jc w:val="center"/>
            </w:pPr>
            <w:r>
              <w:rPr>
                <w:color w:val="000000"/>
                <w:sz w:val="15"/>
                <w:szCs w:val="15"/>
              </w:rPr>
              <w:t xml:space="preserve">114.6</w:t>
            </w:r>
          </w:p>
        </w:tc>
        <w:tc>
          <w:tcPr>
            <w:tcW w:type="pct" w:w="9%"/>
            <w:tcMar>
              <w:top w:type="dxa" w:w="28"/>
              <w:left w:type="dxa" w:w="55"/>
              <w:bottom w:type="dxa" w:w="28"/>
              <w:right w:type="dxa" w:w="55"/>
            </w:tcMar>
          </w:tcPr>
          <w:p>
            <w:pPr>
              <w:spacing w:after="0"/>
              <w:jc w:val="center"/>
            </w:pPr>
            <w:r>
              <w:rPr>
                <w:color w:val="000000"/>
                <w:sz w:val="15"/>
                <w:szCs w:val="15"/>
              </w:rPr>
              <w:t xml:space="preserve">28.9</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Isaiah Likely</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NYG</w:t>
            </w:r>
          </w:p>
        </w:tc>
        <w:tc>
          <w:tcPr>
            <w:tcW w:type="pct" w:w="11%"/>
            <w:tcMar>
              <w:top w:type="dxa" w:w="28"/>
              <w:left w:type="dxa" w:w="55"/>
              <w:bottom w:type="dxa" w:w="28"/>
              <w:right w:type="dxa" w:w="55"/>
            </w:tcMar>
          </w:tcPr>
          <w:p>
            <w:pPr>
              <w:spacing w:after="0"/>
              <w:jc w:val="center"/>
            </w:pPr>
            <w:r>
              <w:rPr>
                <w:color w:val="000000"/>
                <w:sz w:val="15"/>
                <w:szCs w:val="15"/>
              </w:rPr>
              <w:t xml:space="preserve">122.5</w:t>
            </w:r>
          </w:p>
        </w:tc>
        <w:tc>
          <w:tcPr>
            <w:tcW w:type="pct" w:w="9%"/>
            <w:tcMar>
              <w:top w:type="dxa" w:w="28"/>
              <w:left w:type="dxa" w:w="55"/>
              <w:bottom w:type="dxa" w:w="28"/>
              <w:right w:type="dxa" w:w="55"/>
            </w:tcMar>
          </w:tcPr>
          <w:p>
            <w:pPr>
              <w:spacing w:after="0"/>
              <w:jc w:val="center"/>
            </w:pPr>
            <w:r>
              <w:rPr>
                <w:color w:val="000000"/>
                <w:sz w:val="15"/>
                <w:szCs w:val="15"/>
              </w:rPr>
              <w:t xml:space="preserve">24.4</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Michael Pittman Jr.</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PIT</w:t>
            </w:r>
          </w:p>
        </w:tc>
        <w:tc>
          <w:tcPr>
            <w:tcW w:type="pct" w:w="11%"/>
            <w:tcMar>
              <w:top w:type="dxa" w:w="28"/>
              <w:left w:type="dxa" w:w="55"/>
              <w:bottom w:type="dxa" w:w="28"/>
              <w:right w:type="dxa" w:w="55"/>
            </w:tcMar>
          </w:tcPr>
          <w:p>
            <w:pPr>
              <w:spacing w:after="0"/>
              <w:jc w:val="center"/>
            </w:pPr>
            <w:r>
              <w:rPr>
                <w:color w:val="000000"/>
                <w:sz w:val="15"/>
                <w:szCs w:val="15"/>
              </w:rPr>
              <w:t xml:space="preserve">99.3</w:t>
            </w:r>
          </w:p>
        </w:tc>
        <w:tc>
          <w:tcPr>
            <w:tcW w:type="pct" w:w="9%"/>
            <w:tcMar>
              <w:top w:type="dxa" w:w="28"/>
              <w:left w:type="dxa" w:w="55"/>
              <w:bottom w:type="dxa" w:w="28"/>
              <w:right w:type="dxa" w:w="55"/>
            </w:tcMar>
          </w:tcPr>
          <w:p>
            <w:pPr>
              <w:spacing w:after="0"/>
              <w:jc w:val="center"/>
            </w:pPr>
            <w:r>
              <w:rPr>
                <w:color w:val="000000"/>
                <w:sz w:val="15"/>
                <w:szCs w:val="15"/>
              </w:rPr>
              <w:t xml:space="preserve">29.4</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Xavier Worthy</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KC</w:t>
            </w:r>
          </w:p>
        </w:tc>
        <w:tc>
          <w:tcPr>
            <w:tcW w:type="pct" w:w="11%"/>
            <w:tcMar>
              <w:top w:type="dxa" w:w="28"/>
              <w:left w:type="dxa" w:w="55"/>
              <w:bottom w:type="dxa" w:w="28"/>
              <w:right w:type="dxa" w:w="55"/>
            </w:tcMar>
          </w:tcPr>
          <w:p>
            <w:pPr>
              <w:spacing w:after="0"/>
              <w:jc w:val="center"/>
            </w:pPr>
            <w:r>
              <w:rPr>
                <w:color w:val="000000"/>
                <w:sz w:val="15"/>
                <w:szCs w:val="15"/>
              </w:rPr>
              <w:t xml:space="preserve">112.3</w:t>
            </w:r>
          </w:p>
        </w:tc>
        <w:tc>
          <w:tcPr>
            <w:tcW w:type="pct" w:w="9%"/>
            <w:tcMar>
              <w:top w:type="dxa" w:w="28"/>
              <w:left w:type="dxa" w:w="55"/>
              <w:bottom w:type="dxa" w:w="28"/>
              <w:right w:type="dxa" w:w="55"/>
            </w:tcMar>
          </w:tcPr>
          <w:p>
            <w:pPr>
              <w:spacing w:after="0"/>
              <w:jc w:val="center"/>
            </w:pPr>
            <w:r>
              <w:rPr>
                <w:color w:val="000000"/>
                <w:sz w:val="15"/>
                <w:szCs w:val="15"/>
              </w:rPr>
              <w:t xml:space="preserve">27.5</w:t>
            </w:r>
          </w:p>
        </w:tc>
        <w:tc>
          <w:tcPr>
            <w:tcW w:type="pct" w:w="33%"/>
            <w:tcMar>
              <w:top w:type="dxa" w:w="28"/>
              <w:left w:type="dxa" w:w="55"/>
              <w:bottom w:type="dxa" w:w="28"/>
              <w:right w:type="dxa" w:w="55"/>
            </w:tcMar>
          </w:tcPr>
          <w:p>
            <w:pPr>
              <w:spacing w:after="0"/>
              <w:jc w:val="center"/>
            </w:pPr>
            <w:r>
              <w:rPr>
                <w:color w:val="000000"/>
                <w:sz w:val="15"/>
                <w:szCs w:val="15"/>
              </w:rPr>
              <w:t xml:space="preserve">POLARIZING</w:t>
            </w:r>
          </w:p>
        </w:tc>
      </w:tr>
    </w:tbl>
    <w:p>
      <w:pPr>
        <w:pStyle w:val="Heading2"/>
        <w:spacing w:after="50" w:before="150"/>
      </w:pPr>
      <w:r>
        <w:rPr>
          <w:b/>
          <w:bCs/>
          <w:color w:val="2E2E2E"/>
          <w:sz w:val="22"/>
          <w:szCs w:val="22"/>
        </w:rPr>
        <w:t xml:space="preserve">Tier 7  -  126-155</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tblGrid>
      <w:tr>
        <w:trPr>
          <w:tblHeader/>
        </w:trPr>
        <w:tc>
          <w:tcPr>
            <w:tcW w:type="pct" w:w="30%"/>
            <w:shd w:fill="1F3864" w:val="clear"/>
            <w:tcMar>
              <w:top w:type="dxa" w:w="28"/>
              <w:left w:type="dxa" w:w="55"/>
              <w:bottom w:type="dxa" w:w="28"/>
              <w:right w:type="dxa" w:w="55"/>
            </w:tcMar>
          </w:tcPr>
          <w:p>
            <w:pPr>
              <w:spacing w:after="0"/>
              <w:jc w:val="left"/>
            </w:pPr>
            <w:r>
              <w:rPr>
                <w:b/>
                <w:bCs/>
                <w:color w:val="FFFFFF"/>
                <w:sz w:val="15"/>
                <w:szCs w:val="15"/>
              </w:rPr>
              <w:t xml:space="preserve">Player</w:t>
            </w:r>
          </w:p>
        </w:tc>
        <w:tc>
          <w:tcPr>
            <w:tcW w:type="pct" w:w="8%"/>
            <w:shd w:fill="1F3864" w:val="clear"/>
            <w:tcMar>
              <w:top w:type="dxa" w:w="28"/>
              <w:left w:type="dxa" w:w="55"/>
              <w:bottom w:type="dxa" w:w="28"/>
              <w:right w:type="dxa" w:w="55"/>
            </w:tcMar>
          </w:tcPr>
          <w:p>
            <w:pPr>
              <w:spacing w:after="0"/>
              <w:jc w:val="center"/>
            </w:pPr>
            <w:r>
              <w:rPr>
                <w:b/>
                <w:bCs/>
                <w:color w:val="FFFFFF"/>
                <w:sz w:val="15"/>
                <w:szCs w:val="15"/>
              </w:rPr>
              <w:t xml:space="preserve">Pos</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Tm</w:t>
            </w:r>
          </w:p>
        </w:tc>
        <w:tc>
          <w:tcPr>
            <w:tcW w:type="pct" w:w="11%"/>
            <w:shd w:fill="1F3864" w:val="clear"/>
            <w:tcMar>
              <w:top w:type="dxa" w:w="28"/>
              <w:left w:type="dxa" w:w="55"/>
              <w:bottom w:type="dxa" w:w="28"/>
              <w:right w:type="dxa" w:w="55"/>
            </w:tcMar>
          </w:tcPr>
          <w:p>
            <w:pPr>
              <w:spacing w:after="0"/>
              <w:jc w:val="center"/>
            </w:pPr>
            <w:r>
              <w:rPr>
                <w:b/>
                <w:bCs/>
                <w:color w:val="FFFFFF"/>
                <w:sz w:val="15"/>
                <w:szCs w:val="15"/>
              </w:rPr>
              <w:t xml:space="preserve">ADP</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p95</w:t>
            </w:r>
          </w:p>
        </w:tc>
        <w:tc>
          <w:tcPr>
            <w:tcW w:type="pct" w:w="33%"/>
            <w:shd w:fill="1F3864" w:val="clear"/>
            <w:tcMar>
              <w:top w:type="dxa" w:w="28"/>
              <w:left w:type="dxa" w:w="55"/>
              <w:bottom w:type="dxa" w:w="28"/>
              <w:right w:type="dxa" w:w="55"/>
            </w:tcMar>
          </w:tcPr>
          <w:p>
            <w:pPr>
              <w:spacing w:after="0"/>
              <w:jc w:val="center"/>
            </w:pPr>
            <w:r>
              <w:rPr>
                <w:b/>
                <w:bCs/>
                <w:color w:val="FFFFFF"/>
                <w:sz w:val="15"/>
                <w:szCs w:val="15"/>
              </w:rPr>
              <w:t xml:space="preserve">Flags</w:t>
            </w:r>
          </w:p>
        </w:tc>
      </w:tr>
      <w:tr>
        <w:tc>
          <w:tcPr>
            <w:tcW w:type="pct" w:w="30%"/>
            <w:tcMar>
              <w:top w:type="dxa" w:w="28"/>
              <w:left w:type="dxa" w:w="55"/>
              <w:bottom w:type="dxa" w:w="28"/>
              <w:right w:type="dxa" w:w="55"/>
            </w:tcMar>
          </w:tcPr>
          <w:p>
            <w:pPr>
              <w:spacing w:after="0"/>
              <w:jc w:val="left"/>
            </w:pPr>
            <w:r>
              <w:rPr>
                <w:b/>
                <w:bCs/>
                <w:color w:val="000000"/>
                <w:sz w:val="15"/>
                <w:szCs w:val="15"/>
              </w:rPr>
              <w:t xml:space="preserve">Zach Charbonnet</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SEA</w:t>
            </w:r>
          </w:p>
        </w:tc>
        <w:tc>
          <w:tcPr>
            <w:tcW w:type="pct" w:w="11%"/>
            <w:tcMar>
              <w:top w:type="dxa" w:w="28"/>
              <w:left w:type="dxa" w:w="55"/>
              <w:bottom w:type="dxa" w:w="28"/>
              <w:right w:type="dxa" w:w="55"/>
            </w:tcMar>
          </w:tcPr>
          <w:p>
            <w:pPr>
              <w:spacing w:after="0"/>
              <w:jc w:val="center"/>
            </w:pPr>
            <w:r>
              <w:rPr>
                <w:color w:val="000000"/>
                <w:sz w:val="15"/>
                <w:szCs w:val="15"/>
              </w:rPr>
              <w:t xml:space="preserve">148.6</w:t>
            </w:r>
          </w:p>
        </w:tc>
        <w:tc>
          <w:tcPr>
            <w:tcW w:type="pct" w:w="9%"/>
            <w:tcMar>
              <w:top w:type="dxa" w:w="28"/>
              <w:left w:type="dxa" w:w="55"/>
              <w:bottom w:type="dxa" w:w="28"/>
              <w:right w:type="dxa" w:w="55"/>
            </w:tcMar>
          </w:tcPr>
          <w:p>
            <w:pPr>
              <w:spacing w:after="0"/>
              <w:jc w:val="center"/>
            </w:pPr>
            <w:r>
              <w:rPr>
                <w:color w:val="000000"/>
                <w:sz w:val="15"/>
                <w:szCs w:val="15"/>
              </w:rPr>
              <w:t xml:space="preserve">31.5</w:t>
            </w:r>
          </w:p>
        </w:tc>
        <w:tc>
          <w:tcPr>
            <w:tcW w:type="pct" w:w="33%"/>
            <w:tcMar>
              <w:top w:type="dxa" w:w="28"/>
              <w:left w:type="dxa" w:w="55"/>
              <w:bottom w:type="dxa" w:w="28"/>
              <w:right w:type="dxa" w:w="55"/>
            </w:tcMar>
          </w:tcPr>
          <w:p>
            <w:pPr>
              <w:spacing w:after="0"/>
              <w:jc w:val="center"/>
            </w:pPr>
            <w:r>
              <w:rPr>
                <w:color w:val="000000"/>
                <w:sz w:val="15"/>
                <w:szCs w:val="15"/>
              </w:rPr>
              <w:t xml:space="preserve">MARKET FADE</w:t>
            </w:r>
          </w:p>
        </w:tc>
      </w:tr>
      <w:tr>
        <w:tc>
          <w:tcPr>
            <w:tcW w:type="pct" w:w="30%"/>
            <w:tcMar>
              <w:top w:type="dxa" w:w="28"/>
              <w:left w:type="dxa" w:w="55"/>
              <w:bottom w:type="dxa" w:w="28"/>
              <w:right w:type="dxa" w:w="55"/>
            </w:tcMar>
          </w:tcPr>
          <w:p>
            <w:pPr>
              <w:spacing w:after="0"/>
              <w:jc w:val="left"/>
            </w:pPr>
            <w:r>
              <w:rPr>
                <w:b/>
                <w:bCs/>
                <w:color w:val="000000"/>
                <w:sz w:val="15"/>
                <w:szCs w:val="15"/>
              </w:rPr>
              <w:t xml:space="preserve">Sam Darnold</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SEA</w:t>
            </w:r>
          </w:p>
        </w:tc>
        <w:tc>
          <w:tcPr>
            <w:tcW w:type="pct" w:w="11%"/>
            <w:tcMar>
              <w:top w:type="dxa" w:w="28"/>
              <w:left w:type="dxa" w:w="55"/>
              <w:bottom w:type="dxa" w:w="28"/>
              <w:right w:type="dxa" w:w="55"/>
            </w:tcMar>
          </w:tcPr>
          <w:p>
            <w:pPr>
              <w:spacing w:after="0"/>
              <w:jc w:val="center"/>
            </w:pPr>
            <w:r>
              <w:rPr>
                <w:color w:val="000000"/>
                <w:sz w:val="15"/>
                <w:szCs w:val="15"/>
              </w:rPr>
              <w:t xml:space="preserve">135.6</w:t>
            </w:r>
          </w:p>
        </w:tc>
        <w:tc>
          <w:tcPr>
            <w:tcW w:type="pct" w:w="9%"/>
            <w:tcMar>
              <w:top w:type="dxa" w:w="28"/>
              <w:left w:type="dxa" w:w="55"/>
              <w:bottom w:type="dxa" w:w="28"/>
              <w:right w:type="dxa" w:w="55"/>
            </w:tcMar>
          </w:tcPr>
          <w:p>
            <w:pPr>
              <w:spacing w:after="0"/>
              <w:jc w:val="center"/>
            </w:pPr>
            <w:r>
              <w:rPr>
                <w:color w:val="000000"/>
                <w:sz w:val="15"/>
                <w:szCs w:val="15"/>
              </w:rPr>
              <w:t xml:space="preserve">31.2</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Jake Ferguson</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DAL</w:t>
            </w:r>
          </w:p>
        </w:tc>
        <w:tc>
          <w:tcPr>
            <w:tcW w:type="pct" w:w="11%"/>
            <w:tcMar>
              <w:top w:type="dxa" w:w="28"/>
              <w:left w:type="dxa" w:w="55"/>
              <w:bottom w:type="dxa" w:w="28"/>
              <w:right w:type="dxa" w:w="55"/>
            </w:tcMar>
          </w:tcPr>
          <w:p>
            <w:pPr>
              <w:spacing w:after="0"/>
              <w:jc w:val="center"/>
            </w:pPr>
            <w:r>
              <w:rPr>
                <w:color w:val="000000"/>
                <w:sz w:val="15"/>
                <w:szCs w:val="15"/>
              </w:rPr>
              <w:t xml:space="preserve">127.6</w:t>
            </w:r>
          </w:p>
        </w:tc>
        <w:tc>
          <w:tcPr>
            <w:tcW w:type="pct" w:w="9%"/>
            <w:tcMar>
              <w:top w:type="dxa" w:w="28"/>
              <w:left w:type="dxa" w:w="55"/>
              <w:bottom w:type="dxa" w:w="28"/>
              <w:right w:type="dxa" w:w="55"/>
            </w:tcMar>
          </w:tcPr>
          <w:p>
            <w:pPr>
              <w:spacing w:after="0"/>
              <w:jc w:val="center"/>
            </w:pPr>
            <w:r>
              <w:rPr>
                <w:color w:val="000000"/>
                <w:sz w:val="15"/>
                <w:szCs w:val="15"/>
              </w:rPr>
              <w:t xml:space="preserve">25.4</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Mark Andrews</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BAL</w:t>
            </w:r>
          </w:p>
        </w:tc>
        <w:tc>
          <w:tcPr>
            <w:tcW w:type="pct" w:w="11%"/>
            <w:tcMar>
              <w:top w:type="dxa" w:w="28"/>
              <w:left w:type="dxa" w:w="55"/>
              <w:bottom w:type="dxa" w:w="28"/>
              <w:right w:type="dxa" w:w="55"/>
            </w:tcMar>
          </w:tcPr>
          <w:p>
            <w:pPr>
              <w:spacing w:after="0"/>
              <w:jc w:val="center"/>
            </w:pPr>
            <w:r>
              <w:rPr>
                <w:color w:val="000000"/>
                <w:sz w:val="15"/>
                <w:szCs w:val="15"/>
              </w:rPr>
              <w:t xml:space="preserve">131.3</w:t>
            </w:r>
          </w:p>
        </w:tc>
        <w:tc>
          <w:tcPr>
            <w:tcW w:type="pct" w:w="9%"/>
            <w:tcMar>
              <w:top w:type="dxa" w:w="28"/>
              <w:left w:type="dxa" w:w="55"/>
              <w:bottom w:type="dxa" w:w="28"/>
              <w:right w:type="dxa" w:w="55"/>
            </w:tcMar>
          </w:tcPr>
          <w:p>
            <w:pPr>
              <w:spacing w:after="0"/>
              <w:jc w:val="center"/>
            </w:pPr>
            <w:r>
              <w:rPr>
                <w:color w:val="000000"/>
                <w:sz w:val="15"/>
                <w:szCs w:val="15"/>
              </w:rPr>
              <w:t xml:space="preserve">25.4</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Kenyon Sadiq</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NYJ</w:t>
            </w:r>
          </w:p>
        </w:tc>
        <w:tc>
          <w:tcPr>
            <w:tcW w:type="pct" w:w="11%"/>
            <w:tcMar>
              <w:top w:type="dxa" w:w="28"/>
              <w:left w:type="dxa" w:w="55"/>
              <w:bottom w:type="dxa" w:w="28"/>
              <w:right w:type="dxa" w:w="55"/>
            </w:tcMar>
          </w:tcPr>
          <w:p>
            <w:pPr>
              <w:spacing w:after="0"/>
              <w:jc w:val="center"/>
            </w:pPr>
            <w:r>
              <w:rPr>
                <w:color w:val="000000"/>
                <w:sz w:val="15"/>
                <w:szCs w:val="15"/>
              </w:rPr>
              <w:t xml:space="preserve">151.4</w:t>
            </w:r>
          </w:p>
        </w:tc>
        <w:tc>
          <w:tcPr>
            <w:tcW w:type="pct" w:w="9%"/>
            <w:tcMar>
              <w:top w:type="dxa" w:w="28"/>
              <w:left w:type="dxa" w:w="55"/>
              <w:bottom w:type="dxa" w:w="28"/>
              <w:right w:type="dxa" w:w="55"/>
            </w:tcMar>
          </w:tcPr>
          <w:p>
            <w:pPr>
              <w:spacing w:after="0"/>
              <w:jc w:val="center"/>
            </w:pPr>
            <w:r>
              <w:rPr>
                <w:color w:val="000000"/>
                <w:sz w:val="15"/>
                <w:szCs w:val="15"/>
              </w:rPr>
              <w:t xml:space="preserve">25.1</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C.J. Stroud</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HOU</w:t>
            </w:r>
          </w:p>
        </w:tc>
        <w:tc>
          <w:tcPr>
            <w:tcW w:type="pct" w:w="11%"/>
            <w:tcMar>
              <w:top w:type="dxa" w:w="28"/>
              <w:left w:type="dxa" w:w="55"/>
              <w:bottom w:type="dxa" w:w="28"/>
              <w:right w:type="dxa" w:w="55"/>
            </w:tcMar>
          </w:tcPr>
          <w:p>
            <w:pPr>
              <w:spacing w:after="0"/>
              <w:jc w:val="center"/>
            </w:pPr>
            <w:r>
              <w:rPr>
                <w:color w:val="000000"/>
                <w:sz w:val="15"/>
                <w:szCs w:val="15"/>
              </w:rPr>
              <w:t xml:space="preserve">139</w:t>
            </w:r>
          </w:p>
        </w:tc>
        <w:tc>
          <w:tcPr>
            <w:tcW w:type="pct" w:w="9%"/>
            <w:tcMar>
              <w:top w:type="dxa" w:w="28"/>
              <w:left w:type="dxa" w:w="55"/>
              <w:bottom w:type="dxa" w:w="28"/>
              <w:right w:type="dxa" w:w="55"/>
            </w:tcMar>
          </w:tcPr>
          <w:p>
            <w:pPr>
              <w:spacing w:after="0"/>
              <w:jc w:val="center"/>
            </w:pPr>
            <w:r>
              <w:rPr>
                <w:color w:val="000000"/>
                <w:sz w:val="15"/>
                <w:szCs w:val="15"/>
              </w:rPr>
              <w:t xml:space="preserve">29.7</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Juwan Johnson</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NO</w:t>
            </w:r>
          </w:p>
        </w:tc>
        <w:tc>
          <w:tcPr>
            <w:tcW w:type="pct" w:w="11%"/>
            <w:tcMar>
              <w:top w:type="dxa" w:w="28"/>
              <w:left w:type="dxa" w:w="55"/>
              <w:bottom w:type="dxa" w:w="28"/>
              <w:right w:type="dxa" w:w="55"/>
            </w:tcMar>
          </w:tcPr>
          <w:p>
            <w:pPr>
              <w:spacing w:after="0"/>
              <w:jc w:val="center"/>
            </w:pPr>
            <w:r>
              <w:rPr>
                <w:color w:val="000000"/>
                <w:sz w:val="15"/>
                <w:szCs w:val="15"/>
              </w:rPr>
              <w:t xml:space="preserve">152.8</w:t>
            </w:r>
          </w:p>
        </w:tc>
        <w:tc>
          <w:tcPr>
            <w:tcW w:type="pct" w:w="9%"/>
            <w:tcMar>
              <w:top w:type="dxa" w:w="28"/>
              <w:left w:type="dxa" w:w="55"/>
              <w:bottom w:type="dxa" w:w="28"/>
              <w:right w:type="dxa" w:w="55"/>
            </w:tcMar>
          </w:tcPr>
          <w:p>
            <w:pPr>
              <w:spacing w:after="0"/>
              <w:jc w:val="center"/>
            </w:pPr>
            <w:r>
              <w:rPr>
                <w:color w:val="000000"/>
                <w:sz w:val="15"/>
                <w:szCs w:val="15"/>
              </w:rPr>
              <w:t xml:space="preserve">23.6</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Brenton Strange</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JAX</w:t>
            </w:r>
          </w:p>
        </w:tc>
        <w:tc>
          <w:tcPr>
            <w:tcW w:type="pct" w:w="11%"/>
            <w:tcMar>
              <w:top w:type="dxa" w:w="28"/>
              <w:left w:type="dxa" w:w="55"/>
              <w:bottom w:type="dxa" w:w="28"/>
              <w:right w:type="dxa" w:w="55"/>
            </w:tcMar>
          </w:tcPr>
          <w:p>
            <w:pPr>
              <w:spacing w:after="0"/>
              <w:jc w:val="center"/>
            </w:pPr>
            <w:r>
              <w:rPr>
                <w:color w:val="000000"/>
                <w:sz w:val="15"/>
                <w:szCs w:val="15"/>
              </w:rPr>
              <w:t xml:space="preserve">151.9</w:t>
            </w:r>
          </w:p>
        </w:tc>
        <w:tc>
          <w:tcPr>
            <w:tcW w:type="pct" w:w="9%"/>
            <w:tcMar>
              <w:top w:type="dxa" w:w="28"/>
              <w:left w:type="dxa" w:w="55"/>
              <w:bottom w:type="dxa" w:w="28"/>
              <w:right w:type="dxa" w:w="55"/>
            </w:tcMar>
          </w:tcPr>
          <w:p>
            <w:pPr>
              <w:spacing w:after="0"/>
              <w:jc w:val="center"/>
            </w:pPr>
            <w:r>
              <w:rPr>
                <w:color w:val="000000"/>
                <w:sz w:val="15"/>
                <w:szCs w:val="15"/>
              </w:rPr>
              <w:t xml:space="preserve">22.4</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Isiah Pacheco</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DET</w:t>
            </w:r>
          </w:p>
        </w:tc>
        <w:tc>
          <w:tcPr>
            <w:tcW w:type="pct" w:w="11%"/>
            <w:tcMar>
              <w:top w:type="dxa" w:w="28"/>
              <w:left w:type="dxa" w:w="55"/>
              <w:bottom w:type="dxa" w:w="28"/>
              <w:right w:type="dxa" w:w="55"/>
            </w:tcMar>
          </w:tcPr>
          <w:p>
            <w:pPr>
              <w:spacing w:after="0"/>
              <w:jc w:val="center"/>
            </w:pPr>
            <w:r>
              <w:rPr>
                <w:color w:val="000000"/>
                <w:sz w:val="15"/>
                <w:szCs w:val="15"/>
              </w:rPr>
              <w:t xml:space="preserve">142.2</w:t>
            </w:r>
          </w:p>
        </w:tc>
        <w:tc>
          <w:tcPr>
            <w:tcW w:type="pct" w:w="9%"/>
            <w:tcMar>
              <w:top w:type="dxa" w:w="28"/>
              <w:left w:type="dxa" w:w="55"/>
              <w:bottom w:type="dxa" w:w="28"/>
              <w:right w:type="dxa" w:w="55"/>
            </w:tcMar>
          </w:tcPr>
          <w:p>
            <w:pPr>
              <w:spacing w:after="0"/>
              <w:jc w:val="center"/>
            </w:pPr>
            <w:r>
              <w:rPr>
                <w:color w:val="000000"/>
                <w:sz w:val="15"/>
                <w:szCs w:val="15"/>
              </w:rPr>
              <w:t xml:space="preserve">20.1</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Oronde Gadsden II</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LAC</w:t>
            </w:r>
          </w:p>
        </w:tc>
        <w:tc>
          <w:tcPr>
            <w:tcW w:type="pct" w:w="11%"/>
            <w:tcMar>
              <w:top w:type="dxa" w:w="28"/>
              <w:left w:type="dxa" w:w="55"/>
              <w:bottom w:type="dxa" w:w="28"/>
              <w:right w:type="dxa" w:w="55"/>
            </w:tcMar>
          </w:tcPr>
          <w:p>
            <w:pPr>
              <w:spacing w:after="0"/>
              <w:jc w:val="center"/>
            </w:pPr>
            <w:r>
              <w:rPr>
                <w:color w:val="000000"/>
                <w:sz w:val="15"/>
                <w:szCs w:val="15"/>
              </w:rPr>
              <w:t xml:space="preserve">140.5</w:t>
            </w:r>
          </w:p>
        </w:tc>
        <w:tc>
          <w:tcPr>
            <w:tcW w:type="pct" w:w="9%"/>
            <w:tcMar>
              <w:top w:type="dxa" w:w="28"/>
              <w:left w:type="dxa" w:w="55"/>
              <w:bottom w:type="dxa" w:w="28"/>
              <w:right w:type="dxa" w:w="55"/>
            </w:tcMar>
          </w:tcPr>
          <w:p>
            <w:pPr>
              <w:spacing w:after="0"/>
              <w:jc w:val="center"/>
            </w:pPr>
            <w:r>
              <w:rPr>
                <w:color w:val="000000"/>
                <w:sz w:val="15"/>
                <w:szCs w:val="15"/>
              </w:rPr>
              <w:t xml:space="preserve">20.1</w:t>
            </w:r>
          </w:p>
        </w:tc>
        <w:tc>
          <w:tcPr>
            <w:tcW w:type="pct" w:w="33%"/>
            <w:tcMar>
              <w:top w:type="dxa" w:w="28"/>
              <w:left w:type="dxa" w:w="55"/>
              <w:bottom w:type="dxa" w:w="28"/>
              <w:right w:type="dxa" w:w="55"/>
            </w:tcMar>
          </w:tcPr>
          <w:p>
            <w:pPr>
              <w:spacing w:after="0"/>
              <w:jc w:val="center"/>
            </w:pPr>
            <w:r>
              <w:rPr>
                <w:color w:val="000000"/>
                <w:sz w:val="15"/>
                <w:szCs w:val="15"/>
              </w:rPr>
              <w:t xml:space="preserve">MARKET DARLING</w:t>
            </w:r>
          </w:p>
        </w:tc>
      </w:tr>
      <w:tr>
        <w:tc>
          <w:tcPr>
            <w:tcW w:type="pct" w:w="30%"/>
            <w:tcMar>
              <w:top w:type="dxa" w:w="28"/>
              <w:left w:type="dxa" w:w="55"/>
              <w:bottom w:type="dxa" w:w="28"/>
              <w:right w:type="dxa" w:w="55"/>
            </w:tcMar>
          </w:tcPr>
          <w:p>
            <w:pPr>
              <w:spacing w:after="0"/>
              <w:jc w:val="left"/>
            </w:pPr>
            <w:r>
              <w:rPr>
                <w:b/>
                <w:bCs/>
                <w:color w:val="000000"/>
                <w:sz w:val="15"/>
                <w:szCs w:val="15"/>
              </w:rPr>
              <w:t xml:space="preserve">Malik Willis</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MIA</w:t>
            </w:r>
          </w:p>
        </w:tc>
        <w:tc>
          <w:tcPr>
            <w:tcW w:type="pct" w:w="11%"/>
            <w:tcMar>
              <w:top w:type="dxa" w:w="28"/>
              <w:left w:type="dxa" w:w="55"/>
              <w:bottom w:type="dxa" w:w="28"/>
              <w:right w:type="dxa" w:w="55"/>
            </w:tcMar>
          </w:tcPr>
          <w:p>
            <w:pPr>
              <w:spacing w:after="0"/>
              <w:jc w:val="center"/>
            </w:pPr>
            <w:r>
              <w:rPr>
                <w:color w:val="000000"/>
                <w:sz w:val="15"/>
                <w:szCs w:val="15"/>
              </w:rPr>
              <w:t xml:space="preserve">129.1</w:t>
            </w:r>
          </w:p>
        </w:tc>
        <w:tc>
          <w:tcPr>
            <w:tcW w:type="pct" w:w="9%"/>
            <w:tcMar>
              <w:top w:type="dxa" w:w="28"/>
              <w:left w:type="dxa" w:w="55"/>
              <w:bottom w:type="dxa" w:w="28"/>
              <w:right w:type="dxa" w:w="55"/>
            </w:tcMar>
          </w:tcPr>
          <w:p>
            <w:pPr>
              <w:spacing w:after="0"/>
              <w:jc w:val="center"/>
            </w:pPr>
            <w:r>
              <w:rPr>
                <w:color w:val="000000"/>
                <w:sz w:val="15"/>
                <w:szCs w:val="15"/>
              </w:rPr>
              <w:t xml:space="preserve">27.9</w:t>
            </w:r>
          </w:p>
        </w:tc>
        <w:tc>
          <w:tcPr>
            <w:tcW w:type="pct" w:w="33%"/>
            <w:tcMar>
              <w:top w:type="dxa" w:w="28"/>
              <w:left w:type="dxa" w:w="55"/>
              <w:bottom w:type="dxa" w:w="28"/>
              <w:right w:type="dxa" w:w="55"/>
            </w:tcMar>
          </w:tcPr>
          <w:p>
            <w:pPr>
              <w:spacing w:after="0"/>
              <w:jc w:val="center"/>
            </w:pPr>
            <w:r>
              <w:rPr>
                <w:color w:val="000000"/>
                <w:sz w:val="15"/>
                <w:szCs w:val="15"/>
              </w:rPr>
              <w:t xml:space="preserve">MARKET DARLING</w:t>
            </w:r>
          </w:p>
        </w:tc>
      </w:tr>
      <w:tr>
        <w:tc>
          <w:tcPr>
            <w:tcW w:type="pct" w:w="30%"/>
            <w:tcMar>
              <w:top w:type="dxa" w:w="28"/>
              <w:left w:type="dxa" w:w="55"/>
              <w:bottom w:type="dxa" w:w="28"/>
              <w:right w:type="dxa" w:w="55"/>
            </w:tcMar>
          </w:tcPr>
          <w:p>
            <w:pPr>
              <w:spacing w:after="0"/>
              <w:jc w:val="left"/>
            </w:pPr>
            <w:r>
              <w:rPr>
                <w:b/>
                <w:bCs/>
                <w:color w:val="000000"/>
                <w:sz w:val="15"/>
                <w:szCs w:val="15"/>
              </w:rPr>
              <w:t xml:space="preserve">Jayden Higgins</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HOU</w:t>
            </w:r>
          </w:p>
        </w:tc>
        <w:tc>
          <w:tcPr>
            <w:tcW w:type="pct" w:w="11%"/>
            <w:tcMar>
              <w:top w:type="dxa" w:w="28"/>
              <w:left w:type="dxa" w:w="55"/>
              <w:bottom w:type="dxa" w:w="28"/>
              <w:right w:type="dxa" w:w="55"/>
            </w:tcMar>
          </w:tcPr>
          <w:p>
            <w:pPr>
              <w:spacing w:after="0"/>
              <w:jc w:val="center"/>
            </w:pPr>
            <w:r>
              <w:rPr>
                <w:color w:val="000000"/>
                <w:sz w:val="15"/>
                <w:szCs w:val="15"/>
              </w:rPr>
              <w:t xml:space="preserve">132.2</w:t>
            </w:r>
          </w:p>
        </w:tc>
        <w:tc>
          <w:tcPr>
            <w:tcW w:type="pct" w:w="9%"/>
            <w:tcMar>
              <w:top w:type="dxa" w:w="28"/>
              <w:left w:type="dxa" w:w="55"/>
              <w:bottom w:type="dxa" w:w="28"/>
              <w:right w:type="dxa" w:w="55"/>
            </w:tcMar>
          </w:tcPr>
          <w:p>
            <w:pPr>
              <w:spacing w:after="0"/>
              <w:jc w:val="center"/>
            </w:pPr>
            <w:r>
              <w:rPr>
                <w:color w:val="000000"/>
                <w:sz w:val="15"/>
                <w:szCs w:val="15"/>
              </w:rPr>
              <w:t xml:space="preserve">22.9</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Rashid Shaheed</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SEA</w:t>
            </w:r>
          </w:p>
        </w:tc>
        <w:tc>
          <w:tcPr>
            <w:tcW w:type="pct" w:w="11%"/>
            <w:tcMar>
              <w:top w:type="dxa" w:w="28"/>
              <w:left w:type="dxa" w:w="55"/>
              <w:bottom w:type="dxa" w:w="28"/>
              <w:right w:type="dxa" w:w="55"/>
            </w:tcMar>
          </w:tcPr>
          <w:p>
            <w:pPr>
              <w:spacing w:after="0"/>
              <w:jc w:val="center"/>
            </w:pPr>
            <w:r>
              <w:rPr>
                <w:color w:val="000000"/>
                <w:sz w:val="15"/>
                <w:szCs w:val="15"/>
              </w:rPr>
              <w:t xml:space="preserve">146.2</w:t>
            </w:r>
          </w:p>
        </w:tc>
        <w:tc>
          <w:tcPr>
            <w:tcW w:type="pct" w:w="9%"/>
            <w:tcMar>
              <w:top w:type="dxa" w:w="28"/>
              <w:left w:type="dxa" w:w="55"/>
              <w:bottom w:type="dxa" w:w="28"/>
              <w:right w:type="dxa" w:w="55"/>
            </w:tcMar>
          </w:tcPr>
          <w:p>
            <w:pPr>
              <w:spacing w:after="0"/>
              <w:jc w:val="center"/>
            </w:pPr>
            <w:r>
              <w:rPr>
                <w:color w:val="000000"/>
                <w:sz w:val="15"/>
                <w:szCs w:val="15"/>
              </w:rPr>
              <w:t xml:space="preserve">22.5</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Jalen Coker</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CAR</w:t>
            </w:r>
          </w:p>
        </w:tc>
        <w:tc>
          <w:tcPr>
            <w:tcW w:type="pct" w:w="11%"/>
            <w:tcMar>
              <w:top w:type="dxa" w:w="28"/>
              <w:left w:type="dxa" w:w="55"/>
              <w:bottom w:type="dxa" w:w="28"/>
              <w:right w:type="dxa" w:w="55"/>
            </w:tcMar>
          </w:tcPr>
          <w:p>
            <w:pPr>
              <w:spacing w:after="0"/>
              <w:jc w:val="center"/>
            </w:pPr>
            <w:r>
              <w:rPr>
                <w:color w:val="000000"/>
                <w:sz w:val="15"/>
                <w:szCs w:val="15"/>
              </w:rPr>
              <w:t xml:space="preserve">132</w:t>
            </w:r>
          </w:p>
        </w:tc>
        <w:tc>
          <w:tcPr>
            <w:tcW w:type="pct" w:w="9%"/>
            <w:tcMar>
              <w:top w:type="dxa" w:w="28"/>
              <w:left w:type="dxa" w:w="55"/>
              <w:bottom w:type="dxa" w:w="28"/>
              <w:right w:type="dxa" w:w="55"/>
            </w:tcMar>
          </w:tcPr>
          <w:p>
            <w:pPr>
              <w:spacing w:after="0"/>
              <w:jc w:val="center"/>
            </w:pPr>
            <w:r>
              <w:rPr>
                <w:color w:val="000000"/>
                <w:sz w:val="15"/>
                <w:szCs w:val="15"/>
              </w:rPr>
              <w:t xml:space="preserve">23.3</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bl>
    <w:p>
      <w:pPr>
        <w:pStyle w:val="Heading2"/>
        <w:spacing w:after="50" w:before="150"/>
      </w:pPr>
      <w:r>
        <w:rPr>
          <w:b/>
          <w:bCs/>
          <w:color w:val="2E2E2E"/>
          <w:sz w:val="22"/>
          <w:szCs w:val="22"/>
        </w:rPr>
        <w:t xml:space="preserve">Tier 8  -  156-191</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tblGrid>
      <w:tr>
        <w:trPr>
          <w:tblHeader/>
        </w:trPr>
        <w:tc>
          <w:tcPr>
            <w:tcW w:type="pct" w:w="30%"/>
            <w:shd w:fill="1F3864" w:val="clear"/>
            <w:tcMar>
              <w:top w:type="dxa" w:w="28"/>
              <w:left w:type="dxa" w:w="55"/>
              <w:bottom w:type="dxa" w:w="28"/>
              <w:right w:type="dxa" w:w="55"/>
            </w:tcMar>
          </w:tcPr>
          <w:p>
            <w:pPr>
              <w:spacing w:after="0"/>
              <w:jc w:val="left"/>
            </w:pPr>
            <w:r>
              <w:rPr>
                <w:b/>
                <w:bCs/>
                <w:color w:val="FFFFFF"/>
                <w:sz w:val="15"/>
                <w:szCs w:val="15"/>
              </w:rPr>
              <w:t xml:space="preserve">Player</w:t>
            </w:r>
          </w:p>
        </w:tc>
        <w:tc>
          <w:tcPr>
            <w:tcW w:type="pct" w:w="8%"/>
            <w:shd w:fill="1F3864" w:val="clear"/>
            <w:tcMar>
              <w:top w:type="dxa" w:w="28"/>
              <w:left w:type="dxa" w:w="55"/>
              <w:bottom w:type="dxa" w:w="28"/>
              <w:right w:type="dxa" w:w="55"/>
            </w:tcMar>
          </w:tcPr>
          <w:p>
            <w:pPr>
              <w:spacing w:after="0"/>
              <w:jc w:val="center"/>
            </w:pPr>
            <w:r>
              <w:rPr>
                <w:b/>
                <w:bCs/>
                <w:color w:val="FFFFFF"/>
                <w:sz w:val="15"/>
                <w:szCs w:val="15"/>
              </w:rPr>
              <w:t xml:space="preserve">Pos</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Tm</w:t>
            </w:r>
          </w:p>
        </w:tc>
        <w:tc>
          <w:tcPr>
            <w:tcW w:type="pct" w:w="11%"/>
            <w:shd w:fill="1F3864" w:val="clear"/>
            <w:tcMar>
              <w:top w:type="dxa" w:w="28"/>
              <w:left w:type="dxa" w:w="55"/>
              <w:bottom w:type="dxa" w:w="28"/>
              <w:right w:type="dxa" w:w="55"/>
            </w:tcMar>
          </w:tcPr>
          <w:p>
            <w:pPr>
              <w:spacing w:after="0"/>
              <w:jc w:val="center"/>
            </w:pPr>
            <w:r>
              <w:rPr>
                <w:b/>
                <w:bCs/>
                <w:color w:val="FFFFFF"/>
                <w:sz w:val="15"/>
                <w:szCs w:val="15"/>
              </w:rPr>
              <w:t xml:space="preserve">ADP</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p95</w:t>
            </w:r>
          </w:p>
        </w:tc>
        <w:tc>
          <w:tcPr>
            <w:tcW w:type="pct" w:w="33%"/>
            <w:shd w:fill="1F3864" w:val="clear"/>
            <w:tcMar>
              <w:top w:type="dxa" w:w="28"/>
              <w:left w:type="dxa" w:w="55"/>
              <w:bottom w:type="dxa" w:w="28"/>
              <w:right w:type="dxa" w:w="55"/>
            </w:tcMar>
          </w:tcPr>
          <w:p>
            <w:pPr>
              <w:spacing w:after="0"/>
              <w:jc w:val="center"/>
            </w:pPr>
            <w:r>
              <w:rPr>
                <w:b/>
                <w:bCs/>
                <w:color w:val="FFFFFF"/>
                <w:sz w:val="15"/>
                <w:szCs w:val="15"/>
              </w:rPr>
              <w:t xml:space="preserve">Flags</w:t>
            </w:r>
          </w:p>
        </w:tc>
      </w:tr>
      <w:tr>
        <w:tc>
          <w:tcPr>
            <w:tcW w:type="pct" w:w="30%"/>
            <w:tcMar>
              <w:top w:type="dxa" w:w="28"/>
              <w:left w:type="dxa" w:w="55"/>
              <w:bottom w:type="dxa" w:w="28"/>
              <w:right w:type="dxa" w:w="55"/>
            </w:tcMar>
          </w:tcPr>
          <w:p>
            <w:pPr>
              <w:spacing w:after="0"/>
              <w:jc w:val="left"/>
            </w:pPr>
            <w:r>
              <w:rPr>
                <w:b/>
                <w:bCs/>
                <w:color w:val="000000"/>
                <w:sz w:val="15"/>
                <w:szCs w:val="15"/>
              </w:rPr>
              <w:t xml:space="preserve">Hunter Henry</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NE</w:t>
            </w:r>
          </w:p>
        </w:tc>
        <w:tc>
          <w:tcPr>
            <w:tcW w:type="pct" w:w="11%"/>
            <w:tcMar>
              <w:top w:type="dxa" w:w="28"/>
              <w:left w:type="dxa" w:w="55"/>
              <w:bottom w:type="dxa" w:w="28"/>
              <w:right w:type="dxa" w:w="55"/>
            </w:tcMar>
          </w:tcPr>
          <w:p>
            <w:pPr>
              <w:spacing w:after="0"/>
              <w:jc w:val="center"/>
            </w:pPr>
            <w:r>
              <w:rPr>
                <w:color w:val="000000"/>
                <w:sz w:val="15"/>
                <w:szCs w:val="15"/>
              </w:rPr>
              <w:t xml:space="preserve">156.2</w:t>
            </w:r>
          </w:p>
        </w:tc>
        <w:tc>
          <w:tcPr>
            <w:tcW w:type="pct" w:w="9%"/>
            <w:tcMar>
              <w:top w:type="dxa" w:w="28"/>
              <w:left w:type="dxa" w:w="55"/>
              <w:bottom w:type="dxa" w:w="28"/>
              <w:right w:type="dxa" w:w="55"/>
            </w:tcMar>
          </w:tcPr>
          <w:p>
            <w:pPr>
              <w:spacing w:after="0"/>
              <w:jc w:val="center"/>
            </w:pPr>
            <w:r>
              <w:rPr>
                <w:color w:val="000000"/>
                <w:sz w:val="15"/>
                <w:szCs w:val="15"/>
              </w:rPr>
              <w:t xml:space="preserve">24.4</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T.J. Hockenson</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MIN</w:t>
            </w:r>
          </w:p>
        </w:tc>
        <w:tc>
          <w:tcPr>
            <w:tcW w:type="pct" w:w="11%"/>
            <w:tcMar>
              <w:top w:type="dxa" w:w="28"/>
              <w:left w:type="dxa" w:w="55"/>
              <w:bottom w:type="dxa" w:w="28"/>
              <w:right w:type="dxa" w:w="55"/>
            </w:tcMar>
          </w:tcPr>
          <w:p>
            <w:pPr>
              <w:spacing w:after="0"/>
              <w:jc w:val="center"/>
            </w:pPr>
            <w:r>
              <w:rPr>
                <w:color w:val="000000"/>
                <w:sz w:val="15"/>
                <w:szCs w:val="15"/>
              </w:rPr>
              <w:t xml:space="preserve">162.5</w:t>
            </w:r>
          </w:p>
        </w:tc>
        <w:tc>
          <w:tcPr>
            <w:tcW w:type="pct" w:w="9%"/>
            <w:tcMar>
              <w:top w:type="dxa" w:w="28"/>
              <w:left w:type="dxa" w:w="55"/>
              <w:bottom w:type="dxa" w:w="28"/>
              <w:right w:type="dxa" w:w="55"/>
            </w:tcMar>
          </w:tcPr>
          <w:p>
            <w:pPr>
              <w:spacing w:after="0"/>
              <w:jc w:val="center"/>
            </w:pPr>
            <w:r>
              <w:rPr>
                <w:color w:val="000000"/>
                <w:sz w:val="15"/>
                <w:szCs w:val="15"/>
              </w:rPr>
              <w:t xml:space="preserve">24.2</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Aaron Rodgers</w:t>
            </w:r>
          </w:p>
        </w:tc>
        <w:tc>
          <w:tcPr>
            <w:tcW w:type="pct" w:w="8%"/>
            <w:tcMar>
              <w:top w:type="dxa" w:w="28"/>
              <w:left w:type="dxa" w:w="55"/>
              <w:bottom w:type="dxa" w:w="28"/>
              <w:right w:type="dxa" w:w="55"/>
            </w:tcMar>
          </w:tcPr>
          <w:p>
            <w:pPr>
              <w:spacing w:after="0"/>
              <w:jc w:val="center"/>
            </w:pPr>
            <w:r>
              <w:rPr>
                <w:color w:val="000000"/>
                <w:sz w:val="15"/>
                <w:szCs w:val="15"/>
              </w:rPr>
              <w:t xml:space="preserve">QB</w:t>
            </w:r>
          </w:p>
        </w:tc>
        <w:tc>
          <w:tcPr>
            <w:tcW w:type="pct" w:w="9%"/>
            <w:tcMar>
              <w:top w:type="dxa" w:w="28"/>
              <w:left w:type="dxa" w:w="55"/>
              <w:bottom w:type="dxa" w:w="28"/>
              <w:right w:type="dxa" w:w="55"/>
            </w:tcMar>
          </w:tcPr>
          <w:p>
            <w:pPr>
              <w:spacing w:after="0"/>
              <w:jc w:val="center"/>
            </w:pPr>
            <w:r>
              <w:rPr>
                <w:color w:val="000000"/>
                <w:sz w:val="15"/>
                <w:szCs w:val="15"/>
              </w:rPr>
              <w:t xml:space="preserve">PIT</w:t>
            </w:r>
          </w:p>
        </w:tc>
        <w:tc>
          <w:tcPr>
            <w:tcW w:type="pct" w:w="11%"/>
            <w:tcMar>
              <w:top w:type="dxa" w:w="28"/>
              <w:left w:type="dxa" w:w="55"/>
              <w:bottom w:type="dxa" w:w="28"/>
              <w:right w:type="dxa" w:w="55"/>
            </w:tcMar>
          </w:tcPr>
          <w:p>
            <w:pPr>
              <w:spacing w:after="0"/>
              <w:jc w:val="center"/>
            </w:pPr>
            <w:r>
              <w:rPr>
                <w:color w:val="000000"/>
                <w:sz w:val="15"/>
                <w:szCs w:val="15"/>
              </w:rPr>
              <w:t xml:space="preserve">161.2</w:t>
            </w:r>
          </w:p>
        </w:tc>
        <w:tc>
          <w:tcPr>
            <w:tcW w:type="pct" w:w="9%"/>
            <w:tcMar>
              <w:top w:type="dxa" w:w="28"/>
              <w:left w:type="dxa" w:w="55"/>
              <w:bottom w:type="dxa" w:w="28"/>
              <w:right w:type="dxa" w:w="55"/>
            </w:tcMar>
          </w:tcPr>
          <w:p>
            <w:pPr>
              <w:spacing w:after="0"/>
              <w:jc w:val="center"/>
            </w:pPr>
            <w:r>
              <w:rPr>
                <w:color w:val="000000"/>
                <w:sz w:val="15"/>
                <w:szCs w:val="15"/>
              </w:rPr>
              <w:t xml:space="preserve">28</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Dalton Schultz</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HOU</w:t>
            </w:r>
          </w:p>
        </w:tc>
        <w:tc>
          <w:tcPr>
            <w:tcW w:type="pct" w:w="11%"/>
            <w:tcMar>
              <w:top w:type="dxa" w:w="28"/>
              <w:left w:type="dxa" w:w="55"/>
              <w:bottom w:type="dxa" w:w="28"/>
              <w:right w:type="dxa" w:w="55"/>
            </w:tcMar>
          </w:tcPr>
          <w:p>
            <w:pPr>
              <w:spacing w:after="0"/>
              <w:jc w:val="center"/>
            </w:pPr>
            <w:r>
              <w:rPr>
                <w:color w:val="000000"/>
                <w:sz w:val="15"/>
                <w:szCs w:val="15"/>
              </w:rPr>
              <w:t xml:space="preserve">171.4</w:t>
            </w:r>
          </w:p>
        </w:tc>
        <w:tc>
          <w:tcPr>
            <w:tcW w:type="pct" w:w="9%"/>
            <w:tcMar>
              <w:top w:type="dxa" w:w="28"/>
              <w:left w:type="dxa" w:w="55"/>
              <w:bottom w:type="dxa" w:w="28"/>
              <w:right w:type="dxa" w:w="55"/>
            </w:tcMar>
          </w:tcPr>
          <w:p>
            <w:pPr>
              <w:spacing w:after="0"/>
              <w:jc w:val="center"/>
            </w:pPr>
            <w:r>
              <w:rPr>
                <w:color w:val="000000"/>
                <w:sz w:val="15"/>
                <w:szCs w:val="15"/>
              </w:rPr>
              <w:t xml:space="preserve">21.8</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Gunnar Helm</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TEN</w:t>
            </w:r>
          </w:p>
        </w:tc>
        <w:tc>
          <w:tcPr>
            <w:tcW w:type="pct" w:w="11%"/>
            <w:tcMar>
              <w:top w:type="dxa" w:w="28"/>
              <w:left w:type="dxa" w:w="55"/>
              <w:bottom w:type="dxa" w:w="28"/>
              <w:right w:type="dxa" w:w="55"/>
            </w:tcMar>
          </w:tcPr>
          <w:p>
            <w:pPr>
              <w:spacing w:after="0"/>
              <w:jc w:val="center"/>
            </w:pPr>
            <w:r>
              <w:rPr>
                <w:color w:val="000000"/>
                <w:sz w:val="15"/>
                <w:szCs w:val="15"/>
              </w:rPr>
              <w:t xml:space="preserve">183.1</w:t>
            </w:r>
          </w:p>
        </w:tc>
        <w:tc>
          <w:tcPr>
            <w:tcW w:type="pct" w:w="9%"/>
            <w:tcMar>
              <w:top w:type="dxa" w:w="28"/>
              <w:left w:type="dxa" w:w="55"/>
              <w:bottom w:type="dxa" w:w="28"/>
              <w:right w:type="dxa" w:w="55"/>
            </w:tcMar>
          </w:tcPr>
          <w:p>
            <w:pPr>
              <w:spacing w:after="0"/>
              <w:jc w:val="center"/>
            </w:pPr>
            <w:r>
              <w:rPr>
                <w:color w:val="000000"/>
                <w:sz w:val="15"/>
                <w:szCs w:val="15"/>
              </w:rPr>
              <w:t xml:space="preserve">20.9</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Tyjae Spears</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TEN</w:t>
            </w:r>
          </w:p>
        </w:tc>
        <w:tc>
          <w:tcPr>
            <w:tcW w:type="pct" w:w="11%"/>
            <w:tcMar>
              <w:top w:type="dxa" w:w="28"/>
              <w:left w:type="dxa" w:w="55"/>
              <w:bottom w:type="dxa" w:w="28"/>
              <w:right w:type="dxa" w:w="55"/>
            </w:tcMar>
          </w:tcPr>
          <w:p>
            <w:pPr>
              <w:spacing w:after="0"/>
              <w:jc w:val="center"/>
            </w:pPr>
            <w:r>
              <w:rPr>
                <w:color w:val="000000"/>
                <w:sz w:val="15"/>
                <w:szCs w:val="15"/>
              </w:rPr>
              <w:t xml:space="preserve">159.9</w:t>
            </w:r>
          </w:p>
        </w:tc>
        <w:tc>
          <w:tcPr>
            <w:tcW w:type="pct" w:w="9%"/>
            <w:tcMar>
              <w:top w:type="dxa" w:w="28"/>
              <w:left w:type="dxa" w:w="55"/>
              <w:bottom w:type="dxa" w:w="28"/>
              <w:right w:type="dxa" w:w="55"/>
            </w:tcMar>
          </w:tcPr>
          <w:p>
            <w:pPr>
              <w:spacing w:after="0"/>
              <w:jc w:val="center"/>
            </w:pPr>
            <w:r>
              <w:rPr>
                <w:color w:val="000000"/>
                <w:sz w:val="15"/>
                <w:szCs w:val="15"/>
              </w:rPr>
              <w:t xml:space="preserve">22.1</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Calvin Ridley</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TEN</w:t>
            </w:r>
          </w:p>
        </w:tc>
        <w:tc>
          <w:tcPr>
            <w:tcW w:type="pct" w:w="11%"/>
            <w:tcMar>
              <w:top w:type="dxa" w:w="28"/>
              <w:left w:type="dxa" w:w="55"/>
              <w:bottom w:type="dxa" w:w="28"/>
              <w:right w:type="dxa" w:w="55"/>
            </w:tcMar>
          </w:tcPr>
          <w:p>
            <w:pPr>
              <w:spacing w:after="0"/>
              <w:jc w:val="center"/>
            </w:pPr>
            <w:r>
              <w:rPr>
                <w:color w:val="000000"/>
                <w:sz w:val="15"/>
                <w:szCs w:val="15"/>
              </w:rPr>
              <w:t xml:space="preserve">190.9</w:t>
            </w:r>
          </w:p>
        </w:tc>
        <w:tc>
          <w:tcPr>
            <w:tcW w:type="pct" w:w="9%"/>
            <w:tcMar>
              <w:top w:type="dxa" w:w="28"/>
              <w:left w:type="dxa" w:w="55"/>
              <w:bottom w:type="dxa" w:w="28"/>
              <w:right w:type="dxa" w:w="55"/>
            </w:tcMar>
          </w:tcPr>
          <w:p>
            <w:pPr>
              <w:spacing w:after="0"/>
              <w:jc w:val="center"/>
            </w:pPr>
            <w:r>
              <w:rPr>
                <w:color w:val="000000"/>
                <w:sz w:val="15"/>
                <w:szCs w:val="15"/>
              </w:rPr>
              <w:t xml:space="preserve">23.6</w:t>
            </w:r>
          </w:p>
        </w:tc>
        <w:tc>
          <w:tcPr>
            <w:tcW w:type="pct" w:w="33%"/>
            <w:tcMar>
              <w:top w:type="dxa" w:w="28"/>
              <w:left w:type="dxa" w:w="55"/>
              <w:bottom w:type="dxa" w:w="28"/>
              <w:right w:type="dxa" w:w="55"/>
            </w:tcMar>
          </w:tcPr>
          <w:p>
            <w:pPr>
              <w:spacing w:after="0"/>
              <w:jc w:val="center"/>
            </w:pPr>
            <w:r>
              <w:rPr>
                <w:color w:val="000000"/>
                <w:sz w:val="15"/>
                <w:szCs w:val="15"/>
              </w:rPr>
              <w:t xml:space="preserve">MARKET FADE</w:t>
            </w:r>
          </w:p>
        </w:tc>
      </w:tr>
      <w:tr>
        <w:tc>
          <w:tcPr>
            <w:tcW w:type="pct" w:w="30%"/>
            <w:tcMar>
              <w:top w:type="dxa" w:w="28"/>
              <w:left w:type="dxa" w:w="55"/>
              <w:bottom w:type="dxa" w:w="28"/>
              <w:right w:type="dxa" w:w="55"/>
            </w:tcMar>
          </w:tcPr>
          <w:p>
            <w:pPr>
              <w:spacing w:after="0"/>
              <w:jc w:val="left"/>
            </w:pPr>
            <w:r>
              <w:rPr>
                <w:b/>
                <w:bCs/>
                <w:color w:val="000000"/>
                <w:sz w:val="15"/>
                <w:szCs w:val="15"/>
              </w:rPr>
              <w:t xml:space="preserve">Jerry Jeudy</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CLE</w:t>
            </w:r>
          </w:p>
        </w:tc>
        <w:tc>
          <w:tcPr>
            <w:tcW w:type="pct" w:w="11%"/>
            <w:tcMar>
              <w:top w:type="dxa" w:w="28"/>
              <w:left w:type="dxa" w:w="55"/>
              <w:bottom w:type="dxa" w:w="28"/>
              <w:right w:type="dxa" w:w="55"/>
            </w:tcMar>
          </w:tcPr>
          <w:p>
            <w:pPr>
              <w:spacing w:after="0"/>
              <w:jc w:val="center"/>
            </w:pPr>
            <w:r>
              <w:rPr>
                <w:color w:val="000000"/>
                <w:sz w:val="15"/>
                <w:szCs w:val="15"/>
              </w:rPr>
              <w:t xml:space="preserve">177.8</w:t>
            </w:r>
          </w:p>
        </w:tc>
        <w:tc>
          <w:tcPr>
            <w:tcW w:type="pct" w:w="9%"/>
            <w:tcMar>
              <w:top w:type="dxa" w:w="28"/>
              <w:left w:type="dxa" w:w="55"/>
              <w:bottom w:type="dxa" w:w="28"/>
              <w:right w:type="dxa" w:w="55"/>
            </w:tcMar>
          </w:tcPr>
          <w:p>
            <w:pPr>
              <w:spacing w:after="0"/>
              <w:jc w:val="center"/>
            </w:pPr>
            <w:r>
              <w:rPr>
                <w:color w:val="000000"/>
                <w:sz w:val="15"/>
                <w:szCs w:val="15"/>
              </w:rPr>
              <w:t xml:space="preserve">23.2</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Tre Tucker</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LV</w:t>
            </w:r>
          </w:p>
        </w:tc>
        <w:tc>
          <w:tcPr>
            <w:tcW w:type="pct" w:w="11%"/>
            <w:tcMar>
              <w:top w:type="dxa" w:w="28"/>
              <w:left w:type="dxa" w:w="55"/>
              <w:bottom w:type="dxa" w:w="28"/>
              <w:right w:type="dxa" w:w="55"/>
            </w:tcMar>
          </w:tcPr>
          <w:p>
            <w:pPr>
              <w:spacing w:after="0"/>
              <w:jc w:val="center"/>
            </w:pPr>
            <w:r>
              <w:rPr>
                <w:color w:val="000000"/>
                <w:sz w:val="15"/>
                <w:szCs w:val="15"/>
              </w:rPr>
              <w:t xml:space="preserve">162</w:t>
            </w:r>
          </w:p>
        </w:tc>
        <w:tc>
          <w:tcPr>
            <w:tcW w:type="pct" w:w="9%"/>
            <w:tcMar>
              <w:top w:type="dxa" w:w="28"/>
              <w:left w:type="dxa" w:w="55"/>
              <w:bottom w:type="dxa" w:w="28"/>
              <w:right w:type="dxa" w:w="55"/>
            </w:tcMar>
          </w:tcPr>
          <w:p>
            <w:pPr>
              <w:spacing w:after="0"/>
              <w:jc w:val="center"/>
            </w:pPr>
            <w:r>
              <w:rPr>
                <w:color w:val="000000"/>
                <w:sz w:val="15"/>
                <w:szCs w:val="15"/>
              </w:rPr>
              <w:t xml:space="preserve">22.6</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Germie Bernard</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PIT</w:t>
            </w:r>
          </w:p>
        </w:tc>
        <w:tc>
          <w:tcPr>
            <w:tcW w:type="pct" w:w="11%"/>
            <w:tcMar>
              <w:top w:type="dxa" w:w="28"/>
              <w:left w:type="dxa" w:w="55"/>
              <w:bottom w:type="dxa" w:w="28"/>
              <w:right w:type="dxa" w:w="55"/>
            </w:tcMar>
          </w:tcPr>
          <w:p>
            <w:pPr>
              <w:spacing w:after="0"/>
              <w:jc w:val="center"/>
            </w:pPr>
            <w:r>
              <w:rPr>
                <w:color w:val="000000"/>
                <w:sz w:val="15"/>
                <w:szCs w:val="15"/>
              </w:rPr>
              <w:t xml:space="preserve">187.5</w:t>
            </w:r>
          </w:p>
        </w:tc>
        <w:tc>
          <w:tcPr>
            <w:tcW w:type="pct" w:w="9%"/>
            <w:tcMar>
              <w:top w:type="dxa" w:w="28"/>
              <w:left w:type="dxa" w:w="55"/>
              <w:bottom w:type="dxa" w:w="28"/>
              <w:right w:type="dxa" w:w="55"/>
            </w:tcMar>
          </w:tcPr>
          <w:p>
            <w:pPr>
              <w:spacing w:after="0"/>
              <w:jc w:val="center"/>
            </w:pPr>
            <w:r>
              <w:rPr>
                <w:color w:val="000000"/>
                <w:sz w:val="15"/>
                <w:szCs w:val="15"/>
              </w:rPr>
              <w:t xml:space="preserve">21.3</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Denzel Boston</w:t>
            </w:r>
          </w:p>
        </w:tc>
        <w:tc>
          <w:tcPr>
            <w:tcW w:type="pct" w:w="8%"/>
            <w:tcMar>
              <w:top w:type="dxa" w:w="28"/>
              <w:left w:type="dxa" w:w="55"/>
              <w:bottom w:type="dxa" w:w="28"/>
              <w:right w:type="dxa" w:w="55"/>
            </w:tcMar>
          </w:tcPr>
          <w:p>
            <w:pPr>
              <w:spacing w:after="0"/>
              <w:jc w:val="center"/>
            </w:pPr>
            <w:r>
              <w:rPr>
                <w:color w:val="000000"/>
                <w:sz w:val="15"/>
                <w:szCs w:val="15"/>
              </w:rPr>
              <w:t xml:space="preserve">WR</w:t>
            </w:r>
          </w:p>
        </w:tc>
        <w:tc>
          <w:tcPr>
            <w:tcW w:type="pct" w:w="9%"/>
            <w:tcMar>
              <w:top w:type="dxa" w:w="28"/>
              <w:left w:type="dxa" w:w="55"/>
              <w:bottom w:type="dxa" w:w="28"/>
              <w:right w:type="dxa" w:w="55"/>
            </w:tcMar>
          </w:tcPr>
          <w:p>
            <w:pPr>
              <w:spacing w:after="0"/>
              <w:jc w:val="center"/>
            </w:pPr>
            <w:r>
              <w:rPr>
                <w:color w:val="000000"/>
                <w:sz w:val="15"/>
                <w:szCs w:val="15"/>
              </w:rPr>
              <w:t xml:space="preserve">CLE</w:t>
            </w:r>
          </w:p>
        </w:tc>
        <w:tc>
          <w:tcPr>
            <w:tcW w:type="pct" w:w="11%"/>
            <w:tcMar>
              <w:top w:type="dxa" w:w="28"/>
              <w:left w:type="dxa" w:w="55"/>
              <w:bottom w:type="dxa" w:w="28"/>
              <w:right w:type="dxa" w:w="55"/>
            </w:tcMar>
          </w:tcPr>
          <w:p>
            <w:pPr>
              <w:spacing w:after="0"/>
              <w:jc w:val="center"/>
            </w:pPr>
            <w:r>
              <w:rPr>
                <w:color w:val="000000"/>
                <w:sz w:val="15"/>
                <w:szCs w:val="15"/>
              </w:rPr>
              <w:t xml:space="preserve">166.9</w:t>
            </w:r>
          </w:p>
        </w:tc>
        <w:tc>
          <w:tcPr>
            <w:tcW w:type="pct" w:w="9%"/>
            <w:tcMar>
              <w:top w:type="dxa" w:w="28"/>
              <w:left w:type="dxa" w:w="55"/>
              <w:bottom w:type="dxa" w:w="28"/>
              <w:right w:type="dxa" w:w="55"/>
            </w:tcMar>
          </w:tcPr>
          <w:p>
            <w:pPr>
              <w:spacing w:after="0"/>
              <w:jc w:val="center"/>
            </w:pPr>
            <w:r>
              <w:rPr>
                <w:color w:val="000000"/>
                <w:sz w:val="15"/>
                <w:szCs w:val="15"/>
              </w:rPr>
              <w:t xml:space="preserve">21.6</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AJ Barner</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SEA</w:t>
            </w:r>
          </w:p>
        </w:tc>
        <w:tc>
          <w:tcPr>
            <w:tcW w:type="pct" w:w="11%"/>
            <w:tcMar>
              <w:top w:type="dxa" w:w="28"/>
              <w:left w:type="dxa" w:w="55"/>
              <w:bottom w:type="dxa" w:w="28"/>
              <w:right w:type="dxa" w:w="55"/>
            </w:tcMar>
          </w:tcPr>
          <w:p>
            <w:pPr>
              <w:spacing w:after="0"/>
              <w:jc w:val="center"/>
            </w:pPr>
            <w:r>
              <w:rPr>
                <w:color w:val="000000"/>
                <w:sz w:val="15"/>
                <w:szCs w:val="15"/>
              </w:rPr>
              <w:t xml:space="preserve">182</w:t>
            </w:r>
          </w:p>
        </w:tc>
        <w:tc>
          <w:tcPr>
            <w:tcW w:type="pct" w:w="9%"/>
            <w:tcMar>
              <w:top w:type="dxa" w:w="28"/>
              <w:left w:type="dxa" w:w="55"/>
              <w:bottom w:type="dxa" w:w="28"/>
              <w:right w:type="dxa" w:w="55"/>
            </w:tcMar>
          </w:tcPr>
          <w:p>
            <w:pPr>
              <w:spacing w:after="0"/>
              <w:jc w:val="center"/>
            </w:pPr>
            <w:r>
              <w:rPr>
                <w:color w:val="000000"/>
                <w:sz w:val="15"/>
                <w:szCs w:val="15"/>
              </w:rPr>
              <w:t xml:space="preserve">19.1</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Alvin Kamara</w:t>
            </w:r>
          </w:p>
        </w:tc>
        <w:tc>
          <w:tcPr>
            <w:tcW w:type="pct" w:w="8%"/>
            <w:tcMar>
              <w:top w:type="dxa" w:w="28"/>
              <w:left w:type="dxa" w:w="55"/>
              <w:bottom w:type="dxa" w:w="28"/>
              <w:right w:type="dxa" w:w="55"/>
            </w:tcMar>
          </w:tcPr>
          <w:p>
            <w:pPr>
              <w:spacing w:after="0"/>
              <w:jc w:val="center"/>
            </w:pPr>
            <w:r>
              <w:rPr>
                <w:color w:val="000000"/>
                <w:sz w:val="15"/>
                <w:szCs w:val="15"/>
              </w:rPr>
              <w:t xml:space="preserve">RB</w:t>
            </w:r>
          </w:p>
        </w:tc>
        <w:tc>
          <w:tcPr>
            <w:tcW w:type="pct" w:w="9%"/>
            <w:tcMar>
              <w:top w:type="dxa" w:w="28"/>
              <w:left w:type="dxa" w:w="55"/>
              <w:bottom w:type="dxa" w:w="28"/>
              <w:right w:type="dxa" w:w="55"/>
            </w:tcMar>
          </w:tcPr>
          <w:p>
            <w:pPr>
              <w:spacing w:after="0"/>
              <w:jc w:val="center"/>
            </w:pPr>
            <w:r>
              <w:rPr>
                <w:color w:val="000000"/>
                <w:sz w:val="15"/>
                <w:szCs w:val="15"/>
              </w:rPr>
              <w:t xml:space="preserve">NO</w:t>
            </w:r>
          </w:p>
        </w:tc>
        <w:tc>
          <w:tcPr>
            <w:tcW w:type="pct" w:w="11%"/>
            <w:tcMar>
              <w:top w:type="dxa" w:w="28"/>
              <w:left w:type="dxa" w:w="55"/>
              <w:bottom w:type="dxa" w:w="28"/>
              <w:right w:type="dxa" w:w="55"/>
            </w:tcMar>
          </w:tcPr>
          <w:p>
            <w:pPr>
              <w:spacing w:after="0"/>
              <w:jc w:val="center"/>
            </w:pPr>
            <w:r>
              <w:rPr>
                <w:color w:val="000000"/>
                <w:sz w:val="15"/>
                <w:szCs w:val="15"/>
              </w:rPr>
              <w:t xml:space="preserve">163.3</w:t>
            </w:r>
          </w:p>
        </w:tc>
        <w:tc>
          <w:tcPr>
            <w:tcW w:type="pct" w:w="9%"/>
            <w:tcMar>
              <w:top w:type="dxa" w:w="28"/>
              <w:left w:type="dxa" w:w="55"/>
              <w:bottom w:type="dxa" w:w="28"/>
              <w:right w:type="dxa" w:w="55"/>
            </w:tcMar>
          </w:tcPr>
          <w:p>
            <w:pPr>
              <w:spacing w:after="0"/>
              <w:jc w:val="center"/>
            </w:pPr>
            <w:r>
              <w:rPr>
                <w:color w:val="000000"/>
                <w:sz w:val="15"/>
                <w:szCs w:val="15"/>
              </w:rPr>
              <w:t xml:space="preserve">18.8</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r>
        <w:tc>
          <w:tcPr>
            <w:tcW w:type="pct" w:w="30%"/>
            <w:tcMar>
              <w:top w:type="dxa" w:w="28"/>
              <w:left w:type="dxa" w:w="55"/>
              <w:bottom w:type="dxa" w:w="28"/>
              <w:right w:type="dxa" w:w="55"/>
            </w:tcMar>
          </w:tcPr>
          <w:p>
            <w:pPr>
              <w:spacing w:after="0"/>
              <w:jc w:val="left"/>
            </w:pPr>
            <w:r>
              <w:rPr>
                <w:b/>
                <w:bCs/>
                <w:color w:val="000000"/>
                <w:sz w:val="15"/>
                <w:szCs w:val="15"/>
              </w:rPr>
              <w:t xml:space="preserve">Cade Otton</w:t>
            </w:r>
          </w:p>
        </w:tc>
        <w:tc>
          <w:tcPr>
            <w:tcW w:type="pct" w:w="8%"/>
            <w:tcMar>
              <w:top w:type="dxa" w:w="28"/>
              <w:left w:type="dxa" w:w="55"/>
              <w:bottom w:type="dxa" w:w="28"/>
              <w:right w:type="dxa" w:w="55"/>
            </w:tcMar>
          </w:tcPr>
          <w:p>
            <w:pPr>
              <w:spacing w:after="0"/>
              <w:jc w:val="center"/>
            </w:pPr>
            <w:r>
              <w:rPr>
                <w:color w:val="000000"/>
                <w:sz w:val="15"/>
                <w:szCs w:val="15"/>
              </w:rPr>
              <w:t xml:space="preserve">TE</w:t>
            </w:r>
          </w:p>
        </w:tc>
        <w:tc>
          <w:tcPr>
            <w:tcW w:type="pct" w:w="9%"/>
            <w:tcMar>
              <w:top w:type="dxa" w:w="28"/>
              <w:left w:type="dxa" w:w="55"/>
              <w:bottom w:type="dxa" w:w="28"/>
              <w:right w:type="dxa" w:w="55"/>
            </w:tcMar>
          </w:tcPr>
          <w:p>
            <w:pPr>
              <w:spacing w:after="0"/>
              <w:jc w:val="center"/>
            </w:pPr>
            <w:r>
              <w:rPr>
                <w:color w:val="000000"/>
                <w:sz w:val="15"/>
                <w:szCs w:val="15"/>
              </w:rPr>
              <w:t xml:space="preserve">TB</w:t>
            </w:r>
          </w:p>
        </w:tc>
        <w:tc>
          <w:tcPr>
            <w:tcW w:type="pct" w:w="11%"/>
            <w:tcMar>
              <w:top w:type="dxa" w:w="28"/>
              <w:left w:type="dxa" w:w="55"/>
              <w:bottom w:type="dxa" w:w="28"/>
              <w:right w:type="dxa" w:w="55"/>
            </w:tcMar>
          </w:tcPr>
          <w:p>
            <w:pPr>
              <w:spacing w:after="0"/>
              <w:jc w:val="center"/>
            </w:pPr>
            <w:r>
              <w:rPr>
                <w:color w:val="000000"/>
                <w:sz w:val="15"/>
                <w:szCs w:val="15"/>
              </w:rPr>
              <w:t xml:space="preserve">187.6</w:t>
            </w:r>
          </w:p>
        </w:tc>
        <w:tc>
          <w:tcPr>
            <w:tcW w:type="pct" w:w="9%"/>
            <w:tcMar>
              <w:top w:type="dxa" w:w="28"/>
              <w:left w:type="dxa" w:w="55"/>
              <w:bottom w:type="dxa" w:w="28"/>
              <w:right w:type="dxa" w:w="55"/>
            </w:tcMar>
          </w:tcPr>
          <w:p>
            <w:pPr>
              <w:spacing w:after="0"/>
              <w:jc w:val="center"/>
            </w:pPr>
            <w:r>
              <w:rPr>
                <w:color w:val="000000"/>
                <w:sz w:val="15"/>
                <w:szCs w:val="15"/>
              </w:rPr>
              <w:t xml:space="preserve">18.5</w:t>
            </w:r>
          </w:p>
        </w:tc>
        <w:tc>
          <w:tcPr>
            <w:tcW w:type="pct" w:w="33%"/>
            <w:tcMar>
              <w:top w:type="dxa" w:w="28"/>
              <w:left w:type="dxa" w:w="55"/>
              <w:bottom w:type="dxa" w:w="28"/>
              <w:right w:type="dxa" w:w="55"/>
            </w:tcMar>
          </w:tcPr>
          <w:p>
            <w:pPr>
              <w:spacing w:after="0"/>
              <w:jc w:val="center"/>
            </w:pPr>
            <w:r>
              <w:rPr>
                <w:color w:val="000000"/>
                <w:sz w:val="15"/>
                <w:szCs w:val="15"/>
              </w:rPr>
              <w:t xml:space="preserve"/>
            </w:r>
          </w:p>
        </w:tc>
      </w:tr>
    </w:tbl>
    <w:p>
      <w:pPr>
        <w:pStyle w:val="Heading2"/>
        <w:spacing w:after="50" w:before="150"/>
      </w:pPr>
      <w:r>
        <w:rPr>
          <w:b/>
          <w:bCs/>
          <w:color w:val="2E2E2E"/>
          <w:sz w:val="22"/>
          <w:szCs w:val="22"/>
        </w:rPr>
        <w:t xml:space="preserve">Round-by-round targets</w:t>
      </w:r>
    </w:p>
    <w:tbl>
      <w:tblPr>
        <w:tblW w:type="pct" w:w="100%"/>
        <w:tblBorders>
          <w:top w:val="single" w:color="BFBFBF" w:sz="4"/>
          <w:left w:val="none"/>
          <w:bottom w:val="single" w:color="BFBFBF" w:sz="4"/>
          <w:right w:val="none"/>
          <w:insideH w:val="single" w:color="BFBFBF" w:sz="2"/>
          <w:insideV w:val="none"/>
        </w:tblBorders>
      </w:tblPr>
      <w:tblGrid>
        <w:gridCol w:w="100"/>
        <w:gridCol w:w="100"/>
      </w:tblGrid>
      <w:tr>
        <w:trPr>
          <w:tblHeader/>
        </w:trPr>
        <w:tc>
          <w:tcPr>
            <w:tcW w:type="pct" w:w="8%"/>
            <w:shd w:fill="1F3864" w:val="clear"/>
            <w:tcMar>
              <w:top w:type="dxa" w:w="28"/>
              <w:left w:type="dxa" w:w="55"/>
              <w:bottom w:type="dxa" w:w="28"/>
              <w:right w:type="dxa" w:w="55"/>
            </w:tcMar>
          </w:tcPr>
          <w:p>
            <w:pPr>
              <w:spacing w:after="0"/>
              <w:jc w:val="left"/>
            </w:pPr>
            <w:r>
              <w:rPr>
                <w:b/>
                <w:bCs/>
                <w:color w:val="FFFFFF"/>
                <w:sz w:val="15"/>
                <w:szCs w:val="15"/>
              </w:rPr>
              <w:t xml:space="preserve">Rd</w:t>
            </w:r>
          </w:p>
        </w:tc>
        <w:tc>
          <w:tcPr>
            <w:tcW w:type="pct" w:w="92%"/>
            <w:shd w:fill="1F3864" w:val="clear"/>
            <w:tcMar>
              <w:top w:type="dxa" w:w="28"/>
              <w:left w:type="dxa" w:w="55"/>
              <w:bottom w:type="dxa" w:w="28"/>
              <w:right w:type="dxa" w:w="55"/>
            </w:tcMar>
          </w:tcPr>
          <w:p>
            <w:pPr>
              <w:spacing w:after="0"/>
              <w:jc w:val="center"/>
            </w:pPr>
            <w:r>
              <w:rPr>
                <w:b/>
                <w:bCs/>
                <w:color w:val="FFFFFF"/>
                <w:sz w:val="15"/>
                <w:szCs w:val="15"/>
              </w:rPr>
              <w:t xml:space="preserve">Best ceiling targets</w:t>
            </w:r>
          </w:p>
        </w:tc>
      </w:tr>
      <w:tr>
        <w:tc>
          <w:tcPr>
            <w:tcW w:type="pct" w:w="8%"/>
            <w:tcMar>
              <w:top w:type="dxa" w:w="28"/>
              <w:left w:type="dxa" w:w="55"/>
              <w:bottom w:type="dxa" w:w="28"/>
              <w:right w:type="dxa" w:w="55"/>
            </w:tcMar>
          </w:tcPr>
          <w:p>
            <w:pPr>
              <w:spacing w:after="0"/>
              <w:jc w:val="left"/>
            </w:pPr>
            <w:r>
              <w:rPr>
                <w:b/>
                <w:bCs/>
                <w:color w:val="000000"/>
                <w:sz w:val="15"/>
                <w:szCs w:val="15"/>
              </w:rPr>
              <w:t xml:space="preserve">R1</w:t>
            </w:r>
          </w:p>
        </w:tc>
        <w:tc>
          <w:tcPr>
            <w:tcW w:type="pct" w:w="92%"/>
            <w:tcMar>
              <w:top w:type="dxa" w:w="28"/>
              <w:left w:type="dxa" w:w="55"/>
              <w:bottom w:type="dxa" w:w="28"/>
              <w:right w:type="dxa" w:w="55"/>
            </w:tcMar>
          </w:tcPr>
          <w:p>
            <w:pPr>
              <w:spacing w:after="0"/>
              <w:jc w:val="center"/>
            </w:pPr>
            <w:r>
              <w:rPr>
                <w:color w:val="000000"/>
                <w:sz w:val="15"/>
                <w:szCs w:val="15"/>
              </w:rPr>
              <w:t xml:space="preserve">Puka Nacua, Ja'Marr Chase, Jaxon Smith-Njigba, Amon-Ra St. Brown, Bijan Robinson</w:t>
            </w:r>
          </w:p>
        </w:tc>
      </w:tr>
      <w:tr>
        <w:tc>
          <w:tcPr>
            <w:tcW w:type="pct" w:w="8%"/>
            <w:tcMar>
              <w:top w:type="dxa" w:w="28"/>
              <w:left w:type="dxa" w:w="55"/>
              <w:bottom w:type="dxa" w:w="28"/>
              <w:right w:type="dxa" w:w="55"/>
            </w:tcMar>
          </w:tcPr>
          <w:p>
            <w:pPr>
              <w:spacing w:after="0"/>
              <w:jc w:val="left"/>
            </w:pPr>
            <w:r>
              <w:rPr>
                <w:b/>
                <w:bCs/>
                <w:color w:val="000000"/>
                <w:sz w:val="15"/>
                <w:szCs w:val="15"/>
              </w:rPr>
              <w:t xml:space="preserve">R2</w:t>
            </w:r>
          </w:p>
        </w:tc>
        <w:tc>
          <w:tcPr>
            <w:tcW w:type="pct" w:w="92%"/>
            <w:tcMar>
              <w:top w:type="dxa" w:w="28"/>
              <w:left w:type="dxa" w:w="55"/>
              <w:bottom w:type="dxa" w:w="28"/>
              <w:right w:type="dxa" w:w="55"/>
            </w:tcMar>
          </w:tcPr>
          <w:p>
            <w:pPr>
              <w:spacing w:after="0"/>
              <w:jc w:val="center"/>
            </w:pPr>
            <w:r>
              <w:rPr>
                <w:color w:val="000000"/>
                <w:sz w:val="15"/>
                <w:szCs w:val="15"/>
              </w:rPr>
              <w:t xml:space="preserve">Trey McBride, Brock Bowers, De'Von Achane, Drake London, A.J. Brown</w:t>
            </w:r>
          </w:p>
        </w:tc>
      </w:tr>
      <w:tr>
        <w:tc>
          <w:tcPr>
            <w:tcW w:type="pct" w:w="8%"/>
            <w:tcMar>
              <w:top w:type="dxa" w:w="28"/>
              <w:left w:type="dxa" w:w="55"/>
              <w:bottom w:type="dxa" w:w="28"/>
              <w:right w:type="dxa" w:w="55"/>
            </w:tcMar>
          </w:tcPr>
          <w:p>
            <w:pPr>
              <w:spacing w:after="0"/>
              <w:jc w:val="left"/>
            </w:pPr>
            <w:r>
              <w:rPr>
                <w:b/>
                <w:bCs/>
                <w:color w:val="000000"/>
                <w:sz w:val="15"/>
                <w:szCs w:val="15"/>
              </w:rPr>
              <w:t xml:space="preserve">R3</w:t>
            </w:r>
          </w:p>
        </w:tc>
        <w:tc>
          <w:tcPr>
            <w:tcW w:type="pct" w:w="92%"/>
            <w:tcMar>
              <w:top w:type="dxa" w:w="28"/>
              <w:left w:type="dxa" w:w="55"/>
              <w:bottom w:type="dxa" w:w="28"/>
              <w:right w:type="dxa" w:w="55"/>
            </w:tcMar>
          </w:tcPr>
          <w:p>
            <w:pPr>
              <w:spacing w:after="0"/>
              <w:jc w:val="center"/>
            </w:pPr>
            <w:r>
              <w:rPr>
                <w:color w:val="000000"/>
                <w:sz w:val="15"/>
                <w:szCs w:val="15"/>
              </w:rPr>
              <w:t xml:space="preserve">Josh Allen, Malik Nabers, Rashee Rice, Breece Hall, Zay Flowers</w:t>
            </w:r>
          </w:p>
        </w:tc>
      </w:tr>
      <w:tr>
        <w:tc>
          <w:tcPr>
            <w:tcW w:type="pct" w:w="8%"/>
            <w:tcMar>
              <w:top w:type="dxa" w:w="28"/>
              <w:left w:type="dxa" w:w="55"/>
              <w:bottom w:type="dxa" w:w="28"/>
              <w:right w:type="dxa" w:w="55"/>
            </w:tcMar>
          </w:tcPr>
          <w:p>
            <w:pPr>
              <w:spacing w:after="0"/>
              <w:jc w:val="left"/>
            </w:pPr>
            <w:r>
              <w:rPr>
                <w:b/>
                <w:bCs/>
                <w:color w:val="000000"/>
                <w:sz w:val="15"/>
                <w:szCs w:val="15"/>
              </w:rPr>
              <w:t xml:space="preserve">R4</w:t>
            </w:r>
          </w:p>
        </w:tc>
        <w:tc>
          <w:tcPr>
            <w:tcW w:type="pct" w:w="92%"/>
            <w:tcMar>
              <w:top w:type="dxa" w:w="28"/>
              <w:left w:type="dxa" w:w="55"/>
              <w:bottom w:type="dxa" w:w="28"/>
              <w:right w:type="dxa" w:w="55"/>
            </w:tcMar>
          </w:tcPr>
          <w:p>
            <w:pPr>
              <w:spacing w:after="0"/>
              <w:jc w:val="center"/>
            </w:pPr>
            <w:r>
              <w:rPr>
                <w:color w:val="000000"/>
                <w:sz w:val="15"/>
                <w:szCs w:val="15"/>
              </w:rPr>
              <w:t xml:space="preserve">Garrett Wilson, Colston Loveland, Davante Adams, Josh Jacobs, Tetairoa McMillan</w:t>
            </w:r>
          </w:p>
        </w:tc>
      </w:tr>
      <w:tr>
        <w:tc>
          <w:tcPr>
            <w:tcW w:type="pct" w:w="8%"/>
            <w:tcMar>
              <w:top w:type="dxa" w:w="28"/>
              <w:left w:type="dxa" w:w="55"/>
              <w:bottom w:type="dxa" w:w="28"/>
              <w:right w:type="dxa" w:w="55"/>
            </w:tcMar>
          </w:tcPr>
          <w:p>
            <w:pPr>
              <w:spacing w:after="0"/>
              <w:jc w:val="left"/>
            </w:pPr>
            <w:r>
              <w:rPr>
                <w:b/>
                <w:bCs/>
                <w:color w:val="000000"/>
                <w:sz w:val="15"/>
                <w:szCs w:val="15"/>
              </w:rPr>
              <w:t xml:space="preserve">R5</w:t>
            </w:r>
          </w:p>
        </w:tc>
        <w:tc>
          <w:tcPr>
            <w:tcW w:type="pct" w:w="92%"/>
            <w:tcMar>
              <w:top w:type="dxa" w:w="28"/>
              <w:left w:type="dxa" w:w="55"/>
              <w:bottom w:type="dxa" w:w="28"/>
              <w:right w:type="dxa" w:w="55"/>
            </w:tcMar>
          </w:tcPr>
          <w:p>
            <w:pPr>
              <w:spacing w:after="0"/>
              <w:jc w:val="center"/>
            </w:pPr>
            <w:r>
              <w:rPr>
                <w:color w:val="000000"/>
                <w:sz w:val="15"/>
                <w:szCs w:val="15"/>
              </w:rPr>
              <w:t xml:space="preserve">Lamar Jackson, Jameson Williams, Rome Odunze, Bucky Irving, Quinshon Judkins</w:t>
            </w:r>
          </w:p>
        </w:tc>
      </w:tr>
      <w:tr>
        <w:tc>
          <w:tcPr>
            <w:tcW w:type="pct" w:w="8%"/>
            <w:tcMar>
              <w:top w:type="dxa" w:w="28"/>
              <w:left w:type="dxa" w:w="55"/>
              <w:bottom w:type="dxa" w:w="28"/>
              <w:right w:type="dxa" w:w="55"/>
            </w:tcMar>
          </w:tcPr>
          <w:p>
            <w:pPr>
              <w:spacing w:after="0"/>
              <w:jc w:val="left"/>
            </w:pPr>
            <w:r>
              <w:rPr>
                <w:b/>
                <w:bCs/>
                <w:color w:val="000000"/>
                <w:sz w:val="15"/>
                <w:szCs w:val="15"/>
              </w:rPr>
              <w:t xml:space="preserve">R6</w:t>
            </w:r>
          </w:p>
        </w:tc>
        <w:tc>
          <w:tcPr>
            <w:tcW w:type="pct" w:w="92%"/>
            <w:tcMar>
              <w:top w:type="dxa" w:w="28"/>
              <w:left w:type="dxa" w:w="55"/>
              <w:bottom w:type="dxa" w:w="28"/>
              <w:right w:type="dxa" w:w="55"/>
            </w:tcMar>
          </w:tcPr>
          <w:p>
            <w:pPr>
              <w:spacing w:after="0"/>
              <w:jc w:val="center"/>
            </w:pPr>
            <w:r>
              <w:rPr>
                <w:color w:val="000000"/>
                <w:sz w:val="15"/>
                <w:szCs w:val="15"/>
              </w:rPr>
              <w:t xml:space="preserve">Drake Maye, Jayden Daniels, Tyler Warren, Caleb Williams, Carnell Tate</w:t>
            </w:r>
          </w:p>
        </w:tc>
      </w:tr>
      <w:tr>
        <w:tc>
          <w:tcPr>
            <w:tcW w:type="pct" w:w="8%"/>
            <w:tcMar>
              <w:top w:type="dxa" w:w="28"/>
              <w:left w:type="dxa" w:w="55"/>
              <w:bottom w:type="dxa" w:w="28"/>
              <w:right w:type="dxa" w:w="55"/>
            </w:tcMar>
          </w:tcPr>
          <w:p>
            <w:pPr>
              <w:spacing w:after="0"/>
              <w:jc w:val="left"/>
            </w:pPr>
            <w:r>
              <w:rPr>
                <w:b/>
                <w:bCs/>
                <w:color w:val="000000"/>
                <w:sz w:val="15"/>
                <w:szCs w:val="15"/>
              </w:rPr>
              <w:t xml:space="preserve">R7</w:t>
            </w:r>
          </w:p>
        </w:tc>
        <w:tc>
          <w:tcPr>
            <w:tcW w:type="pct" w:w="92%"/>
            <w:tcMar>
              <w:top w:type="dxa" w:w="28"/>
              <w:left w:type="dxa" w:w="55"/>
              <w:bottom w:type="dxa" w:w="28"/>
              <w:right w:type="dxa" w:w="55"/>
            </w:tcMar>
          </w:tcPr>
          <w:p>
            <w:pPr>
              <w:spacing w:after="0"/>
              <w:jc w:val="center"/>
            </w:pPr>
            <w:r>
              <w:rPr>
                <w:color w:val="000000"/>
                <w:sz w:val="15"/>
                <w:szCs w:val="15"/>
              </w:rPr>
              <w:t xml:space="preserve">Dak Prescott, Justin Herbert, Courtland Sutton, Jalen Hurts, Tucker Kraft</w:t>
            </w:r>
          </w:p>
        </w:tc>
      </w:tr>
      <w:tr>
        <w:tc>
          <w:tcPr>
            <w:tcW w:type="pct" w:w="8%"/>
            <w:tcMar>
              <w:top w:type="dxa" w:w="28"/>
              <w:left w:type="dxa" w:w="55"/>
              <w:bottom w:type="dxa" w:w="28"/>
              <w:right w:type="dxa" w:w="55"/>
            </w:tcMar>
          </w:tcPr>
          <w:p>
            <w:pPr>
              <w:spacing w:after="0"/>
              <w:jc w:val="left"/>
            </w:pPr>
            <w:r>
              <w:rPr>
                <w:b/>
                <w:bCs/>
                <w:color w:val="000000"/>
                <w:sz w:val="15"/>
                <w:szCs w:val="15"/>
              </w:rPr>
              <w:t xml:space="preserve">R8</w:t>
            </w:r>
          </w:p>
        </w:tc>
        <w:tc>
          <w:tcPr>
            <w:tcW w:type="pct" w:w="92%"/>
            <w:tcMar>
              <w:top w:type="dxa" w:w="28"/>
              <w:left w:type="dxa" w:w="55"/>
              <w:bottom w:type="dxa" w:w="28"/>
              <w:right w:type="dxa" w:w="55"/>
            </w:tcMar>
          </w:tcPr>
          <w:p>
            <w:pPr>
              <w:spacing w:after="0"/>
              <w:jc w:val="center"/>
            </w:pPr>
            <w:r>
              <w:rPr>
                <w:color w:val="000000"/>
                <w:sz w:val="15"/>
                <w:szCs w:val="15"/>
              </w:rPr>
              <w:t xml:space="preserve">Matthew Stafford, Trevor Lawrence, Patrick Mahomes, Sam LaPorta, Kyle Pitts Sr.</w:t>
            </w:r>
          </w:p>
        </w:tc>
      </w:tr>
      <w:tr>
        <w:tc>
          <w:tcPr>
            <w:tcW w:type="pct" w:w="8%"/>
            <w:tcMar>
              <w:top w:type="dxa" w:w="28"/>
              <w:left w:type="dxa" w:w="55"/>
              <w:bottom w:type="dxa" w:w="28"/>
              <w:right w:type="dxa" w:w="55"/>
            </w:tcMar>
          </w:tcPr>
          <w:p>
            <w:pPr>
              <w:spacing w:after="0"/>
              <w:jc w:val="left"/>
            </w:pPr>
            <w:r>
              <w:rPr>
                <w:b/>
                <w:bCs/>
                <w:color w:val="000000"/>
                <w:sz w:val="15"/>
                <w:szCs w:val="15"/>
              </w:rPr>
              <w:t xml:space="preserve">R9</w:t>
            </w:r>
          </w:p>
        </w:tc>
        <w:tc>
          <w:tcPr>
            <w:tcW w:type="pct" w:w="92%"/>
            <w:tcMar>
              <w:top w:type="dxa" w:w="28"/>
              <w:left w:type="dxa" w:w="55"/>
              <w:bottom w:type="dxa" w:w="28"/>
              <w:right w:type="dxa" w:w="55"/>
            </w:tcMar>
          </w:tcPr>
          <w:p>
            <w:pPr>
              <w:spacing w:after="0"/>
              <w:jc w:val="center"/>
            </w:pPr>
            <w:r>
              <w:rPr>
                <w:color w:val="000000"/>
                <w:sz w:val="15"/>
                <w:szCs w:val="15"/>
              </w:rPr>
              <w:t xml:space="preserve">Brock Purdy, George Kittle, Jaxson Dart, Jared Goff, Michael Pittman Jr.</w:t>
            </w:r>
          </w:p>
        </w:tc>
      </w:tr>
      <w:tr>
        <w:tc>
          <w:tcPr>
            <w:tcW w:type="pct" w:w="8%"/>
            <w:tcMar>
              <w:top w:type="dxa" w:w="28"/>
              <w:left w:type="dxa" w:w="55"/>
              <w:bottom w:type="dxa" w:w="28"/>
              <w:right w:type="dxa" w:w="55"/>
            </w:tcMar>
          </w:tcPr>
          <w:p>
            <w:pPr>
              <w:spacing w:after="0"/>
              <w:jc w:val="left"/>
            </w:pPr>
            <w:r>
              <w:rPr>
                <w:b/>
                <w:bCs/>
                <w:color w:val="000000"/>
                <w:sz w:val="15"/>
                <w:szCs w:val="15"/>
              </w:rPr>
              <w:t xml:space="preserve">R10</w:t>
            </w:r>
          </w:p>
        </w:tc>
        <w:tc>
          <w:tcPr>
            <w:tcW w:type="pct" w:w="92%"/>
            <w:tcMar>
              <w:top w:type="dxa" w:w="28"/>
              <w:left w:type="dxa" w:w="55"/>
              <w:bottom w:type="dxa" w:w="28"/>
              <w:right w:type="dxa" w:w="55"/>
            </w:tcMar>
          </w:tcPr>
          <w:p>
            <w:pPr>
              <w:spacing w:after="0"/>
              <w:jc w:val="center"/>
            </w:pPr>
            <w:r>
              <w:rPr>
                <w:color w:val="000000"/>
                <w:sz w:val="15"/>
                <w:szCs w:val="15"/>
              </w:rPr>
              <w:t xml:space="preserve">Baker Mayfield, Jordan Love, Tyler Shough, Travis Kelce, Dalton Kincaid</w:t>
            </w:r>
          </w:p>
        </w:tc>
      </w:tr>
      <w:tr>
        <w:tc>
          <w:tcPr>
            <w:tcW w:type="pct" w:w="8%"/>
            <w:tcMar>
              <w:top w:type="dxa" w:w="28"/>
              <w:left w:type="dxa" w:w="55"/>
              <w:bottom w:type="dxa" w:w="28"/>
              <w:right w:type="dxa" w:w="55"/>
            </w:tcMar>
          </w:tcPr>
          <w:p>
            <w:pPr>
              <w:spacing w:after="0"/>
              <w:jc w:val="left"/>
            </w:pPr>
            <w:r>
              <w:rPr>
                <w:b/>
                <w:bCs/>
                <w:color w:val="000000"/>
                <w:sz w:val="15"/>
                <w:szCs w:val="15"/>
              </w:rPr>
              <w:t xml:space="preserve">R11</w:t>
            </w:r>
          </w:p>
        </w:tc>
        <w:tc>
          <w:tcPr>
            <w:tcW w:type="pct" w:w="92%"/>
            <w:tcMar>
              <w:top w:type="dxa" w:w="28"/>
              <w:left w:type="dxa" w:w="55"/>
              <w:bottom w:type="dxa" w:w="28"/>
              <w:right w:type="dxa" w:w="55"/>
            </w:tcMar>
          </w:tcPr>
          <w:p>
            <w:pPr>
              <w:spacing w:after="0"/>
              <w:jc w:val="center"/>
            </w:pPr>
            <w:r>
              <w:rPr>
                <w:color w:val="000000"/>
                <w:sz w:val="15"/>
                <w:szCs w:val="15"/>
              </w:rPr>
              <w:t xml:space="preserve">Dallas Goedert, Jake Ferguson, Mark Andrews, Isaiah Likely, Khalil Shakir</w:t>
            </w:r>
          </w:p>
        </w:tc>
      </w:tr>
      <w:tr>
        <w:tc>
          <w:tcPr>
            <w:tcW w:type="pct" w:w="8%"/>
            <w:tcMar>
              <w:top w:type="dxa" w:w="28"/>
              <w:left w:type="dxa" w:w="55"/>
              <w:bottom w:type="dxa" w:w="28"/>
              <w:right w:type="dxa" w:w="55"/>
            </w:tcMar>
          </w:tcPr>
          <w:p>
            <w:pPr>
              <w:spacing w:after="0"/>
              <w:jc w:val="left"/>
            </w:pPr>
            <w:r>
              <w:rPr>
                <w:b/>
                <w:bCs/>
                <w:color w:val="000000"/>
                <w:sz w:val="15"/>
                <w:szCs w:val="15"/>
              </w:rPr>
              <w:t xml:space="preserve">R12</w:t>
            </w:r>
          </w:p>
        </w:tc>
        <w:tc>
          <w:tcPr>
            <w:tcW w:type="pct" w:w="92%"/>
            <w:tcMar>
              <w:top w:type="dxa" w:w="28"/>
              <w:left w:type="dxa" w:w="55"/>
              <w:bottom w:type="dxa" w:w="28"/>
              <w:right w:type="dxa" w:w="55"/>
            </w:tcMar>
          </w:tcPr>
          <w:p>
            <w:pPr>
              <w:spacing w:after="0"/>
              <w:jc w:val="center"/>
            </w:pPr>
            <w:r>
              <w:rPr>
                <w:color w:val="000000"/>
                <w:sz w:val="15"/>
                <w:szCs w:val="15"/>
              </w:rPr>
              <w:t xml:space="preserve">Sam Darnold, C.J. Stroud, Isiah Pacheco, Oronde Gadsden II, Jalen McMillan</w:t>
            </w:r>
          </w:p>
        </w:tc>
      </w:tr>
      <w:tr>
        <w:tc>
          <w:tcPr>
            <w:tcW w:type="pct" w:w="8%"/>
            <w:tcMar>
              <w:top w:type="dxa" w:w="28"/>
              <w:left w:type="dxa" w:w="55"/>
              <w:bottom w:type="dxa" w:w="28"/>
              <w:right w:type="dxa" w:w="55"/>
            </w:tcMar>
          </w:tcPr>
          <w:p>
            <w:pPr>
              <w:spacing w:after="0"/>
              <w:jc w:val="left"/>
            </w:pPr>
            <w:r>
              <w:rPr>
                <w:b/>
                <w:bCs/>
                <w:color w:val="000000"/>
                <w:sz w:val="15"/>
                <w:szCs w:val="15"/>
              </w:rPr>
              <w:t xml:space="preserve">R13</w:t>
            </w:r>
          </w:p>
        </w:tc>
        <w:tc>
          <w:tcPr>
            <w:tcW w:type="pct" w:w="92%"/>
            <w:tcMar>
              <w:top w:type="dxa" w:w="28"/>
              <w:left w:type="dxa" w:w="55"/>
              <w:bottom w:type="dxa" w:w="28"/>
              <w:right w:type="dxa" w:w="55"/>
            </w:tcMar>
          </w:tcPr>
          <w:p>
            <w:pPr>
              <w:spacing w:after="0"/>
              <w:jc w:val="center"/>
            </w:pPr>
            <w:r>
              <w:rPr>
                <w:color w:val="000000"/>
                <w:sz w:val="15"/>
                <w:szCs w:val="15"/>
              </w:rPr>
              <w:t xml:space="preserve">Zach Charbonnet, Kenyon Sadiq, Hunter Henry, Juwan Johnson, Brenton Strange</w:t>
            </w:r>
          </w:p>
        </w:tc>
      </w:tr>
      <w:tr>
        <w:tc>
          <w:tcPr>
            <w:tcW w:type="pct" w:w="8%"/>
            <w:tcMar>
              <w:top w:type="dxa" w:w="28"/>
              <w:left w:type="dxa" w:w="55"/>
              <w:bottom w:type="dxa" w:w="28"/>
              <w:right w:type="dxa" w:w="55"/>
            </w:tcMar>
          </w:tcPr>
          <w:p>
            <w:pPr>
              <w:spacing w:after="0"/>
              <w:jc w:val="left"/>
            </w:pPr>
            <w:r>
              <w:rPr>
                <w:b/>
                <w:bCs/>
                <w:color w:val="000000"/>
                <w:sz w:val="15"/>
                <w:szCs w:val="15"/>
              </w:rPr>
              <w:t xml:space="preserve">R14</w:t>
            </w:r>
          </w:p>
        </w:tc>
        <w:tc>
          <w:tcPr>
            <w:tcW w:type="pct" w:w="92%"/>
            <w:tcMar>
              <w:top w:type="dxa" w:w="28"/>
              <w:left w:type="dxa" w:w="55"/>
              <w:bottom w:type="dxa" w:w="28"/>
              <w:right w:type="dxa" w:w="55"/>
            </w:tcMar>
          </w:tcPr>
          <w:p>
            <w:pPr>
              <w:spacing w:after="0"/>
              <w:jc w:val="center"/>
            </w:pPr>
            <w:r>
              <w:rPr>
                <w:color w:val="000000"/>
                <w:sz w:val="15"/>
                <w:szCs w:val="15"/>
              </w:rPr>
              <w:t xml:space="preserve">T.J. Hockenson, Aaron Rodgers, Tyjae Spears, Tre Tucker, Denzel Boston</w:t>
            </w:r>
          </w:p>
        </w:tc>
      </w:tr>
      <w:tr>
        <w:tc>
          <w:tcPr>
            <w:tcW w:type="pct" w:w="8%"/>
            <w:tcMar>
              <w:top w:type="dxa" w:w="28"/>
              <w:left w:type="dxa" w:w="55"/>
              <w:bottom w:type="dxa" w:w="28"/>
              <w:right w:type="dxa" w:w="55"/>
            </w:tcMar>
          </w:tcPr>
          <w:p>
            <w:pPr>
              <w:spacing w:after="0"/>
              <w:jc w:val="left"/>
            </w:pPr>
            <w:r>
              <w:rPr>
                <w:b/>
                <w:bCs/>
                <w:color w:val="000000"/>
                <w:sz w:val="15"/>
                <w:szCs w:val="15"/>
              </w:rPr>
              <w:t xml:space="preserve">R15</w:t>
            </w:r>
          </w:p>
        </w:tc>
        <w:tc>
          <w:tcPr>
            <w:tcW w:type="pct" w:w="92%"/>
            <w:tcMar>
              <w:top w:type="dxa" w:w="28"/>
              <w:left w:type="dxa" w:w="55"/>
              <w:bottom w:type="dxa" w:w="28"/>
              <w:right w:type="dxa" w:w="55"/>
            </w:tcMar>
          </w:tcPr>
          <w:p>
            <w:pPr>
              <w:spacing w:after="0"/>
              <w:jc w:val="center"/>
            </w:pPr>
            <w:r>
              <w:rPr>
                <w:color w:val="000000"/>
                <w:sz w:val="15"/>
                <w:szCs w:val="15"/>
              </w:rPr>
              <w:t xml:space="preserve">Dalton Schultz, Jerry Jeudy, Brian Robinson Jr., Dylan Sampson, Tank Bigsby</w:t>
            </w:r>
          </w:p>
        </w:tc>
      </w:tr>
      <w:tr>
        <w:tc>
          <w:tcPr>
            <w:tcW w:type="pct" w:w="8%"/>
            <w:tcMar>
              <w:top w:type="dxa" w:w="28"/>
              <w:left w:type="dxa" w:w="55"/>
              <w:bottom w:type="dxa" w:w="28"/>
              <w:right w:type="dxa" w:w="55"/>
            </w:tcMar>
          </w:tcPr>
          <w:p>
            <w:pPr>
              <w:spacing w:after="0"/>
              <w:jc w:val="left"/>
            </w:pPr>
            <w:r>
              <w:rPr>
                <w:b/>
                <w:bCs/>
                <w:color w:val="000000"/>
                <w:sz w:val="15"/>
                <w:szCs w:val="15"/>
              </w:rPr>
              <w:t xml:space="preserve">R16</w:t>
            </w:r>
          </w:p>
        </w:tc>
        <w:tc>
          <w:tcPr>
            <w:tcW w:type="pct" w:w="92%"/>
            <w:tcMar>
              <w:top w:type="dxa" w:w="28"/>
              <w:left w:type="dxa" w:w="55"/>
              <w:bottom w:type="dxa" w:w="28"/>
              <w:right w:type="dxa" w:w="55"/>
            </w:tcMar>
          </w:tcPr>
          <w:p>
            <w:pPr>
              <w:spacing w:after="0"/>
              <w:jc w:val="center"/>
            </w:pPr>
            <w:r>
              <w:rPr>
                <w:color w:val="000000"/>
                <w:sz w:val="15"/>
                <w:szCs w:val="15"/>
              </w:rPr>
              <w:t xml:space="preserve">Gunnar Helm, Calvin Ridley, Germie Bernard, AJ Barner, Cade Otton</w:t>
            </w:r>
          </w:p>
        </w:tc>
      </w:tr>
      <w:tr>
        <w:tc>
          <w:tcPr>
            <w:tcW w:type="pct" w:w="8%"/>
            <w:tcMar>
              <w:top w:type="dxa" w:w="28"/>
              <w:left w:type="dxa" w:w="55"/>
              <w:bottom w:type="dxa" w:w="28"/>
              <w:right w:type="dxa" w:w="55"/>
            </w:tcMar>
          </w:tcPr>
          <w:p>
            <w:pPr>
              <w:spacing w:after="0"/>
              <w:jc w:val="left"/>
            </w:pPr>
            <w:r>
              <w:rPr>
                <w:b/>
                <w:bCs/>
                <w:color w:val="000000"/>
                <w:sz w:val="15"/>
                <w:szCs w:val="15"/>
              </w:rPr>
              <w:t xml:space="preserve">R17</w:t>
            </w:r>
          </w:p>
        </w:tc>
        <w:tc>
          <w:tcPr>
            <w:tcW w:type="pct" w:w="92%"/>
            <w:tcMar>
              <w:top w:type="dxa" w:w="28"/>
              <w:left w:type="dxa" w:w="55"/>
              <w:bottom w:type="dxa" w:w="28"/>
              <w:right w:type="dxa" w:w="55"/>
            </w:tcMar>
          </w:tcPr>
          <w:p>
            <w:pPr>
              <w:spacing w:after="0"/>
              <w:jc w:val="center"/>
            </w:pPr>
            <w:r>
              <w:rPr>
                <w:color w:val="000000"/>
                <w:sz w:val="15"/>
                <w:szCs w:val="15"/>
              </w:rPr>
              <w:t xml:space="preserve">Pat Freiermuth, Colby Parkinson, Adonai Mitchell, Mike Washington Jr., Braelon Allen</w:t>
            </w:r>
          </w:p>
        </w:tc>
      </w:tr>
      <w:tr>
        <w:tc>
          <w:tcPr>
            <w:tcW w:type="pct" w:w="8%"/>
            <w:tcMar>
              <w:top w:type="dxa" w:w="28"/>
              <w:left w:type="dxa" w:w="55"/>
              <w:bottom w:type="dxa" w:w="28"/>
              <w:right w:type="dxa" w:w="55"/>
            </w:tcMar>
          </w:tcPr>
          <w:p>
            <w:pPr>
              <w:spacing w:after="0"/>
              <w:jc w:val="left"/>
            </w:pPr>
            <w:r>
              <w:rPr>
                <w:b/>
                <w:bCs/>
                <w:color w:val="000000"/>
                <w:sz w:val="15"/>
                <w:szCs w:val="15"/>
              </w:rPr>
              <w:t xml:space="preserve">R18</w:t>
            </w:r>
          </w:p>
        </w:tc>
        <w:tc>
          <w:tcPr>
            <w:tcW w:type="pct" w:w="92%"/>
            <w:tcMar>
              <w:top w:type="dxa" w:w="28"/>
              <w:left w:type="dxa" w:w="55"/>
              <w:bottom w:type="dxa" w:w="28"/>
              <w:right w:type="dxa" w:w="55"/>
            </w:tcMar>
          </w:tcPr>
          <w:p>
            <w:pPr>
              <w:spacing w:after="0"/>
              <w:jc w:val="center"/>
            </w:pPr>
            <w:r>
              <w:rPr>
                <w:color w:val="000000"/>
                <w:sz w:val="15"/>
                <w:szCs w:val="15"/>
              </w:rPr>
              <w:t xml:space="preserve">Terrance Ferguson, MarShawn Lloyd, Mike Gesicki, Justice Hill, Darnell Mooney</w:t>
            </w:r>
          </w:p>
        </w:tc>
      </w:tr>
      <w:tr>
        <w:tc>
          <w:tcPr>
            <w:tcW w:type="pct" w:w="8%"/>
            <w:tcMar>
              <w:top w:type="dxa" w:w="28"/>
              <w:left w:type="dxa" w:w="55"/>
              <w:bottom w:type="dxa" w:w="28"/>
              <w:right w:type="dxa" w:w="55"/>
            </w:tcMar>
          </w:tcPr>
          <w:p>
            <w:pPr>
              <w:spacing w:after="0"/>
              <w:jc w:val="left"/>
            </w:pPr>
            <w:r>
              <w:rPr>
                <w:b/>
                <w:bCs/>
                <w:color w:val="000000"/>
                <w:sz w:val="15"/>
                <w:szCs w:val="15"/>
              </w:rPr>
              <w:t xml:space="preserve">R19</w:t>
            </w:r>
          </w:p>
        </w:tc>
        <w:tc>
          <w:tcPr>
            <w:tcW w:type="pct" w:w="92%"/>
            <w:tcMar>
              <w:top w:type="dxa" w:w="28"/>
              <w:left w:type="dxa" w:w="55"/>
              <w:bottom w:type="dxa" w:w="28"/>
              <w:right w:type="dxa" w:w="55"/>
            </w:tcMar>
          </w:tcPr>
          <w:p>
            <w:pPr>
              <w:spacing w:after="0"/>
              <w:jc w:val="center"/>
            </w:pPr>
            <w:r>
              <w:rPr>
                <w:color w:val="000000"/>
                <w:sz w:val="15"/>
                <w:szCs w:val="15"/>
              </w:rPr>
              <w:t xml:space="preserve">Carson Beck, Samaje Perine, Rashod Bateman, Emari Demercado, Jordan James</w:t>
            </w:r>
          </w:p>
        </w:tc>
      </w:tr>
      <w:tr>
        <w:tc>
          <w:tcPr>
            <w:tcW w:type="pct" w:w="8%"/>
            <w:tcMar>
              <w:top w:type="dxa" w:w="28"/>
              <w:left w:type="dxa" w:w="55"/>
              <w:bottom w:type="dxa" w:w="28"/>
              <w:right w:type="dxa" w:w="55"/>
            </w:tcMar>
          </w:tcPr>
          <w:p>
            <w:pPr>
              <w:spacing w:after="0"/>
              <w:jc w:val="left"/>
            </w:pPr>
            <w:r>
              <w:rPr>
                <w:b/>
                <w:bCs/>
                <w:color w:val="000000"/>
                <w:sz w:val="15"/>
                <w:szCs w:val="15"/>
              </w:rPr>
              <w:t xml:space="preserve">R20</w:t>
            </w:r>
          </w:p>
        </w:tc>
        <w:tc>
          <w:tcPr>
            <w:tcW w:type="pct" w:w="92%"/>
            <w:tcMar>
              <w:top w:type="dxa" w:w="28"/>
              <w:left w:type="dxa" w:w="55"/>
              <w:bottom w:type="dxa" w:w="28"/>
              <w:right w:type="dxa" w:w="55"/>
            </w:tcMar>
          </w:tcPr>
          <w:p>
            <w:pPr>
              <w:spacing w:after="0"/>
              <w:jc w:val="center"/>
            </w:pPr>
            <w:r>
              <w:rPr>
                <w:color w:val="000000"/>
                <w:sz w:val="15"/>
                <w:szCs w:val="15"/>
              </w:rPr>
              <w:t xml:space="preserve">Dawson Knox, Jack Bech, Dyami Brown, Nick Westbrook-Ikhine, Ja'Tavion Sanders</w:t>
            </w:r>
          </w:p>
        </w:tc>
      </w:tr>
    </w:tbl>
    <w:p>
      <w:pPr>
        <w:pStyle w:val="Heading1"/>
        <w:pageBreakBefore/>
      </w:pPr>
      <w:r>
        <w:rPr>
          <w:b/>
          <w:bCs/>
          <w:color w:val="1F3864"/>
          <w:sz w:val="28"/>
          <w:szCs w:val="28"/>
        </w:rPr>
        <w:t xml:space="preserve">3 - Team Priority: attack order</w:t>
      </w:r>
    </w:p>
    <w:p>
      <w:pPr>
        <w:spacing w:after="100" w:before="0"/>
      </w:pPr>
      <w:r>
        <w:rPr>
          <w:sz w:val="20"/>
          <w:szCs w:val="20"/>
        </w:rPr>
        <w:t xml:space="preserve">Attack score = ceiling capital (alpha-ceiling count x p95) + scoring environment + pace + vacated-opportunity upside, z-scored across 32 teams.</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tblGrid>
      <w:tr>
        <w:trPr>
          <w:tblHeader/>
        </w:trPr>
        <w:tc>
          <w:tcPr>
            <w:tcW w:type="pct" w:w="5%"/>
            <w:shd w:fill="1F3864" w:val="clear"/>
            <w:tcMar>
              <w:top w:type="dxa" w:w="28"/>
              <w:left w:type="dxa" w:w="55"/>
              <w:bottom w:type="dxa" w:w="28"/>
              <w:right w:type="dxa" w:w="55"/>
            </w:tcMar>
          </w:tcPr>
          <w:p>
            <w:pPr>
              <w:spacing w:after="0"/>
              <w:jc w:val="left"/>
            </w:pPr>
            <w:r>
              <w:rPr>
                <w:b/>
                <w:bCs/>
                <w:color w:val="FFFFFF"/>
                <w:sz w:val="15"/>
                <w:szCs w:val="15"/>
              </w:rPr>
              <w:t xml:space="preserve">#</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Team</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Score</w:t>
            </w:r>
          </w:p>
        </w:tc>
        <w:tc>
          <w:tcPr>
            <w:tcW w:type="pct" w:w="6%"/>
            <w:shd w:fill="1F3864" w:val="clear"/>
            <w:tcMar>
              <w:top w:type="dxa" w:w="28"/>
              <w:left w:type="dxa" w:w="55"/>
              <w:bottom w:type="dxa" w:w="28"/>
              <w:right w:type="dxa" w:w="55"/>
            </w:tcMar>
          </w:tcPr>
          <w:p>
            <w:pPr>
              <w:spacing w:after="0"/>
              <w:jc w:val="center"/>
            </w:pPr>
            <w:r>
              <w:rPr>
                <w:b/>
                <w:bCs/>
                <w:color w:val="FFFFFF"/>
                <w:sz w:val="15"/>
                <w:szCs w:val="15"/>
              </w:rPr>
              <w:t xml:space="preserve">A</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TD/g</w:t>
            </w:r>
          </w:p>
        </w:tc>
        <w:tc>
          <w:tcPr>
            <w:tcW w:type="pct" w:w="9%"/>
            <w:shd w:fill="1F3864" w:val="clear"/>
            <w:tcMar>
              <w:top w:type="dxa" w:w="28"/>
              <w:left w:type="dxa" w:w="55"/>
              <w:bottom w:type="dxa" w:w="28"/>
              <w:right w:type="dxa" w:w="55"/>
            </w:tcMar>
          </w:tcPr>
          <w:p>
            <w:pPr>
              <w:spacing w:after="0"/>
              <w:jc w:val="center"/>
            </w:pPr>
            <w:r>
              <w:rPr>
                <w:b/>
                <w:bCs/>
                <w:color w:val="FFFFFF"/>
                <w:sz w:val="15"/>
                <w:szCs w:val="15"/>
              </w:rPr>
              <w:t xml:space="preserve">Vac%</w:t>
            </w:r>
          </w:p>
        </w:tc>
        <w:tc>
          <w:tcPr>
            <w:tcW w:type="pct" w:w="53%"/>
            <w:shd w:fill="1F3864" w:val="clear"/>
            <w:tcMar>
              <w:top w:type="dxa" w:w="28"/>
              <w:left w:type="dxa" w:w="55"/>
              <w:bottom w:type="dxa" w:w="28"/>
              <w:right w:type="dxa" w:w="55"/>
            </w:tcMar>
          </w:tcPr>
          <w:p>
            <w:pPr>
              <w:spacing w:after="0"/>
              <w:jc w:val="center"/>
            </w:pPr>
            <w:r>
              <w:rPr>
                <w:b/>
                <w:bCs/>
                <w:color w:val="FFFFFF"/>
                <w:sz w:val="15"/>
                <w:szCs w:val="15"/>
              </w:rPr>
              <w:t xml:space="preserve">Why</w:t>
            </w:r>
          </w:p>
        </w:tc>
      </w:tr>
      <w:tr>
        <w:tc>
          <w:tcPr>
            <w:tcW w:type="pct" w:w="5%"/>
            <w:tcMar>
              <w:top w:type="dxa" w:w="28"/>
              <w:left w:type="dxa" w:w="55"/>
              <w:bottom w:type="dxa" w:w="28"/>
              <w:right w:type="dxa" w:w="55"/>
            </w:tcMar>
          </w:tcPr>
          <w:p>
            <w:pPr>
              <w:spacing w:after="0"/>
              <w:jc w:val="left"/>
            </w:pPr>
            <w:r>
              <w:rPr>
                <w:b/>
                <w:bCs/>
                <w:color w:val="000000"/>
                <w:sz w:val="15"/>
                <w:szCs w:val="15"/>
              </w:rPr>
              <w:t xml:space="preserve">1</w:t>
            </w:r>
          </w:p>
        </w:tc>
        <w:tc>
          <w:tcPr>
            <w:tcW w:type="pct" w:w="9%"/>
            <w:tcMar>
              <w:top w:type="dxa" w:w="28"/>
              <w:left w:type="dxa" w:w="55"/>
              <w:bottom w:type="dxa" w:w="28"/>
              <w:right w:type="dxa" w:w="55"/>
            </w:tcMar>
          </w:tcPr>
          <w:p>
            <w:pPr>
              <w:spacing w:after="0"/>
              <w:jc w:val="center"/>
            </w:pPr>
            <w:r>
              <w:rPr>
                <w:color w:val="000000"/>
                <w:sz w:val="15"/>
                <w:szCs w:val="15"/>
              </w:rPr>
              <w:t xml:space="preserve">LAR</w:t>
            </w:r>
          </w:p>
        </w:tc>
        <w:tc>
          <w:tcPr>
            <w:tcW w:type="pct" w:w="9%"/>
            <w:tcMar>
              <w:top w:type="dxa" w:w="28"/>
              <w:left w:type="dxa" w:w="55"/>
              <w:bottom w:type="dxa" w:w="28"/>
              <w:right w:type="dxa" w:w="55"/>
            </w:tcMar>
          </w:tcPr>
          <w:p>
            <w:pPr>
              <w:spacing w:after="0"/>
              <w:jc w:val="center"/>
            </w:pPr>
            <w:r>
              <w:rPr>
                <w:color w:val="000000"/>
                <w:sz w:val="15"/>
                <w:szCs w:val="15"/>
              </w:rPr>
              <w:t xml:space="preserve">100</w:t>
            </w:r>
          </w:p>
        </w:tc>
        <w:tc>
          <w:tcPr>
            <w:tcW w:type="pct" w:w="6%"/>
            <w:tcMar>
              <w:top w:type="dxa" w:w="28"/>
              <w:left w:type="dxa" w:w="55"/>
              <w:bottom w:type="dxa" w:w="28"/>
              <w:right w:type="dxa" w:w="55"/>
            </w:tcMar>
          </w:tcPr>
          <w:p>
            <w:pPr>
              <w:spacing w:after="0"/>
              <w:jc w:val="center"/>
            </w:pPr>
            <w:r>
              <w:rPr>
                <w:color w:val="000000"/>
                <w:sz w:val="15"/>
                <w:szCs w:val="15"/>
              </w:rPr>
              <w:t xml:space="preserve">4</w:t>
            </w:r>
          </w:p>
        </w:tc>
        <w:tc>
          <w:tcPr>
            <w:tcW w:type="pct" w:w="9%"/>
            <w:tcMar>
              <w:top w:type="dxa" w:w="28"/>
              <w:left w:type="dxa" w:w="55"/>
              <w:bottom w:type="dxa" w:w="28"/>
              <w:right w:type="dxa" w:w="55"/>
            </w:tcMar>
          </w:tcPr>
          <w:p>
            <w:pPr>
              <w:spacing w:after="0"/>
              <w:jc w:val="center"/>
            </w:pPr>
            <w:r>
              <w:rPr>
                <w:color w:val="000000"/>
                <w:sz w:val="15"/>
                <w:szCs w:val="15"/>
              </w:rPr>
              <w:t xml:space="preserve">3.24</w:t>
            </w:r>
          </w:p>
        </w:tc>
        <w:tc>
          <w:tcPr>
            <w:tcW w:type="pct" w:w="9%"/>
            <w:tcMar>
              <w:top w:type="dxa" w:w="28"/>
              <w:left w:type="dxa" w:w="55"/>
              <w:bottom w:type="dxa" w:w="28"/>
              <w:right w:type="dxa" w:w="55"/>
            </w:tcMar>
          </w:tcPr>
          <w:p>
            <w:pPr>
              <w:spacing w:after="0"/>
              <w:jc w:val="center"/>
            </w:pPr>
            <w:r>
              <w:rPr>
                <w:color w:val="000000"/>
                <w:sz w:val="15"/>
                <w:szCs w:val="15"/>
              </w:rPr>
              <w:t xml:space="preserve">8.9</w:t>
            </w:r>
          </w:p>
        </w:tc>
        <w:tc>
          <w:tcPr>
            <w:tcW w:type="pct" w:w="53%"/>
            <w:tcMar>
              <w:top w:type="dxa" w:w="28"/>
              <w:left w:type="dxa" w:w="55"/>
              <w:bottom w:type="dxa" w:w="28"/>
              <w:right w:type="dxa" w:w="55"/>
            </w:tcMar>
          </w:tcPr>
          <w:p>
            <w:pPr>
              <w:spacing w:after="0"/>
              <w:jc w:val="center"/>
            </w:pPr>
            <w:r>
              <w:rPr>
                <w:color w:val="000000"/>
                <w:sz w:val="15"/>
                <w:szCs w:val="15"/>
              </w:rPr>
              <w:t xml:space="preserve">4 alpha-ceiling bats (sum p95 155); elite scoring env (TD/g 3.24, rk1)</w:t>
            </w:r>
          </w:p>
        </w:tc>
      </w:tr>
      <w:tr>
        <w:tc>
          <w:tcPr>
            <w:tcW w:type="pct" w:w="5%"/>
            <w:tcMar>
              <w:top w:type="dxa" w:w="28"/>
              <w:left w:type="dxa" w:w="55"/>
              <w:bottom w:type="dxa" w:w="28"/>
              <w:right w:type="dxa" w:w="55"/>
            </w:tcMar>
          </w:tcPr>
          <w:p>
            <w:pPr>
              <w:spacing w:after="0"/>
              <w:jc w:val="left"/>
            </w:pPr>
            <w:r>
              <w:rPr>
                <w:b/>
                <w:bCs/>
                <w:color w:val="000000"/>
                <w:sz w:val="15"/>
                <w:szCs w:val="15"/>
              </w:rPr>
              <w:t xml:space="preserve">2</w:t>
            </w:r>
          </w:p>
        </w:tc>
        <w:tc>
          <w:tcPr>
            <w:tcW w:type="pct" w:w="9%"/>
            <w:tcMar>
              <w:top w:type="dxa" w:w="28"/>
              <w:left w:type="dxa" w:w="55"/>
              <w:bottom w:type="dxa" w:w="28"/>
              <w:right w:type="dxa" w:w="55"/>
            </w:tcMar>
          </w:tcPr>
          <w:p>
            <w:pPr>
              <w:spacing w:after="0"/>
              <w:jc w:val="center"/>
            </w:pPr>
            <w:r>
              <w:rPr>
                <w:color w:val="000000"/>
                <w:sz w:val="15"/>
                <w:szCs w:val="15"/>
              </w:rPr>
              <w:t xml:space="preserve">DAL</w:t>
            </w:r>
          </w:p>
        </w:tc>
        <w:tc>
          <w:tcPr>
            <w:tcW w:type="pct" w:w="9%"/>
            <w:tcMar>
              <w:top w:type="dxa" w:w="28"/>
              <w:left w:type="dxa" w:w="55"/>
              <w:bottom w:type="dxa" w:w="28"/>
              <w:right w:type="dxa" w:w="55"/>
            </w:tcMar>
          </w:tcPr>
          <w:p>
            <w:pPr>
              <w:spacing w:after="0"/>
              <w:jc w:val="center"/>
            </w:pPr>
            <w:r>
              <w:rPr>
                <w:color w:val="000000"/>
                <w:sz w:val="15"/>
                <w:szCs w:val="15"/>
              </w:rPr>
              <w:t xml:space="preserve">95</w:t>
            </w:r>
          </w:p>
        </w:tc>
        <w:tc>
          <w:tcPr>
            <w:tcW w:type="pct" w:w="6%"/>
            <w:tcMar>
              <w:top w:type="dxa" w:w="28"/>
              <w:left w:type="dxa" w:w="55"/>
              <w:bottom w:type="dxa" w:w="28"/>
              <w:right w:type="dxa" w:w="55"/>
            </w:tcMar>
          </w:tcPr>
          <w:p>
            <w:pPr>
              <w:spacing w:after="0"/>
              <w:jc w:val="center"/>
            </w:pPr>
            <w:r>
              <w:rPr>
                <w:color w:val="000000"/>
                <w:sz w:val="15"/>
                <w:szCs w:val="15"/>
              </w:rPr>
              <w:t xml:space="preserve">4</w:t>
            </w:r>
          </w:p>
        </w:tc>
        <w:tc>
          <w:tcPr>
            <w:tcW w:type="pct" w:w="9%"/>
            <w:tcMar>
              <w:top w:type="dxa" w:w="28"/>
              <w:left w:type="dxa" w:w="55"/>
              <w:bottom w:type="dxa" w:w="28"/>
              <w:right w:type="dxa" w:w="55"/>
            </w:tcMar>
          </w:tcPr>
          <w:p>
            <w:pPr>
              <w:spacing w:after="0"/>
              <w:jc w:val="center"/>
            </w:pPr>
            <w:r>
              <w:rPr>
                <w:color w:val="000000"/>
                <w:sz w:val="15"/>
                <w:szCs w:val="15"/>
              </w:rPr>
              <w:t xml:space="preserve">2.76</w:t>
            </w:r>
          </w:p>
        </w:tc>
        <w:tc>
          <w:tcPr>
            <w:tcW w:type="pct" w:w="9%"/>
            <w:tcMar>
              <w:top w:type="dxa" w:w="28"/>
              <w:left w:type="dxa" w:w="55"/>
              <w:bottom w:type="dxa" w:w="28"/>
              <w:right w:type="dxa" w:w="55"/>
            </w:tcMar>
          </w:tcPr>
          <w:p>
            <w:pPr>
              <w:spacing w:after="0"/>
              <w:jc w:val="center"/>
            </w:pPr>
            <w:r>
              <w:rPr>
                <w:color w:val="000000"/>
                <w:sz w:val="15"/>
                <w:szCs w:val="15"/>
              </w:rPr>
              <w:t xml:space="preserve">5.7</w:t>
            </w:r>
          </w:p>
        </w:tc>
        <w:tc>
          <w:tcPr>
            <w:tcW w:type="pct" w:w="53%"/>
            <w:tcMar>
              <w:top w:type="dxa" w:w="28"/>
              <w:left w:type="dxa" w:w="55"/>
              <w:bottom w:type="dxa" w:w="28"/>
              <w:right w:type="dxa" w:w="55"/>
            </w:tcMar>
          </w:tcPr>
          <w:p>
            <w:pPr>
              <w:spacing w:after="0"/>
              <w:jc w:val="center"/>
            </w:pPr>
            <w:r>
              <w:rPr>
                <w:color w:val="000000"/>
                <w:sz w:val="15"/>
                <w:szCs w:val="15"/>
              </w:rPr>
              <w:t xml:space="preserve">4 alpha-ceiling bats (sum p95 148); elite scoring env (TD/g 2.76, rk5)</w:t>
            </w:r>
          </w:p>
        </w:tc>
      </w:tr>
      <w:tr>
        <w:tc>
          <w:tcPr>
            <w:tcW w:type="pct" w:w="5%"/>
            <w:tcMar>
              <w:top w:type="dxa" w:w="28"/>
              <w:left w:type="dxa" w:w="55"/>
              <w:bottom w:type="dxa" w:w="28"/>
              <w:right w:type="dxa" w:w="55"/>
            </w:tcMar>
          </w:tcPr>
          <w:p>
            <w:pPr>
              <w:spacing w:after="0"/>
              <w:jc w:val="left"/>
            </w:pPr>
            <w:r>
              <w:rPr>
                <w:b/>
                <w:bCs/>
                <w:color w:val="000000"/>
                <w:sz w:val="15"/>
                <w:szCs w:val="15"/>
              </w:rPr>
              <w:t xml:space="preserve">3</w:t>
            </w:r>
          </w:p>
        </w:tc>
        <w:tc>
          <w:tcPr>
            <w:tcW w:type="pct" w:w="9%"/>
            <w:tcMar>
              <w:top w:type="dxa" w:w="28"/>
              <w:left w:type="dxa" w:w="55"/>
              <w:bottom w:type="dxa" w:w="28"/>
              <w:right w:type="dxa" w:w="55"/>
            </w:tcMar>
          </w:tcPr>
          <w:p>
            <w:pPr>
              <w:spacing w:after="0"/>
              <w:jc w:val="center"/>
            </w:pPr>
            <w:r>
              <w:rPr>
                <w:color w:val="000000"/>
                <w:sz w:val="15"/>
                <w:szCs w:val="15"/>
              </w:rPr>
              <w:t xml:space="preserve">DET</w:t>
            </w:r>
          </w:p>
        </w:tc>
        <w:tc>
          <w:tcPr>
            <w:tcW w:type="pct" w:w="9%"/>
            <w:tcMar>
              <w:top w:type="dxa" w:w="28"/>
              <w:left w:type="dxa" w:w="55"/>
              <w:bottom w:type="dxa" w:w="28"/>
              <w:right w:type="dxa" w:w="55"/>
            </w:tcMar>
          </w:tcPr>
          <w:p>
            <w:pPr>
              <w:spacing w:after="0"/>
              <w:jc w:val="center"/>
            </w:pPr>
            <w:r>
              <w:rPr>
                <w:color w:val="000000"/>
                <w:sz w:val="15"/>
                <w:szCs w:val="15"/>
              </w:rPr>
              <w:t xml:space="preserve">84</w:t>
            </w:r>
          </w:p>
        </w:tc>
        <w:tc>
          <w:tcPr>
            <w:tcW w:type="pct" w:w="6%"/>
            <w:tcMar>
              <w:top w:type="dxa" w:w="28"/>
              <w:left w:type="dxa" w:w="55"/>
              <w:bottom w:type="dxa" w:w="28"/>
              <w:right w:type="dxa" w:w="55"/>
            </w:tcMar>
          </w:tcPr>
          <w:p>
            <w:pPr>
              <w:spacing w:after="0"/>
              <w:jc w:val="center"/>
            </w:pPr>
            <w:r>
              <w:rPr>
                <w:color w:val="000000"/>
                <w:sz w:val="15"/>
                <w:szCs w:val="15"/>
              </w:rPr>
              <w:t xml:space="preserve">3</w:t>
            </w:r>
          </w:p>
        </w:tc>
        <w:tc>
          <w:tcPr>
            <w:tcW w:type="pct" w:w="9%"/>
            <w:tcMar>
              <w:top w:type="dxa" w:w="28"/>
              <w:left w:type="dxa" w:w="55"/>
              <w:bottom w:type="dxa" w:w="28"/>
              <w:right w:type="dxa" w:w="55"/>
            </w:tcMar>
          </w:tcPr>
          <w:p>
            <w:pPr>
              <w:spacing w:after="0"/>
              <w:jc w:val="center"/>
            </w:pPr>
            <w:r>
              <w:rPr>
                <w:color w:val="000000"/>
                <w:sz w:val="15"/>
                <w:szCs w:val="15"/>
              </w:rPr>
              <w:t xml:space="preserve">2.94</w:t>
            </w:r>
          </w:p>
        </w:tc>
        <w:tc>
          <w:tcPr>
            <w:tcW w:type="pct" w:w="9%"/>
            <w:tcMar>
              <w:top w:type="dxa" w:w="28"/>
              <w:left w:type="dxa" w:w="55"/>
              <w:bottom w:type="dxa" w:w="28"/>
              <w:right w:type="dxa" w:w="55"/>
            </w:tcMar>
          </w:tcPr>
          <w:p>
            <w:pPr>
              <w:spacing w:after="0"/>
              <w:jc w:val="center"/>
            </w:pPr>
            <w:r>
              <w:rPr>
                <w:color w:val="000000"/>
                <w:sz w:val="15"/>
                <w:szCs w:val="15"/>
              </w:rPr>
              <w:t xml:space="preserve">14.8</w:t>
            </w:r>
          </w:p>
        </w:tc>
        <w:tc>
          <w:tcPr>
            <w:tcW w:type="pct" w:w="53%"/>
            <w:tcMar>
              <w:top w:type="dxa" w:w="28"/>
              <w:left w:type="dxa" w:w="55"/>
              <w:bottom w:type="dxa" w:w="28"/>
              <w:right w:type="dxa" w:w="55"/>
            </w:tcMar>
          </w:tcPr>
          <w:p>
            <w:pPr>
              <w:spacing w:after="0"/>
              <w:jc w:val="center"/>
            </w:pPr>
            <w:r>
              <w:rPr>
                <w:color w:val="000000"/>
                <w:sz w:val="15"/>
                <w:szCs w:val="15"/>
              </w:rPr>
              <w:t xml:space="preserve">3 alpha-ceiling bats (sum p95 125); elite scoring env (TD/g 2.94, rk3)</w:t>
            </w:r>
          </w:p>
        </w:tc>
      </w:tr>
      <w:tr>
        <w:tc>
          <w:tcPr>
            <w:tcW w:type="pct" w:w="5%"/>
            <w:tcMar>
              <w:top w:type="dxa" w:w="28"/>
              <w:left w:type="dxa" w:w="55"/>
              <w:bottom w:type="dxa" w:w="28"/>
              <w:right w:type="dxa" w:w="55"/>
            </w:tcMar>
          </w:tcPr>
          <w:p>
            <w:pPr>
              <w:spacing w:after="0"/>
              <w:jc w:val="left"/>
            </w:pPr>
            <w:r>
              <w:rPr>
                <w:b/>
                <w:bCs/>
                <w:color w:val="000000"/>
                <w:sz w:val="15"/>
                <w:szCs w:val="15"/>
              </w:rPr>
              <w:t xml:space="preserve">4</w:t>
            </w:r>
          </w:p>
        </w:tc>
        <w:tc>
          <w:tcPr>
            <w:tcW w:type="pct" w:w="9%"/>
            <w:tcMar>
              <w:top w:type="dxa" w:w="28"/>
              <w:left w:type="dxa" w:w="55"/>
              <w:bottom w:type="dxa" w:w="28"/>
              <w:right w:type="dxa" w:w="55"/>
            </w:tcMar>
          </w:tcPr>
          <w:p>
            <w:pPr>
              <w:spacing w:after="0"/>
              <w:jc w:val="center"/>
            </w:pPr>
            <w:r>
              <w:rPr>
                <w:color w:val="000000"/>
                <w:sz w:val="15"/>
                <w:szCs w:val="15"/>
              </w:rPr>
              <w:t xml:space="preserve">SF</w:t>
            </w:r>
          </w:p>
        </w:tc>
        <w:tc>
          <w:tcPr>
            <w:tcW w:type="pct" w:w="9%"/>
            <w:tcMar>
              <w:top w:type="dxa" w:w="28"/>
              <w:left w:type="dxa" w:w="55"/>
              <w:bottom w:type="dxa" w:w="28"/>
              <w:right w:type="dxa" w:w="55"/>
            </w:tcMar>
          </w:tcPr>
          <w:p>
            <w:pPr>
              <w:spacing w:after="0"/>
              <w:jc w:val="center"/>
            </w:pPr>
            <w:r>
              <w:rPr>
                <w:color w:val="000000"/>
                <w:sz w:val="15"/>
                <w:szCs w:val="15"/>
              </w:rPr>
              <w:t xml:space="preserve">78</w:t>
            </w:r>
          </w:p>
        </w:tc>
        <w:tc>
          <w:tcPr>
            <w:tcW w:type="pct" w:w="6%"/>
            <w:tcMar>
              <w:top w:type="dxa" w:w="28"/>
              <w:left w:type="dxa" w:w="55"/>
              <w:bottom w:type="dxa" w:w="28"/>
              <w:right w:type="dxa" w:w="55"/>
            </w:tcMar>
          </w:tcPr>
          <w:p>
            <w:pPr>
              <w:spacing w:after="0"/>
              <w:jc w:val="center"/>
            </w:pPr>
            <w:r>
              <w:rPr>
                <w:color w:val="000000"/>
                <w:sz w:val="15"/>
                <w:szCs w:val="15"/>
              </w:rPr>
              <w:t xml:space="preserve">3</w:t>
            </w:r>
          </w:p>
        </w:tc>
        <w:tc>
          <w:tcPr>
            <w:tcW w:type="pct" w:w="9%"/>
            <w:tcMar>
              <w:top w:type="dxa" w:w="28"/>
              <w:left w:type="dxa" w:w="55"/>
              <w:bottom w:type="dxa" w:w="28"/>
              <w:right w:type="dxa" w:w="55"/>
            </w:tcMar>
          </w:tcPr>
          <w:p>
            <w:pPr>
              <w:spacing w:after="0"/>
              <w:jc w:val="center"/>
            </w:pPr>
            <w:r>
              <w:rPr>
                <w:color w:val="000000"/>
                <w:sz w:val="15"/>
                <w:szCs w:val="15"/>
              </w:rPr>
              <w:t xml:space="preserve">2.59</w:t>
            </w:r>
          </w:p>
        </w:tc>
        <w:tc>
          <w:tcPr>
            <w:tcW w:type="pct" w:w="9%"/>
            <w:tcMar>
              <w:top w:type="dxa" w:w="28"/>
              <w:left w:type="dxa" w:w="55"/>
              <w:bottom w:type="dxa" w:w="28"/>
              <w:right w:type="dxa" w:w="55"/>
            </w:tcMar>
          </w:tcPr>
          <w:p>
            <w:pPr>
              <w:spacing w:after="0"/>
              <w:jc w:val="center"/>
            </w:pPr>
            <w:r>
              <w:rPr>
                <w:color w:val="000000"/>
                <w:sz w:val="15"/>
                <w:szCs w:val="15"/>
              </w:rPr>
              <w:t xml:space="preserve">38.6</w:t>
            </w:r>
          </w:p>
        </w:tc>
        <w:tc>
          <w:tcPr>
            <w:tcW w:type="pct" w:w="53%"/>
            <w:tcMar>
              <w:top w:type="dxa" w:w="28"/>
              <w:left w:type="dxa" w:w="55"/>
              <w:bottom w:type="dxa" w:w="28"/>
              <w:right w:type="dxa" w:w="55"/>
            </w:tcMar>
          </w:tcPr>
          <w:p>
            <w:pPr>
              <w:spacing w:after="0"/>
              <w:jc w:val="center"/>
            </w:pPr>
            <w:r>
              <w:rPr>
                <w:color w:val="000000"/>
                <w:sz w:val="15"/>
                <w:szCs w:val="15"/>
              </w:rPr>
              <w:t xml:space="preserve">3 alpha-ceiling bats (sum p95 113); good scoring env (TD/g 2.59); huge</w:t>
            </w:r>
          </w:p>
        </w:tc>
      </w:tr>
      <w:tr>
        <w:tc>
          <w:tcPr>
            <w:tcW w:type="pct" w:w="5%"/>
            <w:tcMar>
              <w:top w:type="dxa" w:w="28"/>
              <w:left w:type="dxa" w:w="55"/>
              <w:bottom w:type="dxa" w:w="28"/>
              <w:right w:type="dxa" w:w="55"/>
            </w:tcMar>
          </w:tcPr>
          <w:p>
            <w:pPr>
              <w:spacing w:after="0"/>
              <w:jc w:val="left"/>
            </w:pPr>
            <w:r>
              <w:rPr>
                <w:b/>
                <w:bCs/>
                <w:color w:val="000000"/>
                <w:sz w:val="15"/>
                <w:szCs w:val="15"/>
              </w:rPr>
              <w:t xml:space="preserve">5</w:t>
            </w:r>
          </w:p>
        </w:tc>
        <w:tc>
          <w:tcPr>
            <w:tcW w:type="pct" w:w="9%"/>
            <w:tcMar>
              <w:top w:type="dxa" w:w="28"/>
              <w:left w:type="dxa" w:w="55"/>
              <w:bottom w:type="dxa" w:w="28"/>
              <w:right w:type="dxa" w:w="55"/>
            </w:tcMar>
          </w:tcPr>
          <w:p>
            <w:pPr>
              <w:spacing w:after="0"/>
              <w:jc w:val="center"/>
            </w:pPr>
            <w:r>
              <w:rPr>
                <w:color w:val="000000"/>
                <w:sz w:val="15"/>
                <w:szCs w:val="15"/>
              </w:rPr>
              <w:t xml:space="preserve">CIN</w:t>
            </w:r>
          </w:p>
        </w:tc>
        <w:tc>
          <w:tcPr>
            <w:tcW w:type="pct" w:w="9%"/>
            <w:tcMar>
              <w:top w:type="dxa" w:w="28"/>
              <w:left w:type="dxa" w:w="55"/>
              <w:bottom w:type="dxa" w:w="28"/>
              <w:right w:type="dxa" w:w="55"/>
            </w:tcMar>
          </w:tcPr>
          <w:p>
            <w:pPr>
              <w:spacing w:after="0"/>
              <w:jc w:val="center"/>
            </w:pPr>
            <w:r>
              <w:rPr>
                <w:color w:val="000000"/>
                <w:sz w:val="15"/>
                <w:szCs w:val="15"/>
              </w:rPr>
              <w:t xml:space="preserve">71</w:t>
            </w:r>
          </w:p>
        </w:tc>
        <w:tc>
          <w:tcPr>
            <w:tcW w:type="pct" w:w="6%"/>
            <w:tcMar>
              <w:top w:type="dxa" w:w="28"/>
              <w:left w:type="dxa" w:w="55"/>
              <w:bottom w:type="dxa" w:w="28"/>
              <w:right w:type="dxa" w:w="55"/>
            </w:tcMar>
          </w:tcPr>
          <w:p>
            <w:pPr>
              <w:spacing w:after="0"/>
              <w:jc w:val="center"/>
            </w:pPr>
            <w:r>
              <w:rPr>
                <w:color w:val="000000"/>
                <w:sz w:val="15"/>
                <w:szCs w:val="15"/>
              </w:rPr>
              <w:t xml:space="preserve">2</w:t>
            </w:r>
          </w:p>
        </w:tc>
        <w:tc>
          <w:tcPr>
            <w:tcW w:type="pct" w:w="9%"/>
            <w:tcMar>
              <w:top w:type="dxa" w:w="28"/>
              <w:left w:type="dxa" w:w="55"/>
              <w:bottom w:type="dxa" w:w="28"/>
              <w:right w:type="dxa" w:w="55"/>
            </w:tcMar>
          </w:tcPr>
          <w:p>
            <w:pPr>
              <w:spacing w:after="0"/>
              <w:jc w:val="center"/>
            </w:pPr>
            <w:r>
              <w:rPr>
                <w:color w:val="000000"/>
                <w:sz w:val="15"/>
                <w:szCs w:val="15"/>
              </w:rPr>
              <w:t xml:space="preserve">2.76</w:t>
            </w:r>
          </w:p>
        </w:tc>
        <w:tc>
          <w:tcPr>
            <w:tcW w:type="pct" w:w="9%"/>
            <w:tcMar>
              <w:top w:type="dxa" w:w="28"/>
              <w:left w:type="dxa" w:w="55"/>
              <w:bottom w:type="dxa" w:w="28"/>
              <w:right w:type="dxa" w:w="55"/>
            </w:tcMar>
          </w:tcPr>
          <w:p>
            <w:pPr>
              <w:spacing w:after="0"/>
              <w:jc w:val="center"/>
            </w:pPr>
            <w:r>
              <w:rPr>
                <w:color w:val="000000"/>
                <w:sz w:val="15"/>
                <w:szCs w:val="15"/>
              </w:rPr>
              <w:t xml:space="preserve">6.7</w:t>
            </w:r>
          </w:p>
        </w:tc>
        <w:tc>
          <w:tcPr>
            <w:tcW w:type="pct" w:w="53%"/>
            <w:tcMar>
              <w:top w:type="dxa" w:w="28"/>
              <w:left w:type="dxa" w:w="55"/>
              <w:bottom w:type="dxa" w:w="28"/>
              <w:right w:type="dxa" w:w="55"/>
            </w:tcMar>
          </w:tcPr>
          <w:p>
            <w:pPr>
              <w:spacing w:after="0"/>
              <w:jc w:val="center"/>
            </w:pPr>
            <w:r>
              <w:rPr>
                <w:color w:val="000000"/>
                <w:sz w:val="15"/>
                <w:szCs w:val="15"/>
              </w:rPr>
              <w:t xml:space="preserve">2 alpha ceiling(s) (sum p95 82); elite scoring env (TD/g 2.76, rk4); t</w:t>
            </w:r>
          </w:p>
        </w:tc>
      </w:tr>
      <w:tr>
        <w:tc>
          <w:tcPr>
            <w:tcW w:type="pct" w:w="5%"/>
            <w:tcMar>
              <w:top w:type="dxa" w:w="28"/>
              <w:left w:type="dxa" w:w="55"/>
              <w:bottom w:type="dxa" w:w="28"/>
              <w:right w:type="dxa" w:w="55"/>
            </w:tcMar>
          </w:tcPr>
          <w:p>
            <w:pPr>
              <w:spacing w:after="0"/>
              <w:jc w:val="left"/>
            </w:pPr>
            <w:r>
              <w:rPr>
                <w:b/>
                <w:bCs/>
                <w:color w:val="000000"/>
                <w:sz w:val="15"/>
                <w:szCs w:val="15"/>
              </w:rPr>
              <w:t xml:space="preserve">6</w:t>
            </w:r>
          </w:p>
        </w:tc>
        <w:tc>
          <w:tcPr>
            <w:tcW w:type="pct" w:w="9%"/>
            <w:tcMar>
              <w:top w:type="dxa" w:w="28"/>
              <w:left w:type="dxa" w:w="55"/>
              <w:bottom w:type="dxa" w:w="28"/>
              <w:right w:type="dxa" w:w="55"/>
            </w:tcMar>
          </w:tcPr>
          <w:p>
            <w:pPr>
              <w:spacing w:after="0"/>
              <w:jc w:val="center"/>
            </w:pPr>
            <w:r>
              <w:rPr>
                <w:color w:val="000000"/>
                <w:sz w:val="15"/>
                <w:szCs w:val="15"/>
              </w:rPr>
              <w:t xml:space="preserve">KC</w:t>
            </w:r>
          </w:p>
        </w:tc>
        <w:tc>
          <w:tcPr>
            <w:tcW w:type="pct" w:w="9%"/>
            <w:tcMar>
              <w:top w:type="dxa" w:w="28"/>
              <w:left w:type="dxa" w:w="55"/>
              <w:bottom w:type="dxa" w:w="28"/>
              <w:right w:type="dxa" w:w="55"/>
            </w:tcMar>
          </w:tcPr>
          <w:p>
            <w:pPr>
              <w:spacing w:after="0"/>
              <w:jc w:val="center"/>
            </w:pPr>
            <w:r>
              <w:rPr>
                <w:color w:val="000000"/>
                <w:sz w:val="15"/>
                <w:szCs w:val="15"/>
              </w:rPr>
              <w:t xml:space="preserve">68</w:t>
            </w:r>
          </w:p>
        </w:tc>
        <w:tc>
          <w:tcPr>
            <w:tcW w:type="pct" w:w="6%"/>
            <w:tcMar>
              <w:top w:type="dxa" w:w="28"/>
              <w:left w:type="dxa" w:w="55"/>
              <w:bottom w:type="dxa" w:w="28"/>
              <w:right w:type="dxa" w:w="55"/>
            </w:tcMar>
          </w:tcPr>
          <w:p>
            <w:pPr>
              <w:spacing w:after="0"/>
              <w:jc w:val="center"/>
            </w:pPr>
            <w:r>
              <w:rPr>
                <w:color w:val="000000"/>
                <w:sz w:val="15"/>
                <w:szCs w:val="15"/>
              </w:rPr>
              <w:t xml:space="preserve">2</w:t>
            </w:r>
          </w:p>
        </w:tc>
        <w:tc>
          <w:tcPr>
            <w:tcW w:type="pct" w:w="9%"/>
            <w:tcMar>
              <w:top w:type="dxa" w:w="28"/>
              <w:left w:type="dxa" w:w="55"/>
              <w:bottom w:type="dxa" w:w="28"/>
              <w:right w:type="dxa" w:w="55"/>
            </w:tcMar>
          </w:tcPr>
          <w:p>
            <w:pPr>
              <w:spacing w:after="0"/>
              <w:jc w:val="center"/>
            </w:pPr>
            <w:r>
              <w:rPr>
                <w:color w:val="000000"/>
                <w:sz w:val="15"/>
                <w:szCs w:val="15"/>
              </w:rPr>
              <w:t xml:space="preserve">2.59</w:t>
            </w:r>
          </w:p>
        </w:tc>
        <w:tc>
          <w:tcPr>
            <w:tcW w:type="pct" w:w="9%"/>
            <w:tcMar>
              <w:top w:type="dxa" w:w="28"/>
              <w:left w:type="dxa" w:w="55"/>
              <w:bottom w:type="dxa" w:w="28"/>
              <w:right w:type="dxa" w:w="55"/>
            </w:tcMar>
          </w:tcPr>
          <w:p>
            <w:pPr>
              <w:spacing w:after="0"/>
              <w:jc w:val="center"/>
            </w:pPr>
            <w:r>
              <w:rPr>
                <w:color w:val="000000"/>
                <w:sz w:val="15"/>
                <w:szCs w:val="15"/>
              </w:rPr>
              <w:t xml:space="preserve">30.8</w:t>
            </w:r>
          </w:p>
        </w:tc>
        <w:tc>
          <w:tcPr>
            <w:tcW w:type="pct" w:w="53%"/>
            <w:tcMar>
              <w:top w:type="dxa" w:w="28"/>
              <w:left w:type="dxa" w:w="55"/>
              <w:bottom w:type="dxa" w:w="28"/>
              <w:right w:type="dxa" w:w="55"/>
            </w:tcMar>
          </w:tcPr>
          <w:p>
            <w:pPr>
              <w:spacing w:after="0"/>
              <w:jc w:val="center"/>
            </w:pPr>
            <w:r>
              <w:rPr>
                <w:color w:val="000000"/>
                <w:sz w:val="15"/>
                <w:szCs w:val="15"/>
              </w:rPr>
              <w:t xml:space="preserve">2 alpha ceiling(s) (sum p95 72); good scoring env (TD/g 2.59); top pas</w:t>
            </w:r>
          </w:p>
        </w:tc>
      </w:tr>
      <w:tr>
        <w:tc>
          <w:tcPr>
            <w:tcW w:type="pct" w:w="5%"/>
            <w:tcMar>
              <w:top w:type="dxa" w:w="28"/>
              <w:left w:type="dxa" w:w="55"/>
              <w:bottom w:type="dxa" w:w="28"/>
              <w:right w:type="dxa" w:w="55"/>
            </w:tcMar>
          </w:tcPr>
          <w:p>
            <w:pPr>
              <w:spacing w:after="0"/>
              <w:jc w:val="left"/>
            </w:pPr>
            <w:r>
              <w:rPr>
                <w:b/>
                <w:bCs/>
                <w:color w:val="000000"/>
                <w:sz w:val="15"/>
                <w:szCs w:val="15"/>
              </w:rPr>
              <w:t xml:space="preserve">7</w:t>
            </w:r>
          </w:p>
        </w:tc>
        <w:tc>
          <w:tcPr>
            <w:tcW w:type="pct" w:w="9%"/>
            <w:tcMar>
              <w:top w:type="dxa" w:w="28"/>
              <w:left w:type="dxa" w:w="55"/>
              <w:bottom w:type="dxa" w:w="28"/>
              <w:right w:type="dxa" w:w="55"/>
            </w:tcMar>
          </w:tcPr>
          <w:p>
            <w:pPr>
              <w:spacing w:after="0"/>
              <w:jc w:val="center"/>
            </w:pPr>
            <w:r>
              <w:rPr>
                <w:color w:val="000000"/>
                <w:sz w:val="15"/>
                <w:szCs w:val="15"/>
              </w:rPr>
              <w:t xml:space="preserve">PHI</w:t>
            </w:r>
          </w:p>
        </w:tc>
        <w:tc>
          <w:tcPr>
            <w:tcW w:type="pct" w:w="9%"/>
            <w:tcMar>
              <w:top w:type="dxa" w:w="28"/>
              <w:left w:type="dxa" w:w="55"/>
              <w:bottom w:type="dxa" w:w="28"/>
              <w:right w:type="dxa" w:w="55"/>
            </w:tcMar>
          </w:tcPr>
          <w:p>
            <w:pPr>
              <w:spacing w:after="0"/>
              <w:jc w:val="center"/>
            </w:pPr>
            <w:r>
              <w:rPr>
                <w:color w:val="000000"/>
                <w:sz w:val="15"/>
                <w:szCs w:val="15"/>
              </w:rPr>
              <w:t xml:space="preserve">66</w:t>
            </w:r>
          </w:p>
        </w:tc>
        <w:tc>
          <w:tcPr>
            <w:tcW w:type="pct" w:w="6%"/>
            <w:tcMar>
              <w:top w:type="dxa" w:w="28"/>
              <w:left w:type="dxa" w:w="55"/>
              <w:bottom w:type="dxa" w:w="28"/>
              <w:right w:type="dxa" w:w="55"/>
            </w:tcMar>
          </w:tcPr>
          <w:p>
            <w:pPr>
              <w:spacing w:after="0"/>
              <w:jc w:val="center"/>
            </w:pPr>
            <w:r>
              <w:rPr>
                <w:color w:val="000000"/>
                <w:sz w:val="15"/>
                <w:szCs w:val="15"/>
              </w:rPr>
              <w:t xml:space="preserve">3</w:t>
            </w:r>
          </w:p>
        </w:tc>
        <w:tc>
          <w:tcPr>
            <w:tcW w:type="pct" w:w="9%"/>
            <w:tcMar>
              <w:top w:type="dxa" w:w="28"/>
              <w:left w:type="dxa" w:w="55"/>
              <w:bottom w:type="dxa" w:w="28"/>
              <w:right w:type="dxa" w:w="55"/>
            </w:tcMar>
          </w:tcPr>
          <w:p>
            <w:pPr>
              <w:spacing w:after="0"/>
              <w:jc w:val="center"/>
            </w:pPr>
            <w:r>
              <w:rPr>
                <w:color w:val="000000"/>
                <w:sz w:val="15"/>
                <w:szCs w:val="15"/>
              </w:rPr>
              <w:t xml:space="preserve">2.65</w:t>
            </w:r>
          </w:p>
        </w:tc>
        <w:tc>
          <w:tcPr>
            <w:tcW w:type="pct" w:w="9%"/>
            <w:tcMar>
              <w:top w:type="dxa" w:w="28"/>
              <w:left w:type="dxa" w:w="55"/>
              <w:bottom w:type="dxa" w:w="28"/>
              <w:right w:type="dxa" w:w="55"/>
            </w:tcMar>
          </w:tcPr>
          <w:p>
            <w:pPr>
              <w:spacing w:after="0"/>
              <w:jc w:val="center"/>
            </w:pPr>
            <w:r>
              <w:rPr>
                <w:color w:val="000000"/>
                <w:sz w:val="15"/>
                <w:szCs w:val="15"/>
              </w:rPr>
              <w:t xml:space="preserve">33.3</w:t>
            </w:r>
          </w:p>
        </w:tc>
        <w:tc>
          <w:tcPr>
            <w:tcW w:type="pct" w:w="53%"/>
            <w:tcMar>
              <w:top w:type="dxa" w:w="28"/>
              <w:left w:type="dxa" w:w="55"/>
              <w:bottom w:type="dxa" w:w="28"/>
              <w:right w:type="dxa" w:w="55"/>
            </w:tcMar>
          </w:tcPr>
          <w:p>
            <w:pPr>
              <w:spacing w:after="0"/>
              <w:jc w:val="center"/>
            </w:pPr>
            <w:r>
              <w:rPr>
                <w:color w:val="000000"/>
                <w:sz w:val="15"/>
                <w:szCs w:val="15"/>
              </w:rPr>
              <w:t xml:space="preserve">3 alpha-ceiling bats (sum p95 103); good scoring env (TD/g 2.65); run-</w:t>
            </w:r>
          </w:p>
        </w:tc>
      </w:tr>
      <w:tr>
        <w:tc>
          <w:tcPr>
            <w:tcW w:type="pct" w:w="5%"/>
            <w:tcMar>
              <w:top w:type="dxa" w:w="28"/>
              <w:left w:type="dxa" w:w="55"/>
              <w:bottom w:type="dxa" w:w="28"/>
              <w:right w:type="dxa" w:w="55"/>
            </w:tcMar>
          </w:tcPr>
          <w:p>
            <w:pPr>
              <w:spacing w:after="0"/>
              <w:jc w:val="left"/>
            </w:pPr>
            <w:r>
              <w:rPr>
                <w:b/>
                <w:bCs/>
                <w:color w:val="000000"/>
                <w:sz w:val="15"/>
                <w:szCs w:val="15"/>
              </w:rPr>
              <w:t xml:space="preserve">8</w:t>
            </w:r>
          </w:p>
        </w:tc>
        <w:tc>
          <w:tcPr>
            <w:tcW w:type="pct" w:w="9%"/>
            <w:tcMar>
              <w:top w:type="dxa" w:w="28"/>
              <w:left w:type="dxa" w:w="55"/>
              <w:bottom w:type="dxa" w:w="28"/>
              <w:right w:type="dxa" w:w="55"/>
            </w:tcMar>
          </w:tcPr>
          <w:p>
            <w:pPr>
              <w:spacing w:after="0"/>
              <w:jc w:val="center"/>
            </w:pPr>
            <w:r>
              <w:rPr>
                <w:color w:val="000000"/>
                <w:sz w:val="15"/>
                <w:szCs w:val="15"/>
              </w:rPr>
              <w:t xml:space="preserve">BUF</w:t>
            </w:r>
          </w:p>
        </w:tc>
        <w:tc>
          <w:tcPr>
            <w:tcW w:type="pct" w:w="9%"/>
            <w:tcMar>
              <w:top w:type="dxa" w:w="28"/>
              <w:left w:type="dxa" w:w="55"/>
              <w:bottom w:type="dxa" w:w="28"/>
              <w:right w:type="dxa" w:w="55"/>
            </w:tcMar>
          </w:tcPr>
          <w:p>
            <w:pPr>
              <w:spacing w:after="0"/>
              <w:jc w:val="center"/>
            </w:pPr>
            <w:r>
              <w:rPr>
                <w:color w:val="000000"/>
                <w:sz w:val="15"/>
                <w:szCs w:val="15"/>
              </w:rPr>
              <w:t xml:space="preserve">62</w:t>
            </w:r>
          </w:p>
        </w:tc>
        <w:tc>
          <w:tcPr>
            <w:tcW w:type="pct" w:w="6%"/>
            <w:tcMar>
              <w:top w:type="dxa" w:w="28"/>
              <w:left w:type="dxa" w:w="55"/>
              <w:bottom w:type="dxa" w:w="28"/>
              <w:right w:type="dxa" w:w="55"/>
            </w:tcMar>
          </w:tcPr>
          <w:p>
            <w:pPr>
              <w:spacing w:after="0"/>
              <w:jc w:val="center"/>
            </w:pPr>
            <w:r>
              <w:rPr>
                <w:color w:val="000000"/>
                <w:sz w:val="15"/>
                <w:szCs w:val="15"/>
              </w:rPr>
              <w:t xml:space="preserve">2</w:t>
            </w:r>
          </w:p>
        </w:tc>
        <w:tc>
          <w:tcPr>
            <w:tcW w:type="pct" w:w="9%"/>
            <w:tcMar>
              <w:top w:type="dxa" w:w="28"/>
              <w:left w:type="dxa" w:w="55"/>
              <w:bottom w:type="dxa" w:w="28"/>
              <w:right w:type="dxa" w:w="55"/>
            </w:tcMar>
          </w:tcPr>
          <w:p>
            <w:pPr>
              <w:spacing w:after="0"/>
              <w:jc w:val="center"/>
            </w:pPr>
            <w:r>
              <w:rPr>
                <w:color w:val="000000"/>
                <w:sz w:val="15"/>
                <w:szCs w:val="15"/>
              </w:rPr>
              <w:t xml:space="preserve">3.06</w:t>
            </w:r>
          </w:p>
        </w:tc>
        <w:tc>
          <w:tcPr>
            <w:tcW w:type="pct" w:w="9%"/>
            <w:tcMar>
              <w:top w:type="dxa" w:w="28"/>
              <w:left w:type="dxa" w:w="55"/>
              <w:bottom w:type="dxa" w:w="28"/>
              <w:right w:type="dxa" w:w="55"/>
            </w:tcMar>
          </w:tcPr>
          <w:p>
            <w:pPr>
              <w:spacing w:after="0"/>
              <w:jc w:val="center"/>
            </w:pPr>
            <w:r>
              <w:rPr>
                <w:color w:val="000000"/>
                <w:sz w:val="15"/>
                <w:szCs w:val="15"/>
              </w:rPr>
              <w:t xml:space="preserve">16.8</w:t>
            </w:r>
          </w:p>
        </w:tc>
        <w:tc>
          <w:tcPr>
            <w:tcW w:type="pct" w:w="53%"/>
            <w:tcMar>
              <w:top w:type="dxa" w:w="28"/>
              <w:left w:type="dxa" w:w="55"/>
              <w:bottom w:type="dxa" w:w="28"/>
              <w:right w:type="dxa" w:w="55"/>
            </w:tcMar>
          </w:tcPr>
          <w:p>
            <w:pPr>
              <w:spacing w:after="0"/>
              <w:jc w:val="center"/>
            </w:pPr>
            <w:r>
              <w:rPr>
                <w:color w:val="000000"/>
                <w:sz w:val="15"/>
                <w:szCs w:val="15"/>
              </w:rPr>
              <w:t xml:space="preserve">2 alpha ceiling(s) (sum p95 79); elite scoring env (TD/g 3.06, rk2); r</w:t>
            </w:r>
          </w:p>
        </w:tc>
      </w:tr>
      <w:tr>
        <w:tc>
          <w:tcPr>
            <w:tcW w:type="pct" w:w="5%"/>
            <w:tcMar>
              <w:top w:type="dxa" w:w="28"/>
              <w:left w:type="dxa" w:w="55"/>
              <w:bottom w:type="dxa" w:w="28"/>
              <w:right w:type="dxa" w:w="55"/>
            </w:tcMar>
          </w:tcPr>
          <w:p>
            <w:pPr>
              <w:spacing w:after="0"/>
              <w:jc w:val="left"/>
            </w:pPr>
            <w:r>
              <w:rPr>
                <w:b/>
                <w:bCs/>
                <w:color w:val="000000"/>
                <w:sz w:val="15"/>
                <w:szCs w:val="15"/>
              </w:rPr>
              <w:t xml:space="preserve">9</w:t>
            </w:r>
          </w:p>
        </w:tc>
        <w:tc>
          <w:tcPr>
            <w:tcW w:type="pct" w:w="9%"/>
            <w:tcMar>
              <w:top w:type="dxa" w:w="28"/>
              <w:left w:type="dxa" w:w="55"/>
              <w:bottom w:type="dxa" w:w="28"/>
              <w:right w:type="dxa" w:w="55"/>
            </w:tcMar>
          </w:tcPr>
          <w:p>
            <w:pPr>
              <w:spacing w:after="0"/>
              <w:jc w:val="center"/>
            </w:pPr>
            <w:r>
              <w:rPr>
                <w:color w:val="000000"/>
                <w:sz w:val="15"/>
                <w:szCs w:val="15"/>
              </w:rPr>
              <w:t xml:space="preserve">BAL</w:t>
            </w:r>
          </w:p>
        </w:tc>
        <w:tc>
          <w:tcPr>
            <w:tcW w:type="pct" w:w="9%"/>
            <w:tcMar>
              <w:top w:type="dxa" w:w="28"/>
              <w:left w:type="dxa" w:w="55"/>
              <w:bottom w:type="dxa" w:w="28"/>
              <w:right w:type="dxa" w:w="55"/>
            </w:tcMar>
          </w:tcPr>
          <w:p>
            <w:pPr>
              <w:spacing w:after="0"/>
              <w:jc w:val="center"/>
            </w:pPr>
            <w:r>
              <w:rPr>
                <w:color w:val="000000"/>
                <w:sz w:val="15"/>
                <w:szCs w:val="15"/>
              </w:rPr>
              <w:t xml:space="preserve">59</w:t>
            </w:r>
          </w:p>
        </w:tc>
        <w:tc>
          <w:tcPr>
            <w:tcW w:type="pct" w:w="6%"/>
            <w:tcMar>
              <w:top w:type="dxa" w:w="28"/>
              <w:left w:type="dxa" w:w="55"/>
              <w:bottom w:type="dxa" w:w="28"/>
              <w:right w:type="dxa" w:w="55"/>
            </w:tcMar>
          </w:tcPr>
          <w:p>
            <w:pPr>
              <w:spacing w:after="0"/>
              <w:jc w:val="center"/>
            </w:pPr>
            <w:r>
              <w:rPr>
                <w:color w:val="000000"/>
                <w:sz w:val="15"/>
                <w:szCs w:val="15"/>
              </w:rPr>
              <w:t xml:space="preserve">3</w:t>
            </w:r>
          </w:p>
        </w:tc>
        <w:tc>
          <w:tcPr>
            <w:tcW w:type="pct" w:w="9%"/>
            <w:tcMar>
              <w:top w:type="dxa" w:w="28"/>
              <w:left w:type="dxa" w:w="55"/>
              <w:bottom w:type="dxa" w:w="28"/>
              <w:right w:type="dxa" w:w="55"/>
            </w:tcMar>
          </w:tcPr>
          <w:p>
            <w:pPr>
              <w:spacing w:after="0"/>
              <w:jc w:val="center"/>
            </w:pPr>
            <w:r>
              <w:rPr>
                <w:color w:val="000000"/>
                <w:sz w:val="15"/>
                <w:szCs w:val="15"/>
              </w:rPr>
              <w:t xml:space="preserve">2.71</w:t>
            </w:r>
          </w:p>
        </w:tc>
        <w:tc>
          <w:tcPr>
            <w:tcW w:type="pct" w:w="9%"/>
            <w:tcMar>
              <w:top w:type="dxa" w:w="28"/>
              <w:left w:type="dxa" w:w="55"/>
              <w:bottom w:type="dxa" w:w="28"/>
              <w:right w:type="dxa" w:w="55"/>
            </w:tcMar>
          </w:tcPr>
          <w:p>
            <w:pPr>
              <w:spacing w:after="0"/>
              <w:jc w:val="center"/>
            </w:pPr>
            <w:r>
              <w:rPr>
                <w:color w:val="000000"/>
                <w:sz w:val="15"/>
                <w:szCs w:val="15"/>
              </w:rPr>
              <w:t xml:space="preserve">18.3</w:t>
            </w:r>
          </w:p>
        </w:tc>
        <w:tc>
          <w:tcPr>
            <w:tcW w:type="pct" w:w="53%"/>
            <w:tcMar>
              <w:top w:type="dxa" w:w="28"/>
              <w:left w:type="dxa" w:w="55"/>
              <w:bottom w:type="dxa" w:w="28"/>
              <w:right w:type="dxa" w:w="55"/>
            </w:tcMar>
          </w:tcPr>
          <w:p>
            <w:pPr>
              <w:spacing w:after="0"/>
              <w:jc w:val="center"/>
            </w:pPr>
            <w:r>
              <w:rPr>
                <w:color w:val="000000"/>
                <w:sz w:val="15"/>
                <w:szCs w:val="15"/>
              </w:rPr>
              <w:t xml:space="preserve">3 alpha-ceiling bats (sum p95 110); elite scoring env (TD/g 2.71, rk6)</w:t>
            </w:r>
          </w:p>
        </w:tc>
      </w:tr>
      <w:tr>
        <w:tc>
          <w:tcPr>
            <w:tcW w:type="pct" w:w="5%"/>
            <w:tcMar>
              <w:top w:type="dxa" w:w="28"/>
              <w:left w:type="dxa" w:w="55"/>
              <w:bottom w:type="dxa" w:w="28"/>
              <w:right w:type="dxa" w:w="55"/>
            </w:tcMar>
          </w:tcPr>
          <w:p>
            <w:pPr>
              <w:spacing w:after="0"/>
              <w:jc w:val="left"/>
            </w:pPr>
            <w:r>
              <w:rPr>
                <w:b/>
                <w:bCs/>
                <w:color w:val="000000"/>
                <w:sz w:val="15"/>
                <w:szCs w:val="15"/>
              </w:rPr>
              <w:t xml:space="preserve">10</w:t>
            </w:r>
          </w:p>
        </w:tc>
        <w:tc>
          <w:tcPr>
            <w:tcW w:type="pct" w:w="9%"/>
            <w:tcMar>
              <w:top w:type="dxa" w:w="28"/>
              <w:left w:type="dxa" w:w="55"/>
              <w:bottom w:type="dxa" w:w="28"/>
              <w:right w:type="dxa" w:w="55"/>
            </w:tcMar>
          </w:tcPr>
          <w:p>
            <w:pPr>
              <w:spacing w:after="0"/>
              <w:jc w:val="center"/>
            </w:pPr>
            <w:r>
              <w:rPr>
                <w:color w:val="000000"/>
                <w:sz w:val="15"/>
                <w:szCs w:val="15"/>
              </w:rPr>
              <w:t xml:space="preserve">LAC</w:t>
            </w:r>
          </w:p>
        </w:tc>
        <w:tc>
          <w:tcPr>
            <w:tcW w:type="pct" w:w="9%"/>
            <w:tcMar>
              <w:top w:type="dxa" w:w="28"/>
              <w:left w:type="dxa" w:w="55"/>
              <w:bottom w:type="dxa" w:w="28"/>
              <w:right w:type="dxa" w:w="55"/>
            </w:tcMar>
          </w:tcPr>
          <w:p>
            <w:pPr>
              <w:spacing w:after="0"/>
              <w:jc w:val="center"/>
            </w:pPr>
            <w:r>
              <w:rPr>
                <w:color w:val="000000"/>
                <w:sz w:val="15"/>
                <w:szCs w:val="15"/>
              </w:rPr>
              <w:t xml:space="preserve">59</w:t>
            </w:r>
          </w:p>
        </w:tc>
        <w:tc>
          <w:tcPr>
            <w:tcW w:type="pct" w:w="6%"/>
            <w:tcMar>
              <w:top w:type="dxa" w:w="28"/>
              <w:left w:type="dxa" w:w="55"/>
              <w:bottom w:type="dxa" w:w="28"/>
              <w:right w:type="dxa" w:w="55"/>
            </w:tcMar>
          </w:tcPr>
          <w:p>
            <w:pPr>
              <w:spacing w:after="0"/>
              <w:jc w:val="center"/>
            </w:pPr>
            <w:r>
              <w:rPr>
                <w:color w:val="000000"/>
                <w:sz w:val="15"/>
                <w:szCs w:val="15"/>
              </w:rPr>
              <w:t xml:space="preserve">3</w:t>
            </w:r>
          </w:p>
        </w:tc>
        <w:tc>
          <w:tcPr>
            <w:tcW w:type="pct" w:w="9%"/>
            <w:tcMar>
              <w:top w:type="dxa" w:w="28"/>
              <w:left w:type="dxa" w:w="55"/>
              <w:bottom w:type="dxa" w:w="28"/>
              <w:right w:type="dxa" w:w="55"/>
            </w:tcMar>
          </w:tcPr>
          <w:p>
            <w:pPr>
              <w:spacing w:after="0"/>
              <w:jc w:val="center"/>
            </w:pPr>
            <w:r>
              <w:rPr>
                <w:color w:val="000000"/>
                <w:sz w:val="15"/>
                <w:szCs w:val="15"/>
              </w:rPr>
              <w:t xml:space="preserve">2.41</w:t>
            </w:r>
          </w:p>
        </w:tc>
        <w:tc>
          <w:tcPr>
            <w:tcW w:type="pct" w:w="9%"/>
            <w:tcMar>
              <w:top w:type="dxa" w:w="28"/>
              <w:left w:type="dxa" w:w="55"/>
              <w:bottom w:type="dxa" w:w="28"/>
              <w:right w:type="dxa" w:w="55"/>
            </w:tcMar>
          </w:tcPr>
          <w:p>
            <w:pPr>
              <w:spacing w:after="0"/>
              <w:jc w:val="center"/>
            </w:pPr>
            <w:r>
              <w:rPr>
                <w:color w:val="000000"/>
                <w:sz w:val="15"/>
                <w:szCs w:val="15"/>
              </w:rPr>
              <w:t xml:space="preserve">22.7</w:t>
            </w:r>
          </w:p>
        </w:tc>
        <w:tc>
          <w:tcPr>
            <w:tcW w:type="pct" w:w="53%"/>
            <w:tcMar>
              <w:top w:type="dxa" w:w="28"/>
              <w:left w:type="dxa" w:w="55"/>
              <w:bottom w:type="dxa" w:w="28"/>
              <w:right w:type="dxa" w:w="55"/>
            </w:tcMar>
          </w:tcPr>
          <w:p>
            <w:pPr>
              <w:spacing w:after="0"/>
              <w:jc w:val="center"/>
            </w:pPr>
            <w:r>
              <w:rPr>
                <w:color w:val="000000"/>
                <w:sz w:val="15"/>
                <w:szCs w:val="15"/>
              </w:rPr>
              <w:t xml:space="preserve">3 alpha-ceiling bats (sum p95 104); notable vacated targets (23)</w:t>
            </w:r>
          </w:p>
        </w:tc>
      </w:tr>
      <w:tr>
        <w:tc>
          <w:tcPr>
            <w:tcW w:type="pct" w:w="5%"/>
            <w:tcMar>
              <w:top w:type="dxa" w:w="28"/>
              <w:left w:type="dxa" w:w="55"/>
              <w:bottom w:type="dxa" w:w="28"/>
              <w:right w:type="dxa" w:w="55"/>
            </w:tcMar>
          </w:tcPr>
          <w:p>
            <w:pPr>
              <w:spacing w:after="0"/>
              <w:jc w:val="left"/>
            </w:pPr>
            <w:r>
              <w:rPr>
                <w:b/>
                <w:bCs/>
                <w:color w:val="000000"/>
                <w:sz w:val="15"/>
                <w:szCs w:val="15"/>
              </w:rPr>
              <w:t xml:space="preserve">11</w:t>
            </w:r>
          </w:p>
        </w:tc>
        <w:tc>
          <w:tcPr>
            <w:tcW w:type="pct" w:w="9%"/>
            <w:tcMar>
              <w:top w:type="dxa" w:w="28"/>
              <w:left w:type="dxa" w:w="55"/>
              <w:bottom w:type="dxa" w:w="28"/>
              <w:right w:type="dxa" w:w="55"/>
            </w:tcMar>
          </w:tcPr>
          <w:p>
            <w:pPr>
              <w:spacing w:after="0"/>
              <w:jc w:val="center"/>
            </w:pPr>
            <w:r>
              <w:rPr>
                <w:color w:val="000000"/>
                <w:sz w:val="15"/>
                <w:szCs w:val="15"/>
              </w:rPr>
              <w:t xml:space="preserve">NE</w:t>
            </w:r>
          </w:p>
        </w:tc>
        <w:tc>
          <w:tcPr>
            <w:tcW w:type="pct" w:w="9%"/>
            <w:tcMar>
              <w:top w:type="dxa" w:w="28"/>
              <w:left w:type="dxa" w:w="55"/>
              <w:bottom w:type="dxa" w:w="28"/>
              <w:right w:type="dxa" w:w="55"/>
            </w:tcMar>
          </w:tcPr>
          <w:p>
            <w:pPr>
              <w:spacing w:after="0"/>
              <w:jc w:val="center"/>
            </w:pPr>
            <w:r>
              <w:rPr>
                <w:color w:val="000000"/>
                <w:sz w:val="15"/>
                <w:szCs w:val="15"/>
              </w:rPr>
              <w:t xml:space="preserve">56</w:t>
            </w:r>
          </w:p>
        </w:tc>
        <w:tc>
          <w:tcPr>
            <w:tcW w:type="pct" w:w="6%"/>
            <w:tcMar>
              <w:top w:type="dxa" w:w="28"/>
              <w:left w:type="dxa" w:w="55"/>
              <w:bottom w:type="dxa" w:w="28"/>
              <w:right w:type="dxa" w:w="55"/>
            </w:tcMar>
          </w:tcPr>
          <w:p>
            <w:pPr>
              <w:spacing w:after="0"/>
              <w:jc w:val="center"/>
            </w:pPr>
            <w:r>
              <w:rPr>
                <w:color w:val="000000"/>
                <w:sz w:val="15"/>
                <w:szCs w:val="15"/>
              </w:rPr>
              <w:t xml:space="preserve">2</w:t>
            </w:r>
          </w:p>
        </w:tc>
        <w:tc>
          <w:tcPr>
            <w:tcW w:type="pct" w:w="9%"/>
            <w:tcMar>
              <w:top w:type="dxa" w:w="28"/>
              <w:left w:type="dxa" w:w="55"/>
              <w:bottom w:type="dxa" w:w="28"/>
              <w:right w:type="dxa" w:w="55"/>
            </w:tcMar>
          </w:tcPr>
          <w:p>
            <w:pPr>
              <w:spacing w:after="0"/>
              <w:jc w:val="center"/>
            </w:pPr>
            <w:r>
              <w:rPr>
                <w:color w:val="000000"/>
                <w:sz w:val="15"/>
                <w:szCs w:val="15"/>
              </w:rPr>
              <w:t xml:space="preserve">2.65</w:t>
            </w:r>
          </w:p>
        </w:tc>
        <w:tc>
          <w:tcPr>
            <w:tcW w:type="pct" w:w="9%"/>
            <w:tcMar>
              <w:top w:type="dxa" w:w="28"/>
              <w:left w:type="dxa" w:w="55"/>
              <w:bottom w:type="dxa" w:w="28"/>
              <w:right w:type="dxa" w:w="55"/>
            </w:tcMar>
          </w:tcPr>
          <w:p>
            <w:pPr>
              <w:spacing w:after="0"/>
              <w:jc w:val="center"/>
            </w:pPr>
            <w:r>
              <w:rPr>
                <w:color w:val="000000"/>
                <w:sz w:val="15"/>
                <w:szCs w:val="15"/>
              </w:rPr>
              <w:t xml:space="preserve">30.4</w:t>
            </w:r>
          </w:p>
        </w:tc>
        <w:tc>
          <w:tcPr>
            <w:tcW w:type="pct" w:w="53%"/>
            <w:tcMar>
              <w:top w:type="dxa" w:w="28"/>
              <w:left w:type="dxa" w:w="55"/>
              <w:bottom w:type="dxa" w:w="28"/>
              <w:right w:type="dxa" w:w="55"/>
            </w:tcMar>
          </w:tcPr>
          <w:p>
            <w:pPr>
              <w:spacing w:after="0"/>
              <w:jc w:val="center"/>
            </w:pPr>
            <w:r>
              <w:rPr>
                <w:color w:val="000000"/>
                <w:sz w:val="15"/>
                <w:szCs w:val="15"/>
              </w:rPr>
              <w:t xml:space="preserve">2 alpha ceiling(s) (sum p95 75); good scoring env (TD/g 2.65); run-lea</w:t>
            </w:r>
          </w:p>
        </w:tc>
      </w:tr>
      <w:tr>
        <w:tc>
          <w:tcPr>
            <w:tcW w:type="pct" w:w="5%"/>
            <w:tcMar>
              <w:top w:type="dxa" w:w="28"/>
              <w:left w:type="dxa" w:w="55"/>
              <w:bottom w:type="dxa" w:w="28"/>
              <w:right w:type="dxa" w:w="55"/>
            </w:tcMar>
          </w:tcPr>
          <w:p>
            <w:pPr>
              <w:spacing w:after="0"/>
              <w:jc w:val="left"/>
            </w:pPr>
            <w:r>
              <w:rPr>
                <w:b/>
                <w:bCs/>
                <w:color w:val="000000"/>
                <w:sz w:val="15"/>
                <w:szCs w:val="15"/>
              </w:rPr>
              <w:t xml:space="preserve">12</w:t>
            </w:r>
          </w:p>
        </w:tc>
        <w:tc>
          <w:tcPr>
            <w:tcW w:type="pct" w:w="9%"/>
            <w:tcMar>
              <w:top w:type="dxa" w:w="28"/>
              <w:left w:type="dxa" w:w="55"/>
              <w:bottom w:type="dxa" w:w="28"/>
              <w:right w:type="dxa" w:w="55"/>
            </w:tcMar>
          </w:tcPr>
          <w:p>
            <w:pPr>
              <w:spacing w:after="0"/>
              <w:jc w:val="center"/>
            </w:pPr>
            <w:r>
              <w:rPr>
                <w:color w:val="000000"/>
                <w:sz w:val="15"/>
                <w:szCs w:val="15"/>
              </w:rPr>
              <w:t xml:space="preserve">ATL</w:t>
            </w:r>
          </w:p>
        </w:tc>
        <w:tc>
          <w:tcPr>
            <w:tcW w:type="pct" w:w="9%"/>
            <w:tcMar>
              <w:top w:type="dxa" w:w="28"/>
              <w:left w:type="dxa" w:w="55"/>
              <w:bottom w:type="dxa" w:w="28"/>
              <w:right w:type="dxa" w:w="55"/>
            </w:tcMar>
          </w:tcPr>
          <w:p>
            <w:pPr>
              <w:spacing w:after="0"/>
              <w:jc w:val="center"/>
            </w:pPr>
            <w:r>
              <w:rPr>
                <w:color w:val="000000"/>
                <w:sz w:val="15"/>
                <w:szCs w:val="15"/>
              </w:rPr>
              <w:t xml:space="preserve">49</w:t>
            </w:r>
          </w:p>
        </w:tc>
        <w:tc>
          <w:tcPr>
            <w:tcW w:type="pct" w:w="6%"/>
            <w:tcMar>
              <w:top w:type="dxa" w:w="28"/>
              <w:left w:type="dxa" w:w="55"/>
              <w:bottom w:type="dxa" w:w="28"/>
              <w:right w:type="dxa" w:w="55"/>
            </w:tcMar>
          </w:tcPr>
          <w:p>
            <w:pPr>
              <w:spacing w:after="0"/>
              <w:jc w:val="center"/>
            </w:pPr>
            <w:r>
              <w:rPr>
                <w:color w:val="000000"/>
                <w:sz w:val="15"/>
                <w:szCs w:val="15"/>
              </w:rPr>
              <w:t xml:space="preserve">2</w:t>
            </w:r>
          </w:p>
        </w:tc>
        <w:tc>
          <w:tcPr>
            <w:tcW w:type="pct" w:w="9%"/>
            <w:tcMar>
              <w:top w:type="dxa" w:w="28"/>
              <w:left w:type="dxa" w:w="55"/>
              <w:bottom w:type="dxa" w:w="28"/>
              <w:right w:type="dxa" w:w="55"/>
            </w:tcMar>
          </w:tcPr>
          <w:p>
            <w:pPr>
              <w:spacing w:after="0"/>
              <w:jc w:val="center"/>
            </w:pPr>
            <w:r>
              <w:rPr>
                <w:color w:val="000000"/>
                <w:sz w:val="15"/>
                <w:szCs w:val="15"/>
              </w:rPr>
              <w:t xml:space="preserve">1.88</w:t>
            </w:r>
          </w:p>
        </w:tc>
        <w:tc>
          <w:tcPr>
            <w:tcW w:type="pct" w:w="9%"/>
            <w:tcMar>
              <w:top w:type="dxa" w:w="28"/>
              <w:left w:type="dxa" w:w="55"/>
              <w:bottom w:type="dxa" w:w="28"/>
              <w:right w:type="dxa" w:w="55"/>
            </w:tcMar>
          </w:tcPr>
          <w:p>
            <w:pPr>
              <w:spacing w:after="0"/>
              <w:jc w:val="center"/>
            </w:pPr>
            <w:r>
              <w:rPr>
                <w:color w:val="000000"/>
                <w:sz w:val="15"/>
                <w:szCs w:val="15"/>
              </w:rPr>
              <w:t xml:space="preserve">20.7</w:t>
            </w:r>
          </w:p>
        </w:tc>
        <w:tc>
          <w:tcPr>
            <w:tcW w:type="pct" w:w="53%"/>
            <w:tcMar>
              <w:top w:type="dxa" w:w="28"/>
              <w:left w:type="dxa" w:w="55"/>
              <w:bottom w:type="dxa" w:w="28"/>
              <w:right w:type="dxa" w:w="55"/>
            </w:tcMar>
          </w:tcPr>
          <w:p>
            <w:pPr>
              <w:spacing w:after="0"/>
              <w:jc w:val="center"/>
            </w:pPr>
            <w:r>
              <w:rPr>
                <w:color w:val="000000"/>
                <w:sz w:val="15"/>
                <w:szCs w:val="15"/>
              </w:rPr>
              <w:t xml:space="preserve">2 alpha ceiling(s) (sum p95 85); notable vacated targets (21)</w:t>
            </w:r>
          </w:p>
        </w:tc>
      </w:tr>
      <w:tr>
        <w:tc>
          <w:tcPr>
            <w:tcW w:type="pct" w:w="5%"/>
            <w:tcMar>
              <w:top w:type="dxa" w:w="28"/>
              <w:left w:type="dxa" w:w="55"/>
              <w:bottom w:type="dxa" w:w="28"/>
              <w:right w:type="dxa" w:w="55"/>
            </w:tcMar>
          </w:tcPr>
          <w:p>
            <w:pPr>
              <w:spacing w:after="0"/>
              <w:jc w:val="left"/>
            </w:pPr>
            <w:r>
              <w:rPr>
                <w:b/>
                <w:bCs/>
                <w:color w:val="000000"/>
                <w:sz w:val="15"/>
                <w:szCs w:val="15"/>
              </w:rPr>
              <w:t xml:space="preserve">13</w:t>
            </w:r>
          </w:p>
        </w:tc>
        <w:tc>
          <w:tcPr>
            <w:tcW w:type="pct" w:w="9%"/>
            <w:tcMar>
              <w:top w:type="dxa" w:w="28"/>
              <w:left w:type="dxa" w:w="55"/>
              <w:bottom w:type="dxa" w:w="28"/>
              <w:right w:type="dxa" w:w="55"/>
            </w:tcMar>
          </w:tcPr>
          <w:p>
            <w:pPr>
              <w:spacing w:after="0"/>
              <w:jc w:val="center"/>
            </w:pPr>
            <w:r>
              <w:rPr>
                <w:color w:val="000000"/>
                <w:sz w:val="15"/>
                <w:szCs w:val="15"/>
              </w:rPr>
              <w:t xml:space="preserve">SEA</w:t>
            </w:r>
          </w:p>
        </w:tc>
        <w:tc>
          <w:tcPr>
            <w:tcW w:type="pct" w:w="9%"/>
            <w:tcMar>
              <w:top w:type="dxa" w:w="28"/>
              <w:left w:type="dxa" w:w="55"/>
              <w:bottom w:type="dxa" w:w="28"/>
              <w:right w:type="dxa" w:w="55"/>
            </w:tcMar>
          </w:tcPr>
          <w:p>
            <w:pPr>
              <w:spacing w:after="0"/>
              <w:jc w:val="center"/>
            </w:pPr>
            <w:r>
              <w:rPr>
                <w:color w:val="000000"/>
                <w:sz w:val="15"/>
                <w:szCs w:val="15"/>
              </w:rPr>
              <w:t xml:space="preserve">47</w:t>
            </w:r>
          </w:p>
        </w:tc>
        <w:tc>
          <w:tcPr>
            <w:tcW w:type="pct" w:w="6%"/>
            <w:tcMar>
              <w:top w:type="dxa" w:w="28"/>
              <w:left w:type="dxa" w:w="55"/>
              <w:bottom w:type="dxa" w:w="28"/>
              <w:right w:type="dxa" w:w="55"/>
            </w:tcMar>
          </w:tcPr>
          <w:p>
            <w:pPr>
              <w:spacing w:after="0"/>
              <w:jc w:val="center"/>
            </w:pPr>
            <w:r>
              <w:rPr>
                <w:color w:val="000000"/>
                <w:sz w:val="15"/>
                <w:szCs w:val="15"/>
              </w:rPr>
              <w:t xml:space="preserve">1</w:t>
            </w:r>
          </w:p>
        </w:tc>
        <w:tc>
          <w:tcPr>
            <w:tcW w:type="pct" w:w="9%"/>
            <w:tcMar>
              <w:top w:type="dxa" w:w="28"/>
              <w:left w:type="dxa" w:w="55"/>
              <w:bottom w:type="dxa" w:w="28"/>
              <w:right w:type="dxa" w:w="55"/>
            </w:tcMar>
          </w:tcPr>
          <w:p>
            <w:pPr>
              <w:spacing w:after="0"/>
              <w:jc w:val="center"/>
            </w:pPr>
            <w:r>
              <w:rPr>
                <w:color w:val="000000"/>
                <w:sz w:val="15"/>
                <w:szCs w:val="15"/>
              </w:rPr>
              <w:t xml:space="preserve">2.53</w:t>
            </w:r>
          </w:p>
        </w:tc>
        <w:tc>
          <w:tcPr>
            <w:tcW w:type="pct" w:w="9%"/>
            <w:tcMar>
              <w:top w:type="dxa" w:w="28"/>
              <w:left w:type="dxa" w:w="55"/>
              <w:bottom w:type="dxa" w:w="28"/>
              <w:right w:type="dxa" w:w="55"/>
            </w:tcMar>
          </w:tcPr>
          <w:p>
            <w:pPr>
              <w:spacing w:after="0"/>
              <w:jc w:val="center"/>
            </w:pPr>
            <w:r>
              <w:rPr>
                <w:color w:val="000000"/>
                <w:sz w:val="15"/>
                <w:szCs w:val="15"/>
              </w:rPr>
              <w:t xml:space="preserve">38.7</w:t>
            </w:r>
          </w:p>
        </w:tc>
        <w:tc>
          <w:tcPr>
            <w:tcW w:type="pct" w:w="53%"/>
            <w:tcMar>
              <w:top w:type="dxa" w:w="28"/>
              <w:left w:type="dxa" w:w="55"/>
              <w:bottom w:type="dxa" w:w="28"/>
              <w:right w:type="dxa" w:w="55"/>
            </w:tcMar>
          </w:tcPr>
          <w:p>
            <w:pPr>
              <w:spacing w:after="0"/>
              <w:jc w:val="center"/>
            </w:pPr>
            <w:r>
              <w:rPr>
                <w:color w:val="000000"/>
                <w:sz w:val="15"/>
                <w:szCs w:val="15"/>
              </w:rPr>
              <w:t xml:space="preserve">1 alpha ceiling(s) (sum p95 47); good scoring env (TD/g 2.53); run-lea</w:t>
            </w:r>
          </w:p>
        </w:tc>
      </w:tr>
      <w:tr>
        <w:tc>
          <w:tcPr>
            <w:tcW w:type="pct" w:w="5%"/>
            <w:tcMar>
              <w:top w:type="dxa" w:w="28"/>
              <w:left w:type="dxa" w:w="55"/>
              <w:bottom w:type="dxa" w:w="28"/>
              <w:right w:type="dxa" w:w="55"/>
            </w:tcMar>
          </w:tcPr>
          <w:p>
            <w:pPr>
              <w:spacing w:after="0"/>
              <w:jc w:val="left"/>
            </w:pPr>
            <w:r>
              <w:rPr>
                <w:b/>
                <w:bCs/>
                <w:color w:val="000000"/>
                <w:sz w:val="15"/>
                <w:szCs w:val="15"/>
              </w:rPr>
              <w:t xml:space="preserve">14</w:t>
            </w:r>
          </w:p>
        </w:tc>
        <w:tc>
          <w:tcPr>
            <w:tcW w:type="pct" w:w="9%"/>
            <w:tcMar>
              <w:top w:type="dxa" w:w="28"/>
              <w:left w:type="dxa" w:w="55"/>
              <w:bottom w:type="dxa" w:w="28"/>
              <w:right w:type="dxa" w:w="55"/>
            </w:tcMar>
          </w:tcPr>
          <w:p>
            <w:pPr>
              <w:spacing w:after="0"/>
              <w:jc w:val="center"/>
            </w:pPr>
            <w:r>
              <w:rPr>
                <w:color w:val="000000"/>
                <w:sz w:val="15"/>
                <w:szCs w:val="15"/>
              </w:rPr>
              <w:t xml:space="preserve">NYJ</w:t>
            </w:r>
          </w:p>
        </w:tc>
        <w:tc>
          <w:tcPr>
            <w:tcW w:type="pct" w:w="9%"/>
            <w:tcMar>
              <w:top w:type="dxa" w:w="28"/>
              <w:left w:type="dxa" w:w="55"/>
              <w:bottom w:type="dxa" w:w="28"/>
              <w:right w:type="dxa" w:w="55"/>
            </w:tcMar>
          </w:tcPr>
          <w:p>
            <w:pPr>
              <w:spacing w:after="0"/>
              <w:jc w:val="center"/>
            </w:pPr>
            <w:r>
              <w:rPr>
                <w:color w:val="000000"/>
                <w:sz w:val="15"/>
                <w:szCs w:val="15"/>
              </w:rPr>
              <w:t xml:space="preserve">46</w:t>
            </w:r>
          </w:p>
        </w:tc>
        <w:tc>
          <w:tcPr>
            <w:tcW w:type="pct" w:w="6%"/>
            <w:tcMar>
              <w:top w:type="dxa" w:w="28"/>
              <w:left w:type="dxa" w:w="55"/>
              <w:bottom w:type="dxa" w:w="28"/>
              <w:right w:type="dxa" w:w="55"/>
            </w:tcMar>
          </w:tcPr>
          <w:p>
            <w:pPr>
              <w:spacing w:after="0"/>
              <w:jc w:val="center"/>
            </w:pPr>
            <w:r>
              <w:rPr>
                <w:color w:val="000000"/>
                <w:sz w:val="15"/>
                <w:szCs w:val="15"/>
              </w:rPr>
              <w:t xml:space="preserve">2</w:t>
            </w:r>
          </w:p>
        </w:tc>
        <w:tc>
          <w:tcPr>
            <w:tcW w:type="pct" w:w="9%"/>
            <w:tcMar>
              <w:top w:type="dxa" w:w="28"/>
              <w:left w:type="dxa" w:w="55"/>
              <w:bottom w:type="dxa" w:w="28"/>
              <w:right w:type="dxa" w:w="55"/>
            </w:tcMar>
          </w:tcPr>
          <w:p>
            <w:pPr>
              <w:spacing w:after="0"/>
              <w:jc w:val="center"/>
            </w:pPr>
            <w:r>
              <w:rPr>
                <w:color w:val="000000"/>
                <w:sz w:val="15"/>
                <w:szCs w:val="15"/>
              </w:rPr>
              <w:t xml:space="preserve">2</w:t>
            </w:r>
          </w:p>
        </w:tc>
        <w:tc>
          <w:tcPr>
            <w:tcW w:type="pct" w:w="9%"/>
            <w:tcMar>
              <w:top w:type="dxa" w:w="28"/>
              <w:left w:type="dxa" w:w="55"/>
              <w:bottom w:type="dxa" w:w="28"/>
              <w:right w:type="dxa" w:w="55"/>
            </w:tcMar>
          </w:tcPr>
          <w:p>
            <w:pPr>
              <w:spacing w:after="0"/>
              <w:jc w:val="center"/>
            </w:pPr>
            <w:r>
              <w:rPr>
                <w:color w:val="000000"/>
                <w:sz w:val="15"/>
                <w:szCs w:val="15"/>
              </w:rPr>
              <w:t xml:space="preserve">40.5</w:t>
            </w:r>
          </w:p>
        </w:tc>
        <w:tc>
          <w:tcPr>
            <w:tcW w:type="pct" w:w="53%"/>
            <w:tcMar>
              <w:top w:type="dxa" w:w="28"/>
              <w:left w:type="dxa" w:w="55"/>
              <w:bottom w:type="dxa" w:w="28"/>
              <w:right w:type="dxa" w:w="55"/>
            </w:tcMar>
          </w:tcPr>
          <w:p>
            <w:pPr>
              <w:spacing w:after="0"/>
              <w:jc w:val="center"/>
            </w:pPr>
            <w:r>
              <w:rPr>
                <w:color w:val="000000"/>
                <w:sz w:val="15"/>
                <w:szCs w:val="15"/>
              </w:rPr>
              <w:t xml:space="preserve">2 alpha ceiling(s) (sum p95 74); huge vacated targets (40)</w:t>
            </w:r>
          </w:p>
        </w:tc>
      </w:tr>
      <w:tr>
        <w:tc>
          <w:tcPr>
            <w:tcW w:type="pct" w:w="5%"/>
            <w:tcMar>
              <w:top w:type="dxa" w:w="28"/>
              <w:left w:type="dxa" w:w="55"/>
              <w:bottom w:type="dxa" w:w="28"/>
              <w:right w:type="dxa" w:w="55"/>
            </w:tcMar>
          </w:tcPr>
          <w:p>
            <w:pPr>
              <w:spacing w:after="0"/>
              <w:jc w:val="left"/>
            </w:pPr>
            <w:r>
              <w:rPr>
                <w:b/>
                <w:bCs/>
                <w:color w:val="000000"/>
                <w:sz w:val="15"/>
                <w:szCs w:val="15"/>
              </w:rPr>
              <w:t xml:space="preserve">15</w:t>
            </w:r>
          </w:p>
        </w:tc>
        <w:tc>
          <w:tcPr>
            <w:tcW w:type="pct" w:w="9%"/>
            <w:tcMar>
              <w:top w:type="dxa" w:w="28"/>
              <w:left w:type="dxa" w:w="55"/>
              <w:bottom w:type="dxa" w:w="28"/>
              <w:right w:type="dxa" w:w="55"/>
            </w:tcMar>
          </w:tcPr>
          <w:p>
            <w:pPr>
              <w:spacing w:after="0"/>
              <w:jc w:val="center"/>
            </w:pPr>
            <w:r>
              <w:rPr>
                <w:color w:val="000000"/>
                <w:sz w:val="15"/>
                <w:szCs w:val="15"/>
              </w:rPr>
              <w:t xml:space="preserve">ARI</w:t>
            </w:r>
          </w:p>
        </w:tc>
        <w:tc>
          <w:tcPr>
            <w:tcW w:type="pct" w:w="9%"/>
            <w:tcMar>
              <w:top w:type="dxa" w:w="28"/>
              <w:left w:type="dxa" w:w="55"/>
              <w:bottom w:type="dxa" w:w="28"/>
              <w:right w:type="dxa" w:w="55"/>
            </w:tcMar>
          </w:tcPr>
          <w:p>
            <w:pPr>
              <w:spacing w:after="0"/>
              <w:jc w:val="center"/>
            </w:pPr>
            <w:r>
              <w:rPr>
                <w:color w:val="000000"/>
                <w:sz w:val="15"/>
                <w:szCs w:val="15"/>
              </w:rPr>
              <w:t xml:space="preserve">44</w:t>
            </w:r>
          </w:p>
        </w:tc>
        <w:tc>
          <w:tcPr>
            <w:tcW w:type="pct" w:w="6%"/>
            <w:tcMar>
              <w:top w:type="dxa" w:w="28"/>
              <w:left w:type="dxa" w:w="55"/>
              <w:bottom w:type="dxa" w:w="28"/>
              <w:right w:type="dxa" w:w="55"/>
            </w:tcMar>
          </w:tcPr>
          <w:p>
            <w:pPr>
              <w:spacing w:after="0"/>
              <w:jc w:val="center"/>
            </w:pPr>
            <w:r>
              <w:rPr>
                <w:color w:val="000000"/>
                <w:sz w:val="15"/>
                <w:szCs w:val="15"/>
              </w:rPr>
              <w:t xml:space="preserve">2</w:t>
            </w:r>
          </w:p>
        </w:tc>
        <w:tc>
          <w:tcPr>
            <w:tcW w:type="pct" w:w="9%"/>
            <w:tcMar>
              <w:top w:type="dxa" w:w="28"/>
              <w:left w:type="dxa" w:w="55"/>
              <w:bottom w:type="dxa" w:w="28"/>
              <w:right w:type="dxa" w:w="55"/>
            </w:tcMar>
          </w:tcPr>
          <w:p>
            <w:pPr>
              <w:spacing w:after="0"/>
              <w:jc w:val="center"/>
            </w:pPr>
            <w:r>
              <w:rPr>
                <w:color w:val="000000"/>
                <w:sz w:val="15"/>
                <w:szCs w:val="15"/>
              </w:rPr>
              <w:t xml:space="preserve">1.71</w:t>
            </w:r>
          </w:p>
        </w:tc>
        <w:tc>
          <w:tcPr>
            <w:tcW w:type="pct" w:w="9%"/>
            <w:tcMar>
              <w:top w:type="dxa" w:w="28"/>
              <w:left w:type="dxa" w:w="55"/>
              <w:bottom w:type="dxa" w:w="28"/>
              <w:right w:type="dxa" w:w="55"/>
            </w:tcMar>
          </w:tcPr>
          <w:p>
            <w:pPr>
              <w:spacing w:after="0"/>
              <w:jc w:val="center"/>
            </w:pPr>
            <w:r>
              <w:rPr>
                <w:color w:val="000000"/>
                <w:sz w:val="15"/>
                <w:szCs w:val="15"/>
              </w:rPr>
              <w:t xml:space="preserve">23.6</w:t>
            </w:r>
          </w:p>
        </w:tc>
        <w:tc>
          <w:tcPr>
            <w:tcW w:type="pct" w:w="53%"/>
            <w:tcMar>
              <w:top w:type="dxa" w:w="28"/>
              <w:left w:type="dxa" w:w="55"/>
              <w:bottom w:type="dxa" w:w="28"/>
              <w:right w:type="dxa" w:w="55"/>
            </w:tcMar>
          </w:tcPr>
          <w:p>
            <w:pPr>
              <w:spacing w:after="0"/>
              <w:jc w:val="center"/>
            </w:pPr>
            <w:r>
              <w:rPr>
                <w:color w:val="000000"/>
                <w:sz w:val="15"/>
                <w:szCs w:val="15"/>
              </w:rPr>
              <w:t xml:space="preserve">2 alpha ceiling(s) (sum p95 73); top pass volume (rk2); notable vacate</w:t>
            </w:r>
          </w:p>
        </w:tc>
      </w:tr>
      <w:tr>
        <w:tc>
          <w:tcPr>
            <w:tcW w:type="pct" w:w="5%"/>
            <w:tcMar>
              <w:top w:type="dxa" w:w="28"/>
              <w:left w:type="dxa" w:w="55"/>
              <w:bottom w:type="dxa" w:w="28"/>
              <w:right w:type="dxa" w:w="55"/>
            </w:tcMar>
          </w:tcPr>
          <w:p>
            <w:pPr>
              <w:spacing w:after="0"/>
              <w:jc w:val="left"/>
            </w:pPr>
            <w:r>
              <w:rPr>
                <w:b/>
                <w:bCs/>
                <w:color w:val="000000"/>
                <w:sz w:val="15"/>
                <w:szCs w:val="15"/>
              </w:rPr>
              <w:t xml:space="preserve">16</w:t>
            </w:r>
          </w:p>
        </w:tc>
        <w:tc>
          <w:tcPr>
            <w:tcW w:type="pct" w:w="9%"/>
            <w:tcMar>
              <w:top w:type="dxa" w:w="28"/>
              <w:left w:type="dxa" w:w="55"/>
              <w:bottom w:type="dxa" w:w="28"/>
              <w:right w:type="dxa" w:w="55"/>
            </w:tcMar>
          </w:tcPr>
          <w:p>
            <w:pPr>
              <w:spacing w:after="0"/>
              <w:jc w:val="center"/>
            </w:pPr>
            <w:r>
              <w:rPr>
                <w:color w:val="000000"/>
                <w:sz w:val="15"/>
                <w:szCs w:val="15"/>
              </w:rPr>
              <w:t xml:space="preserve">WAS</w:t>
            </w:r>
          </w:p>
        </w:tc>
        <w:tc>
          <w:tcPr>
            <w:tcW w:type="pct" w:w="9%"/>
            <w:tcMar>
              <w:top w:type="dxa" w:w="28"/>
              <w:left w:type="dxa" w:w="55"/>
              <w:bottom w:type="dxa" w:w="28"/>
              <w:right w:type="dxa" w:w="55"/>
            </w:tcMar>
          </w:tcPr>
          <w:p>
            <w:pPr>
              <w:spacing w:after="0"/>
              <w:jc w:val="center"/>
            </w:pPr>
            <w:r>
              <w:rPr>
                <w:color w:val="000000"/>
                <w:sz w:val="15"/>
                <w:szCs w:val="15"/>
              </w:rPr>
              <w:t xml:space="preserve">44</w:t>
            </w:r>
          </w:p>
        </w:tc>
        <w:tc>
          <w:tcPr>
            <w:tcW w:type="pct" w:w="6%"/>
            <w:tcMar>
              <w:top w:type="dxa" w:w="28"/>
              <w:left w:type="dxa" w:w="55"/>
              <w:bottom w:type="dxa" w:w="28"/>
              <w:right w:type="dxa" w:w="55"/>
            </w:tcMar>
          </w:tcPr>
          <w:p>
            <w:pPr>
              <w:spacing w:after="0"/>
              <w:jc w:val="center"/>
            </w:pPr>
            <w:r>
              <w:rPr>
                <w:color w:val="000000"/>
                <w:sz w:val="15"/>
                <w:szCs w:val="15"/>
              </w:rPr>
              <w:t xml:space="preserve">1</w:t>
            </w:r>
          </w:p>
        </w:tc>
        <w:tc>
          <w:tcPr>
            <w:tcW w:type="pct" w:w="9%"/>
            <w:tcMar>
              <w:top w:type="dxa" w:w="28"/>
              <w:left w:type="dxa" w:w="55"/>
              <w:bottom w:type="dxa" w:w="28"/>
              <w:right w:type="dxa" w:w="55"/>
            </w:tcMar>
          </w:tcPr>
          <w:p>
            <w:pPr>
              <w:spacing w:after="0"/>
              <w:jc w:val="center"/>
            </w:pPr>
            <w:r>
              <w:rPr>
                <w:color w:val="000000"/>
                <w:sz w:val="15"/>
                <w:szCs w:val="15"/>
              </w:rPr>
              <w:t xml:space="preserve">2.29</w:t>
            </w:r>
          </w:p>
        </w:tc>
        <w:tc>
          <w:tcPr>
            <w:tcW w:type="pct" w:w="9%"/>
            <w:tcMar>
              <w:top w:type="dxa" w:w="28"/>
              <w:left w:type="dxa" w:w="55"/>
              <w:bottom w:type="dxa" w:w="28"/>
              <w:right w:type="dxa" w:w="55"/>
            </w:tcMar>
          </w:tcPr>
          <w:p>
            <w:pPr>
              <w:spacing w:after="0"/>
              <w:jc w:val="center"/>
            </w:pPr>
            <w:r>
              <w:rPr>
                <w:color w:val="000000"/>
                <w:sz w:val="15"/>
                <w:szCs w:val="15"/>
              </w:rPr>
              <w:t xml:space="preserve">59.5</w:t>
            </w:r>
          </w:p>
        </w:tc>
        <w:tc>
          <w:tcPr>
            <w:tcW w:type="pct" w:w="53%"/>
            <w:tcMar>
              <w:top w:type="dxa" w:w="28"/>
              <w:left w:type="dxa" w:w="55"/>
              <w:bottom w:type="dxa" w:w="28"/>
              <w:right w:type="dxa" w:w="55"/>
            </w:tcMar>
          </w:tcPr>
          <w:p>
            <w:pPr>
              <w:spacing w:after="0"/>
              <w:jc w:val="center"/>
            </w:pPr>
            <w:r>
              <w:rPr>
                <w:color w:val="000000"/>
                <w:sz w:val="15"/>
                <w:szCs w:val="15"/>
              </w:rPr>
              <w:t xml:space="preserve">1 alpha ceiling(s) (sum p95 36); run-leaning (low pass volume); huge v</w:t>
            </w:r>
          </w:p>
        </w:tc>
      </w:tr>
      <w:tr>
        <w:tc>
          <w:tcPr>
            <w:tcW w:type="pct" w:w="5%"/>
            <w:tcMar>
              <w:top w:type="dxa" w:w="28"/>
              <w:left w:type="dxa" w:w="55"/>
              <w:bottom w:type="dxa" w:w="28"/>
              <w:right w:type="dxa" w:w="55"/>
            </w:tcMar>
          </w:tcPr>
          <w:p>
            <w:pPr>
              <w:spacing w:after="0"/>
              <w:jc w:val="left"/>
            </w:pPr>
            <w:r>
              <w:rPr>
                <w:b/>
                <w:bCs/>
                <w:color w:val="000000"/>
                <w:sz w:val="15"/>
                <w:szCs w:val="15"/>
              </w:rPr>
              <w:t xml:space="preserve">17</w:t>
            </w:r>
          </w:p>
        </w:tc>
        <w:tc>
          <w:tcPr>
            <w:tcW w:type="pct" w:w="9%"/>
            <w:tcMar>
              <w:top w:type="dxa" w:w="28"/>
              <w:left w:type="dxa" w:w="55"/>
              <w:bottom w:type="dxa" w:w="28"/>
              <w:right w:type="dxa" w:w="55"/>
            </w:tcMar>
          </w:tcPr>
          <w:p>
            <w:pPr>
              <w:spacing w:after="0"/>
              <w:jc w:val="center"/>
            </w:pPr>
            <w:r>
              <w:rPr>
                <w:color w:val="000000"/>
                <w:sz w:val="15"/>
                <w:szCs w:val="15"/>
              </w:rPr>
              <w:t xml:space="preserve">NYG</w:t>
            </w:r>
          </w:p>
        </w:tc>
        <w:tc>
          <w:tcPr>
            <w:tcW w:type="pct" w:w="9%"/>
            <w:tcMar>
              <w:top w:type="dxa" w:w="28"/>
              <w:left w:type="dxa" w:w="55"/>
              <w:bottom w:type="dxa" w:w="28"/>
              <w:right w:type="dxa" w:w="55"/>
            </w:tcMar>
          </w:tcPr>
          <w:p>
            <w:pPr>
              <w:spacing w:after="0"/>
              <w:jc w:val="center"/>
            </w:pPr>
            <w:r>
              <w:rPr>
                <w:color w:val="000000"/>
                <w:sz w:val="15"/>
                <w:szCs w:val="15"/>
              </w:rPr>
              <w:t xml:space="preserve">42</w:t>
            </w:r>
          </w:p>
        </w:tc>
        <w:tc>
          <w:tcPr>
            <w:tcW w:type="pct" w:w="6%"/>
            <w:tcMar>
              <w:top w:type="dxa" w:w="28"/>
              <w:left w:type="dxa" w:w="55"/>
              <w:bottom w:type="dxa" w:w="28"/>
              <w:right w:type="dxa" w:w="55"/>
            </w:tcMar>
          </w:tcPr>
          <w:p>
            <w:pPr>
              <w:spacing w:after="0"/>
              <w:jc w:val="center"/>
            </w:pPr>
            <w:r>
              <w:rPr>
                <w:color w:val="000000"/>
                <w:sz w:val="15"/>
                <w:szCs w:val="15"/>
              </w:rPr>
              <w:t xml:space="preserve">2</w:t>
            </w:r>
          </w:p>
        </w:tc>
        <w:tc>
          <w:tcPr>
            <w:tcW w:type="pct" w:w="9%"/>
            <w:tcMar>
              <w:top w:type="dxa" w:w="28"/>
              <w:left w:type="dxa" w:w="55"/>
              <w:bottom w:type="dxa" w:w="28"/>
              <w:right w:type="dxa" w:w="55"/>
            </w:tcMar>
          </w:tcPr>
          <w:p>
            <w:pPr>
              <w:spacing w:after="0"/>
              <w:jc w:val="center"/>
            </w:pPr>
            <w:r>
              <w:rPr>
                <w:color w:val="000000"/>
                <w:sz w:val="15"/>
                <w:szCs w:val="15"/>
              </w:rPr>
              <w:t xml:space="preserve">2.18</w:t>
            </w:r>
          </w:p>
        </w:tc>
        <w:tc>
          <w:tcPr>
            <w:tcW w:type="pct" w:w="9%"/>
            <w:tcMar>
              <w:top w:type="dxa" w:w="28"/>
              <w:left w:type="dxa" w:w="55"/>
              <w:bottom w:type="dxa" w:w="28"/>
              <w:right w:type="dxa" w:w="55"/>
            </w:tcMar>
          </w:tcPr>
          <w:p>
            <w:pPr>
              <w:spacing w:after="0"/>
              <w:jc w:val="center"/>
            </w:pPr>
            <w:r>
              <w:rPr>
                <w:color w:val="000000"/>
                <w:sz w:val="15"/>
                <w:szCs w:val="15"/>
              </w:rPr>
              <w:t xml:space="preserve">33.8</w:t>
            </w:r>
          </w:p>
        </w:tc>
        <w:tc>
          <w:tcPr>
            <w:tcW w:type="pct" w:w="53%"/>
            <w:tcMar>
              <w:top w:type="dxa" w:w="28"/>
              <w:left w:type="dxa" w:w="55"/>
              <w:bottom w:type="dxa" w:w="28"/>
              <w:right w:type="dxa" w:w="55"/>
            </w:tcMar>
          </w:tcPr>
          <w:p>
            <w:pPr>
              <w:spacing w:after="0"/>
              <w:jc w:val="center"/>
            </w:pPr>
            <w:r>
              <w:rPr>
                <w:color w:val="000000"/>
                <w:sz w:val="15"/>
                <w:szCs w:val="15"/>
              </w:rPr>
              <w:t xml:space="preserve">2 alpha ceiling(s) (sum p95 72); run-leaning (low pass volume); huge v</w:t>
            </w:r>
          </w:p>
        </w:tc>
      </w:tr>
      <w:tr>
        <w:tc>
          <w:tcPr>
            <w:tcW w:type="pct" w:w="5%"/>
            <w:tcMar>
              <w:top w:type="dxa" w:w="28"/>
              <w:left w:type="dxa" w:w="55"/>
              <w:bottom w:type="dxa" w:w="28"/>
              <w:right w:type="dxa" w:w="55"/>
            </w:tcMar>
          </w:tcPr>
          <w:p>
            <w:pPr>
              <w:spacing w:after="0"/>
              <w:jc w:val="left"/>
            </w:pPr>
            <w:r>
              <w:rPr>
                <w:b/>
                <w:bCs/>
                <w:color w:val="000000"/>
                <w:sz w:val="15"/>
                <w:szCs w:val="15"/>
              </w:rPr>
              <w:t xml:space="preserve">18</w:t>
            </w:r>
          </w:p>
        </w:tc>
        <w:tc>
          <w:tcPr>
            <w:tcW w:type="pct" w:w="9%"/>
            <w:tcMar>
              <w:top w:type="dxa" w:w="28"/>
              <w:left w:type="dxa" w:w="55"/>
              <w:bottom w:type="dxa" w:w="28"/>
              <w:right w:type="dxa" w:w="55"/>
            </w:tcMar>
          </w:tcPr>
          <w:p>
            <w:pPr>
              <w:spacing w:after="0"/>
              <w:jc w:val="center"/>
            </w:pPr>
            <w:r>
              <w:rPr>
                <w:color w:val="000000"/>
                <w:sz w:val="15"/>
                <w:szCs w:val="15"/>
              </w:rPr>
              <w:t xml:space="preserve">GB</w:t>
            </w:r>
          </w:p>
        </w:tc>
        <w:tc>
          <w:tcPr>
            <w:tcW w:type="pct" w:w="9%"/>
            <w:tcMar>
              <w:top w:type="dxa" w:w="28"/>
              <w:left w:type="dxa" w:w="55"/>
              <w:bottom w:type="dxa" w:w="28"/>
              <w:right w:type="dxa" w:w="55"/>
            </w:tcMar>
          </w:tcPr>
          <w:p>
            <w:pPr>
              <w:spacing w:after="0"/>
              <w:jc w:val="center"/>
            </w:pPr>
            <w:r>
              <w:rPr>
                <w:color w:val="000000"/>
                <w:sz w:val="15"/>
                <w:szCs w:val="15"/>
              </w:rPr>
              <w:t xml:space="preserve">42</w:t>
            </w:r>
          </w:p>
        </w:tc>
        <w:tc>
          <w:tcPr>
            <w:tcW w:type="pct" w:w="6%"/>
            <w:tcMar>
              <w:top w:type="dxa" w:w="28"/>
              <w:left w:type="dxa" w:w="55"/>
              <w:bottom w:type="dxa" w:w="28"/>
              <w:right w:type="dxa" w:w="55"/>
            </w:tcMar>
          </w:tcPr>
          <w:p>
            <w:pPr>
              <w:spacing w:after="0"/>
              <w:jc w:val="center"/>
            </w:pPr>
            <w:r>
              <w:rPr>
                <w:color w:val="000000"/>
                <w:sz w:val="15"/>
                <w:szCs w:val="15"/>
              </w:rPr>
              <w:t xml:space="preserve">1</w:t>
            </w:r>
          </w:p>
        </w:tc>
        <w:tc>
          <w:tcPr>
            <w:tcW w:type="pct" w:w="9%"/>
            <w:tcMar>
              <w:top w:type="dxa" w:w="28"/>
              <w:left w:type="dxa" w:w="55"/>
              <w:bottom w:type="dxa" w:w="28"/>
              <w:right w:type="dxa" w:w="55"/>
            </w:tcMar>
          </w:tcPr>
          <w:p>
            <w:pPr>
              <w:spacing w:after="0"/>
              <w:jc w:val="center"/>
            </w:pPr>
            <w:r>
              <w:rPr>
                <w:color w:val="000000"/>
                <w:sz w:val="15"/>
                <w:szCs w:val="15"/>
              </w:rPr>
              <w:t xml:space="preserve">2.47</w:t>
            </w:r>
          </w:p>
        </w:tc>
        <w:tc>
          <w:tcPr>
            <w:tcW w:type="pct" w:w="9%"/>
            <w:tcMar>
              <w:top w:type="dxa" w:w="28"/>
              <w:left w:type="dxa" w:w="55"/>
              <w:bottom w:type="dxa" w:w="28"/>
              <w:right w:type="dxa" w:w="55"/>
            </w:tcMar>
          </w:tcPr>
          <w:p>
            <w:pPr>
              <w:spacing w:after="0"/>
              <w:jc w:val="center"/>
            </w:pPr>
            <w:r>
              <w:rPr>
                <w:color w:val="000000"/>
                <w:sz w:val="15"/>
                <w:szCs w:val="15"/>
              </w:rPr>
              <w:t xml:space="preserve">28.6</w:t>
            </w:r>
          </w:p>
        </w:tc>
        <w:tc>
          <w:tcPr>
            <w:tcW w:type="pct" w:w="53%"/>
            <w:tcMar>
              <w:top w:type="dxa" w:w="28"/>
              <w:left w:type="dxa" w:w="55"/>
              <w:bottom w:type="dxa" w:w="28"/>
              <w:right w:type="dxa" w:w="55"/>
            </w:tcMar>
          </w:tcPr>
          <w:p>
            <w:pPr>
              <w:spacing w:after="0"/>
              <w:jc w:val="center"/>
            </w:pPr>
            <w:r>
              <w:rPr>
                <w:color w:val="000000"/>
                <w:sz w:val="15"/>
                <w:szCs w:val="15"/>
              </w:rPr>
              <w:t xml:space="preserve">1 alpha ceiling(s) (sum p95 37); good scoring env (TD/g 2.47); notable</w:t>
            </w:r>
          </w:p>
        </w:tc>
      </w:tr>
      <w:tr>
        <w:tc>
          <w:tcPr>
            <w:tcW w:type="pct" w:w="5%"/>
            <w:tcMar>
              <w:top w:type="dxa" w:w="28"/>
              <w:left w:type="dxa" w:w="55"/>
              <w:bottom w:type="dxa" w:w="28"/>
              <w:right w:type="dxa" w:w="55"/>
            </w:tcMar>
          </w:tcPr>
          <w:p>
            <w:pPr>
              <w:spacing w:after="0"/>
              <w:jc w:val="left"/>
            </w:pPr>
            <w:r>
              <w:rPr>
                <w:b/>
                <w:bCs/>
                <w:color w:val="000000"/>
                <w:sz w:val="15"/>
                <w:szCs w:val="15"/>
              </w:rPr>
              <w:t xml:space="preserve">19</w:t>
            </w:r>
          </w:p>
        </w:tc>
        <w:tc>
          <w:tcPr>
            <w:tcW w:type="pct" w:w="9%"/>
            <w:tcMar>
              <w:top w:type="dxa" w:w="28"/>
              <w:left w:type="dxa" w:w="55"/>
              <w:bottom w:type="dxa" w:w="28"/>
              <w:right w:type="dxa" w:w="55"/>
            </w:tcMar>
          </w:tcPr>
          <w:p>
            <w:pPr>
              <w:spacing w:after="0"/>
              <w:jc w:val="center"/>
            </w:pPr>
            <w:r>
              <w:rPr>
                <w:color w:val="000000"/>
                <w:sz w:val="15"/>
                <w:szCs w:val="15"/>
              </w:rPr>
              <w:t xml:space="preserve">IND</w:t>
            </w:r>
          </w:p>
        </w:tc>
        <w:tc>
          <w:tcPr>
            <w:tcW w:type="pct" w:w="9%"/>
            <w:tcMar>
              <w:top w:type="dxa" w:w="28"/>
              <w:left w:type="dxa" w:w="55"/>
              <w:bottom w:type="dxa" w:w="28"/>
              <w:right w:type="dxa" w:w="55"/>
            </w:tcMar>
          </w:tcPr>
          <w:p>
            <w:pPr>
              <w:spacing w:after="0"/>
              <w:jc w:val="center"/>
            </w:pPr>
            <w:r>
              <w:rPr>
                <w:color w:val="000000"/>
                <w:sz w:val="15"/>
                <w:szCs w:val="15"/>
              </w:rPr>
              <w:t xml:space="preserve">40</w:t>
            </w:r>
          </w:p>
        </w:tc>
        <w:tc>
          <w:tcPr>
            <w:tcW w:type="pct" w:w="6%"/>
            <w:tcMar>
              <w:top w:type="dxa" w:w="28"/>
              <w:left w:type="dxa" w:w="55"/>
              <w:bottom w:type="dxa" w:w="28"/>
              <w:right w:type="dxa" w:w="55"/>
            </w:tcMar>
          </w:tcPr>
          <w:p>
            <w:pPr>
              <w:spacing w:after="0"/>
              <w:jc w:val="center"/>
            </w:pPr>
            <w:r>
              <w:rPr>
                <w:color w:val="000000"/>
                <w:sz w:val="15"/>
                <w:szCs w:val="15"/>
              </w:rPr>
              <w:t xml:space="preserve">1</w:t>
            </w:r>
          </w:p>
        </w:tc>
        <w:tc>
          <w:tcPr>
            <w:tcW w:type="pct" w:w="9%"/>
            <w:tcMar>
              <w:top w:type="dxa" w:w="28"/>
              <w:left w:type="dxa" w:w="55"/>
              <w:bottom w:type="dxa" w:w="28"/>
              <w:right w:type="dxa" w:w="55"/>
            </w:tcMar>
          </w:tcPr>
          <w:p>
            <w:pPr>
              <w:spacing w:after="0"/>
              <w:jc w:val="center"/>
            </w:pPr>
            <w:r>
              <w:rPr>
                <w:color w:val="000000"/>
                <w:sz w:val="15"/>
                <w:szCs w:val="15"/>
              </w:rPr>
              <w:t xml:space="preserve">2.29</w:t>
            </w:r>
          </w:p>
        </w:tc>
        <w:tc>
          <w:tcPr>
            <w:tcW w:type="pct" w:w="9%"/>
            <w:tcMar>
              <w:top w:type="dxa" w:w="28"/>
              <w:left w:type="dxa" w:w="55"/>
              <w:bottom w:type="dxa" w:w="28"/>
              <w:right w:type="dxa" w:w="55"/>
            </w:tcMar>
          </w:tcPr>
          <w:p>
            <w:pPr>
              <w:spacing w:after="0"/>
              <w:jc w:val="center"/>
            </w:pPr>
            <w:r>
              <w:rPr>
                <w:color w:val="000000"/>
                <w:sz w:val="15"/>
                <w:szCs w:val="15"/>
              </w:rPr>
              <w:t xml:space="preserve">41.1</w:t>
            </w:r>
          </w:p>
        </w:tc>
        <w:tc>
          <w:tcPr>
            <w:tcW w:type="pct" w:w="53%"/>
            <w:tcMar>
              <w:top w:type="dxa" w:w="28"/>
              <w:left w:type="dxa" w:w="55"/>
              <w:bottom w:type="dxa" w:w="28"/>
              <w:right w:type="dxa" w:w="55"/>
            </w:tcMar>
          </w:tcPr>
          <w:p>
            <w:pPr>
              <w:spacing w:after="0"/>
              <w:jc w:val="center"/>
            </w:pPr>
            <w:r>
              <w:rPr>
                <w:color w:val="000000"/>
                <w:sz w:val="15"/>
                <w:szCs w:val="15"/>
              </w:rPr>
              <w:t xml:space="preserve">1 alpha ceiling(s) (sum p95 40); huge vacated targets (41)</w:t>
            </w:r>
          </w:p>
        </w:tc>
      </w:tr>
      <w:tr>
        <w:tc>
          <w:tcPr>
            <w:tcW w:type="pct" w:w="5%"/>
            <w:tcMar>
              <w:top w:type="dxa" w:w="28"/>
              <w:left w:type="dxa" w:w="55"/>
              <w:bottom w:type="dxa" w:w="28"/>
              <w:right w:type="dxa" w:w="55"/>
            </w:tcMar>
          </w:tcPr>
          <w:p>
            <w:pPr>
              <w:spacing w:after="0"/>
              <w:jc w:val="left"/>
            </w:pPr>
            <w:r>
              <w:rPr>
                <w:b/>
                <w:bCs/>
                <w:color w:val="000000"/>
                <w:sz w:val="15"/>
                <w:szCs w:val="15"/>
              </w:rPr>
              <w:t xml:space="preserve">20</w:t>
            </w:r>
          </w:p>
        </w:tc>
        <w:tc>
          <w:tcPr>
            <w:tcW w:type="pct" w:w="9%"/>
            <w:tcMar>
              <w:top w:type="dxa" w:w="28"/>
              <w:left w:type="dxa" w:w="55"/>
              <w:bottom w:type="dxa" w:w="28"/>
              <w:right w:type="dxa" w:w="55"/>
            </w:tcMar>
          </w:tcPr>
          <w:p>
            <w:pPr>
              <w:spacing w:after="0"/>
              <w:jc w:val="center"/>
            </w:pPr>
            <w:r>
              <w:rPr>
                <w:color w:val="000000"/>
                <w:sz w:val="15"/>
                <w:szCs w:val="15"/>
              </w:rPr>
              <w:t xml:space="preserve">CHI</w:t>
            </w:r>
          </w:p>
        </w:tc>
        <w:tc>
          <w:tcPr>
            <w:tcW w:type="pct" w:w="9%"/>
            <w:tcMar>
              <w:top w:type="dxa" w:w="28"/>
              <w:left w:type="dxa" w:w="55"/>
              <w:bottom w:type="dxa" w:w="28"/>
              <w:right w:type="dxa" w:w="55"/>
            </w:tcMar>
          </w:tcPr>
          <w:p>
            <w:pPr>
              <w:spacing w:after="0"/>
              <w:jc w:val="center"/>
            </w:pPr>
            <w:r>
              <w:rPr>
                <w:color w:val="000000"/>
                <w:sz w:val="15"/>
                <w:szCs w:val="15"/>
              </w:rPr>
              <w:t xml:space="preserve">40</w:t>
            </w:r>
          </w:p>
        </w:tc>
        <w:tc>
          <w:tcPr>
            <w:tcW w:type="pct" w:w="6%"/>
            <w:tcMar>
              <w:top w:type="dxa" w:w="28"/>
              <w:left w:type="dxa" w:w="55"/>
              <w:bottom w:type="dxa" w:w="28"/>
              <w:right w:type="dxa" w:w="55"/>
            </w:tcMar>
          </w:tcPr>
          <w:p>
            <w:pPr>
              <w:spacing w:after="0"/>
              <w:jc w:val="center"/>
            </w:pPr>
            <w:r>
              <w:rPr>
                <w:color w:val="000000"/>
                <w:sz w:val="15"/>
                <w:szCs w:val="15"/>
              </w:rPr>
              <w:t xml:space="preserve">1</w:t>
            </w:r>
          </w:p>
        </w:tc>
        <w:tc>
          <w:tcPr>
            <w:tcW w:type="pct" w:w="9%"/>
            <w:tcMar>
              <w:top w:type="dxa" w:w="28"/>
              <w:left w:type="dxa" w:w="55"/>
              <w:bottom w:type="dxa" w:w="28"/>
              <w:right w:type="dxa" w:w="55"/>
            </w:tcMar>
          </w:tcPr>
          <w:p>
            <w:pPr>
              <w:spacing w:after="0"/>
              <w:jc w:val="center"/>
            </w:pPr>
            <w:r>
              <w:rPr>
                <w:color w:val="000000"/>
                <w:sz w:val="15"/>
                <w:szCs w:val="15"/>
              </w:rPr>
              <w:t xml:space="preserve">2.41</w:t>
            </w:r>
          </w:p>
        </w:tc>
        <w:tc>
          <w:tcPr>
            <w:tcW w:type="pct" w:w="9%"/>
            <w:tcMar>
              <w:top w:type="dxa" w:w="28"/>
              <w:left w:type="dxa" w:w="55"/>
              <w:bottom w:type="dxa" w:w="28"/>
              <w:right w:type="dxa" w:w="55"/>
            </w:tcMar>
          </w:tcPr>
          <w:p>
            <w:pPr>
              <w:spacing w:after="0"/>
              <w:jc w:val="center"/>
            </w:pPr>
            <w:r>
              <w:rPr>
                <w:color w:val="000000"/>
                <w:sz w:val="15"/>
                <w:szCs w:val="15"/>
              </w:rPr>
              <w:t xml:space="preserve">27.2</w:t>
            </w:r>
          </w:p>
        </w:tc>
        <w:tc>
          <w:tcPr>
            <w:tcW w:type="pct" w:w="53%"/>
            <w:tcMar>
              <w:top w:type="dxa" w:w="28"/>
              <w:left w:type="dxa" w:w="55"/>
              <w:bottom w:type="dxa" w:w="28"/>
              <w:right w:type="dxa" w:w="55"/>
            </w:tcMar>
          </w:tcPr>
          <w:p>
            <w:pPr>
              <w:spacing w:after="0"/>
              <w:jc w:val="center"/>
            </w:pPr>
            <w:r>
              <w:rPr>
                <w:color w:val="000000"/>
                <w:sz w:val="15"/>
                <w:szCs w:val="15"/>
              </w:rPr>
              <w:t xml:space="preserve">1 alpha ceiling(s) (sum p95 33); notable vacated targets (27)</w:t>
            </w:r>
          </w:p>
        </w:tc>
      </w:tr>
      <w:tr>
        <w:tc>
          <w:tcPr>
            <w:tcW w:type="pct" w:w="5%"/>
            <w:tcMar>
              <w:top w:type="dxa" w:w="28"/>
              <w:left w:type="dxa" w:w="55"/>
              <w:bottom w:type="dxa" w:w="28"/>
              <w:right w:type="dxa" w:w="55"/>
            </w:tcMar>
          </w:tcPr>
          <w:p>
            <w:pPr>
              <w:spacing w:after="0"/>
              <w:jc w:val="left"/>
            </w:pPr>
            <w:r>
              <w:rPr>
                <w:b/>
                <w:bCs/>
                <w:color w:val="000000"/>
                <w:sz w:val="15"/>
                <w:szCs w:val="15"/>
              </w:rPr>
              <w:t xml:space="preserve">21</w:t>
            </w:r>
          </w:p>
        </w:tc>
        <w:tc>
          <w:tcPr>
            <w:tcW w:type="pct" w:w="9%"/>
            <w:tcMar>
              <w:top w:type="dxa" w:w="28"/>
              <w:left w:type="dxa" w:w="55"/>
              <w:bottom w:type="dxa" w:w="28"/>
              <w:right w:type="dxa" w:w="55"/>
            </w:tcMar>
          </w:tcPr>
          <w:p>
            <w:pPr>
              <w:spacing w:after="0"/>
              <w:jc w:val="center"/>
            </w:pPr>
            <w:r>
              <w:rPr>
                <w:color w:val="000000"/>
                <w:sz w:val="15"/>
                <w:szCs w:val="15"/>
              </w:rPr>
              <w:t xml:space="preserve">MIN</w:t>
            </w:r>
          </w:p>
        </w:tc>
        <w:tc>
          <w:tcPr>
            <w:tcW w:type="pct" w:w="9%"/>
            <w:tcMar>
              <w:top w:type="dxa" w:w="28"/>
              <w:left w:type="dxa" w:w="55"/>
              <w:bottom w:type="dxa" w:w="28"/>
              <w:right w:type="dxa" w:w="55"/>
            </w:tcMar>
          </w:tcPr>
          <w:p>
            <w:pPr>
              <w:spacing w:after="0"/>
              <w:jc w:val="center"/>
            </w:pPr>
            <w:r>
              <w:rPr>
                <w:color w:val="000000"/>
                <w:sz w:val="15"/>
                <w:szCs w:val="15"/>
              </w:rPr>
              <w:t xml:space="preserve">40</w:t>
            </w:r>
          </w:p>
        </w:tc>
        <w:tc>
          <w:tcPr>
            <w:tcW w:type="pct" w:w="6%"/>
            <w:tcMar>
              <w:top w:type="dxa" w:w="28"/>
              <w:left w:type="dxa" w:w="55"/>
              <w:bottom w:type="dxa" w:w="28"/>
              <w:right w:type="dxa" w:w="55"/>
            </w:tcMar>
          </w:tcPr>
          <w:p>
            <w:pPr>
              <w:spacing w:after="0"/>
              <w:jc w:val="center"/>
            </w:pPr>
            <w:r>
              <w:rPr>
                <w:color w:val="000000"/>
                <w:sz w:val="15"/>
                <w:szCs w:val="15"/>
              </w:rPr>
              <w:t xml:space="preserve">1</w:t>
            </w:r>
          </w:p>
        </w:tc>
        <w:tc>
          <w:tcPr>
            <w:tcW w:type="pct" w:w="9%"/>
            <w:tcMar>
              <w:top w:type="dxa" w:w="28"/>
              <w:left w:type="dxa" w:w="55"/>
              <w:bottom w:type="dxa" w:w="28"/>
              <w:right w:type="dxa" w:w="55"/>
            </w:tcMar>
          </w:tcPr>
          <w:p>
            <w:pPr>
              <w:spacing w:after="0"/>
              <w:jc w:val="center"/>
            </w:pPr>
            <w:r>
              <w:rPr>
                <w:color w:val="000000"/>
                <w:sz w:val="15"/>
                <w:szCs w:val="15"/>
              </w:rPr>
              <w:t xml:space="preserve">2.12</w:t>
            </w:r>
          </w:p>
        </w:tc>
        <w:tc>
          <w:tcPr>
            <w:tcW w:type="pct" w:w="9%"/>
            <w:tcMar>
              <w:top w:type="dxa" w:w="28"/>
              <w:left w:type="dxa" w:w="55"/>
              <w:bottom w:type="dxa" w:w="28"/>
              <w:right w:type="dxa" w:w="55"/>
            </w:tcMar>
          </w:tcPr>
          <w:p>
            <w:pPr>
              <w:spacing w:after="0"/>
              <w:jc w:val="center"/>
            </w:pPr>
            <w:r>
              <w:rPr>
                <w:color w:val="000000"/>
                <w:sz w:val="15"/>
                <w:szCs w:val="15"/>
              </w:rPr>
              <w:t xml:space="preserve">22.8</w:t>
            </w:r>
          </w:p>
        </w:tc>
        <w:tc>
          <w:tcPr>
            <w:tcW w:type="pct" w:w="53%"/>
            <w:tcMar>
              <w:top w:type="dxa" w:w="28"/>
              <w:left w:type="dxa" w:w="55"/>
              <w:bottom w:type="dxa" w:w="28"/>
              <w:right w:type="dxa" w:w="55"/>
            </w:tcMar>
          </w:tcPr>
          <w:p>
            <w:pPr>
              <w:spacing w:after="0"/>
              <w:jc w:val="center"/>
            </w:pPr>
            <w:r>
              <w:rPr>
                <w:color w:val="000000"/>
                <w:sz w:val="15"/>
                <w:szCs w:val="15"/>
              </w:rPr>
              <w:t xml:space="preserve">1 alpha ceiling(s) (sum p95 41); top pass volume (rk4); notable vacate</w:t>
            </w:r>
          </w:p>
        </w:tc>
      </w:tr>
      <w:tr>
        <w:tc>
          <w:tcPr>
            <w:tcW w:type="pct" w:w="5%"/>
            <w:tcMar>
              <w:top w:type="dxa" w:w="28"/>
              <w:left w:type="dxa" w:w="55"/>
              <w:bottom w:type="dxa" w:w="28"/>
              <w:right w:type="dxa" w:w="55"/>
            </w:tcMar>
          </w:tcPr>
          <w:p>
            <w:pPr>
              <w:spacing w:after="0"/>
              <w:jc w:val="left"/>
            </w:pPr>
            <w:r>
              <w:rPr>
                <w:b/>
                <w:bCs/>
                <w:color w:val="000000"/>
                <w:sz w:val="15"/>
                <w:szCs w:val="15"/>
              </w:rPr>
              <w:t xml:space="preserve">22</w:t>
            </w:r>
          </w:p>
        </w:tc>
        <w:tc>
          <w:tcPr>
            <w:tcW w:type="pct" w:w="9%"/>
            <w:tcMar>
              <w:top w:type="dxa" w:w="28"/>
              <w:left w:type="dxa" w:w="55"/>
              <w:bottom w:type="dxa" w:w="28"/>
              <w:right w:type="dxa" w:w="55"/>
            </w:tcMar>
          </w:tcPr>
          <w:p>
            <w:pPr>
              <w:spacing w:after="0"/>
              <w:jc w:val="center"/>
            </w:pPr>
            <w:r>
              <w:rPr>
                <w:color w:val="000000"/>
                <w:sz w:val="15"/>
                <w:szCs w:val="15"/>
              </w:rPr>
              <w:t xml:space="preserve">JAX</w:t>
            </w:r>
          </w:p>
        </w:tc>
        <w:tc>
          <w:tcPr>
            <w:tcW w:type="pct" w:w="9%"/>
            <w:tcMar>
              <w:top w:type="dxa" w:w="28"/>
              <w:left w:type="dxa" w:w="55"/>
              <w:bottom w:type="dxa" w:w="28"/>
              <w:right w:type="dxa" w:w="55"/>
            </w:tcMar>
          </w:tcPr>
          <w:p>
            <w:pPr>
              <w:spacing w:after="0"/>
              <w:jc w:val="center"/>
            </w:pPr>
            <w:r>
              <w:rPr>
                <w:color w:val="000000"/>
                <w:sz w:val="15"/>
                <w:szCs w:val="15"/>
              </w:rPr>
              <w:t xml:space="preserve">35</w:t>
            </w:r>
          </w:p>
        </w:tc>
        <w:tc>
          <w:tcPr>
            <w:tcW w:type="pct" w:w="6%"/>
            <w:tcMar>
              <w:top w:type="dxa" w:w="28"/>
              <w:left w:type="dxa" w:w="55"/>
              <w:bottom w:type="dxa" w:w="28"/>
              <w:right w:type="dxa" w:w="55"/>
            </w:tcMar>
          </w:tcPr>
          <w:p>
            <w:pPr>
              <w:spacing w:after="0"/>
              <w:jc w:val="center"/>
            </w:pPr>
            <w:r>
              <w:rPr>
                <w:color w:val="000000"/>
                <w:sz w:val="15"/>
                <w:szCs w:val="15"/>
              </w:rPr>
              <w:t xml:space="preserve">1</w:t>
            </w:r>
          </w:p>
        </w:tc>
        <w:tc>
          <w:tcPr>
            <w:tcW w:type="pct" w:w="9%"/>
            <w:tcMar>
              <w:top w:type="dxa" w:w="28"/>
              <w:left w:type="dxa" w:w="55"/>
              <w:bottom w:type="dxa" w:w="28"/>
              <w:right w:type="dxa" w:w="55"/>
            </w:tcMar>
          </w:tcPr>
          <w:p>
            <w:pPr>
              <w:spacing w:after="0"/>
              <w:jc w:val="center"/>
            </w:pPr>
            <w:r>
              <w:rPr>
                <w:color w:val="000000"/>
                <w:sz w:val="15"/>
                <w:szCs w:val="15"/>
              </w:rPr>
              <w:t xml:space="preserve">2.35</w:t>
            </w:r>
          </w:p>
        </w:tc>
        <w:tc>
          <w:tcPr>
            <w:tcW w:type="pct" w:w="9%"/>
            <w:tcMar>
              <w:top w:type="dxa" w:w="28"/>
              <w:left w:type="dxa" w:w="55"/>
              <w:bottom w:type="dxa" w:w="28"/>
              <w:right w:type="dxa" w:w="55"/>
            </w:tcMar>
          </w:tcPr>
          <w:p>
            <w:pPr>
              <w:spacing w:after="0"/>
              <w:jc w:val="center"/>
            </w:pPr>
            <w:r>
              <w:rPr>
                <w:color w:val="000000"/>
                <w:sz w:val="15"/>
                <w:szCs w:val="15"/>
              </w:rPr>
              <w:t xml:space="preserve">15</w:t>
            </w:r>
          </w:p>
        </w:tc>
        <w:tc>
          <w:tcPr>
            <w:tcW w:type="pct" w:w="53%"/>
            <w:tcMar>
              <w:top w:type="dxa" w:w="28"/>
              <w:left w:type="dxa" w:w="55"/>
              <w:bottom w:type="dxa" w:w="28"/>
              <w:right w:type="dxa" w:w="55"/>
            </w:tcMar>
          </w:tcPr>
          <w:p>
            <w:pPr>
              <w:spacing w:after="0"/>
              <w:jc w:val="center"/>
            </w:pPr>
            <w:r>
              <w:rPr>
                <w:color w:val="000000"/>
                <w:sz w:val="15"/>
                <w:szCs w:val="15"/>
              </w:rPr>
              <w:t xml:space="preserve">1 alpha ceiling(s) (sum p95 35)</w:t>
            </w:r>
          </w:p>
        </w:tc>
      </w:tr>
      <w:tr>
        <w:tc>
          <w:tcPr>
            <w:tcW w:type="pct" w:w="5%"/>
            <w:tcMar>
              <w:top w:type="dxa" w:w="28"/>
              <w:left w:type="dxa" w:w="55"/>
              <w:bottom w:type="dxa" w:w="28"/>
              <w:right w:type="dxa" w:w="55"/>
            </w:tcMar>
          </w:tcPr>
          <w:p>
            <w:pPr>
              <w:spacing w:after="0"/>
              <w:jc w:val="left"/>
            </w:pPr>
            <w:r>
              <w:rPr>
                <w:b/>
                <w:bCs/>
                <w:color w:val="000000"/>
                <w:sz w:val="15"/>
                <w:szCs w:val="15"/>
              </w:rPr>
              <w:t xml:space="preserve">23</w:t>
            </w:r>
          </w:p>
        </w:tc>
        <w:tc>
          <w:tcPr>
            <w:tcW w:type="pct" w:w="9%"/>
            <w:tcMar>
              <w:top w:type="dxa" w:w="28"/>
              <w:left w:type="dxa" w:w="55"/>
              <w:bottom w:type="dxa" w:w="28"/>
              <w:right w:type="dxa" w:w="55"/>
            </w:tcMar>
          </w:tcPr>
          <w:p>
            <w:pPr>
              <w:spacing w:after="0"/>
              <w:jc w:val="center"/>
            </w:pPr>
            <w:r>
              <w:rPr>
                <w:color w:val="000000"/>
                <w:sz w:val="15"/>
                <w:szCs w:val="15"/>
              </w:rPr>
              <w:t xml:space="preserve">LV</w:t>
            </w:r>
          </w:p>
        </w:tc>
        <w:tc>
          <w:tcPr>
            <w:tcW w:type="pct" w:w="9%"/>
            <w:tcMar>
              <w:top w:type="dxa" w:w="28"/>
              <w:left w:type="dxa" w:w="55"/>
              <w:bottom w:type="dxa" w:w="28"/>
              <w:right w:type="dxa" w:w="55"/>
            </w:tcMar>
          </w:tcPr>
          <w:p>
            <w:pPr>
              <w:spacing w:after="0"/>
              <w:jc w:val="center"/>
            </w:pPr>
            <w:r>
              <w:rPr>
                <w:color w:val="000000"/>
                <w:sz w:val="15"/>
                <w:szCs w:val="15"/>
              </w:rPr>
              <w:t xml:space="preserve">34</w:t>
            </w:r>
          </w:p>
        </w:tc>
        <w:tc>
          <w:tcPr>
            <w:tcW w:type="pct" w:w="6%"/>
            <w:tcMar>
              <w:top w:type="dxa" w:w="28"/>
              <w:left w:type="dxa" w:w="55"/>
              <w:bottom w:type="dxa" w:w="28"/>
              <w:right w:type="dxa" w:w="55"/>
            </w:tcMar>
          </w:tcPr>
          <w:p>
            <w:pPr>
              <w:spacing w:after="0"/>
              <w:jc w:val="center"/>
            </w:pPr>
            <w:r>
              <w:rPr>
                <w:color w:val="000000"/>
                <w:sz w:val="15"/>
                <w:szCs w:val="15"/>
              </w:rPr>
              <w:t xml:space="preserve">2</w:t>
            </w:r>
          </w:p>
        </w:tc>
        <w:tc>
          <w:tcPr>
            <w:tcW w:type="pct" w:w="9%"/>
            <w:tcMar>
              <w:top w:type="dxa" w:w="28"/>
              <w:left w:type="dxa" w:w="55"/>
              <w:bottom w:type="dxa" w:w="28"/>
              <w:right w:type="dxa" w:w="55"/>
            </w:tcMar>
          </w:tcPr>
          <w:p>
            <w:pPr>
              <w:spacing w:after="0"/>
              <w:jc w:val="center"/>
            </w:pPr>
            <w:r>
              <w:rPr>
                <w:color w:val="000000"/>
                <w:sz w:val="15"/>
                <w:szCs w:val="15"/>
              </w:rPr>
              <w:t xml:space="preserve">1.71</w:t>
            </w:r>
          </w:p>
        </w:tc>
        <w:tc>
          <w:tcPr>
            <w:tcW w:type="pct" w:w="9%"/>
            <w:tcMar>
              <w:top w:type="dxa" w:w="28"/>
              <w:left w:type="dxa" w:w="55"/>
              <w:bottom w:type="dxa" w:w="28"/>
              <w:right w:type="dxa" w:w="55"/>
            </w:tcMar>
          </w:tcPr>
          <w:p>
            <w:pPr>
              <w:spacing w:after="0"/>
              <w:jc w:val="center"/>
            </w:pPr>
            <w:r>
              <w:rPr>
                <w:color w:val="000000"/>
                <w:sz w:val="15"/>
                <w:szCs w:val="15"/>
              </w:rPr>
              <w:t xml:space="preserve">12</w:t>
            </w:r>
          </w:p>
        </w:tc>
        <w:tc>
          <w:tcPr>
            <w:tcW w:type="pct" w:w="53%"/>
            <w:tcMar>
              <w:top w:type="dxa" w:w="28"/>
              <w:left w:type="dxa" w:w="55"/>
              <w:bottom w:type="dxa" w:w="28"/>
              <w:right w:type="dxa" w:w="55"/>
            </w:tcMar>
          </w:tcPr>
          <w:p>
            <w:pPr>
              <w:spacing w:after="0"/>
              <w:jc w:val="center"/>
            </w:pPr>
            <w:r>
              <w:rPr>
                <w:color w:val="000000"/>
                <w:sz w:val="15"/>
                <w:szCs w:val="15"/>
              </w:rPr>
              <w:t xml:space="preserve">2 alpha ceiling(s) (sum p95 71)</w:t>
            </w:r>
          </w:p>
        </w:tc>
      </w:tr>
      <w:tr>
        <w:tc>
          <w:tcPr>
            <w:tcW w:type="pct" w:w="5%"/>
            <w:tcMar>
              <w:top w:type="dxa" w:w="28"/>
              <w:left w:type="dxa" w:w="55"/>
              <w:bottom w:type="dxa" w:w="28"/>
              <w:right w:type="dxa" w:w="55"/>
            </w:tcMar>
          </w:tcPr>
          <w:p>
            <w:pPr>
              <w:spacing w:after="0"/>
              <w:jc w:val="left"/>
            </w:pPr>
            <w:r>
              <w:rPr>
                <w:b/>
                <w:bCs/>
                <w:color w:val="000000"/>
                <w:sz w:val="15"/>
                <w:szCs w:val="15"/>
              </w:rPr>
              <w:t xml:space="preserve">24</w:t>
            </w:r>
          </w:p>
        </w:tc>
        <w:tc>
          <w:tcPr>
            <w:tcW w:type="pct" w:w="9%"/>
            <w:tcMar>
              <w:top w:type="dxa" w:w="28"/>
              <w:left w:type="dxa" w:w="55"/>
              <w:bottom w:type="dxa" w:w="28"/>
              <w:right w:type="dxa" w:w="55"/>
            </w:tcMar>
          </w:tcPr>
          <w:p>
            <w:pPr>
              <w:spacing w:after="0"/>
              <w:jc w:val="center"/>
            </w:pPr>
            <w:r>
              <w:rPr>
                <w:color w:val="000000"/>
                <w:sz w:val="15"/>
                <w:szCs w:val="15"/>
              </w:rPr>
              <w:t xml:space="preserve">TB</w:t>
            </w:r>
          </w:p>
        </w:tc>
        <w:tc>
          <w:tcPr>
            <w:tcW w:type="pct" w:w="9%"/>
            <w:tcMar>
              <w:top w:type="dxa" w:w="28"/>
              <w:left w:type="dxa" w:w="55"/>
              <w:bottom w:type="dxa" w:w="28"/>
              <w:right w:type="dxa" w:w="55"/>
            </w:tcMar>
          </w:tcPr>
          <w:p>
            <w:pPr>
              <w:spacing w:after="0"/>
              <w:jc w:val="center"/>
            </w:pPr>
            <w:r>
              <w:rPr>
                <w:color w:val="000000"/>
                <w:sz w:val="15"/>
                <w:szCs w:val="15"/>
              </w:rPr>
              <w:t xml:space="preserve">33</w:t>
            </w:r>
          </w:p>
        </w:tc>
        <w:tc>
          <w:tcPr>
            <w:tcW w:type="pct" w:w="6%"/>
            <w:tcMar>
              <w:top w:type="dxa" w:w="28"/>
              <w:left w:type="dxa" w:w="55"/>
              <w:bottom w:type="dxa" w:w="28"/>
              <w:right w:type="dxa" w:w="55"/>
            </w:tcMar>
          </w:tcPr>
          <w:p>
            <w:pPr>
              <w:spacing w:after="0"/>
              <w:jc w:val="center"/>
            </w:pPr>
            <w:r>
              <w:rPr>
                <w:color w:val="000000"/>
                <w:sz w:val="15"/>
                <w:szCs w:val="15"/>
              </w:rPr>
              <w:t xml:space="preserve">1</w:t>
            </w:r>
          </w:p>
        </w:tc>
        <w:tc>
          <w:tcPr>
            <w:tcW w:type="pct" w:w="9%"/>
            <w:tcMar>
              <w:top w:type="dxa" w:w="28"/>
              <w:left w:type="dxa" w:w="55"/>
              <w:bottom w:type="dxa" w:w="28"/>
              <w:right w:type="dxa" w:w="55"/>
            </w:tcMar>
          </w:tcPr>
          <w:p>
            <w:pPr>
              <w:spacing w:after="0"/>
              <w:jc w:val="center"/>
            </w:pPr>
            <w:r>
              <w:rPr>
                <w:color w:val="000000"/>
                <w:sz w:val="15"/>
                <w:szCs w:val="15"/>
              </w:rPr>
              <w:t xml:space="preserve">2.24</w:t>
            </w:r>
          </w:p>
        </w:tc>
        <w:tc>
          <w:tcPr>
            <w:tcW w:type="pct" w:w="9%"/>
            <w:tcMar>
              <w:top w:type="dxa" w:w="28"/>
              <w:left w:type="dxa" w:w="55"/>
              <w:bottom w:type="dxa" w:w="28"/>
              <w:right w:type="dxa" w:w="55"/>
            </w:tcMar>
          </w:tcPr>
          <w:p>
            <w:pPr>
              <w:spacing w:after="0"/>
              <w:jc w:val="center"/>
            </w:pPr>
            <w:r>
              <w:rPr>
                <w:color w:val="000000"/>
                <w:sz w:val="15"/>
                <w:szCs w:val="15"/>
              </w:rPr>
              <w:t xml:space="preserve">29.6</w:t>
            </w:r>
          </w:p>
        </w:tc>
        <w:tc>
          <w:tcPr>
            <w:tcW w:type="pct" w:w="53%"/>
            <w:tcMar>
              <w:top w:type="dxa" w:w="28"/>
              <w:left w:type="dxa" w:w="55"/>
              <w:bottom w:type="dxa" w:w="28"/>
              <w:right w:type="dxa" w:w="55"/>
            </w:tcMar>
          </w:tcPr>
          <w:p>
            <w:pPr>
              <w:spacing w:after="0"/>
              <w:jc w:val="center"/>
            </w:pPr>
            <w:r>
              <w:rPr>
                <w:color w:val="000000"/>
                <w:sz w:val="15"/>
                <w:szCs w:val="15"/>
              </w:rPr>
              <w:t xml:space="preserve">1 alpha ceiling(s) (sum p95 33); notable vacated targets (30)</w:t>
            </w:r>
          </w:p>
        </w:tc>
      </w:tr>
      <w:tr>
        <w:tc>
          <w:tcPr>
            <w:tcW w:type="pct" w:w="5%"/>
            <w:tcMar>
              <w:top w:type="dxa" w:w="28"/>
              <w:left w:type="dxa" w:w="55"/>
              <w:bottom w:type="dxa" w:w="28"/>
              <w:right w:type="dxa" w:w="55"/>
            </w:tcMar>
          </w:tcPr>
          <w:p>
            <w:pPr>
              <w:spacing w:after="0"/>
              <w:jc w:val="left"/>
            </w:pPr>
            <w:r>
              <w:rPr>
                <w:b/>
                <w:bCs/>
                <w:color w:val="000000"/>
                <w:sz w:val="15"/>
                <w:szCs w:val="15"/>
              </w:rPr>
              <w:t xml:space="preserve">25</w:t>
            </w:r>
          </w:p>
        </w:tc>
        <w:tc>
          <w:tcPr>
            <w:tcW w:type="pct" w:w="9%"/>
            <w:tcMar>
              <w:top w:type="dxa" w:w="28"/>
              <w:left w:type="dxa" w:w="55"/>
              <w:bottom w:type="dxa" w:w="28"/>
              <w:right w:type="dxa" w:w="55"/>
            </w:tcMar>
          </w:tcPr>
          <w:p>
            <w:pPr>
              <w:spacing w:after="0"/>
              <w:jc w:val="center"/>
            </w:pPr>
            <w:r>
              <w:rPr>
                <w:color w:val="000000"/>
                <w:sz w:val="15"/>
                <w:szCs w:val="15"/>
              </w:rPr>
              <w:t xml:space="preserve">NO</w:t>
            </w:r>
          </w:p>
        </w:tc>
        <w:tc>
          <w:tcPr>
            <w:tcW w:type="pct" w:w="9%"/>
            <w:tcMar>
              <w:top w:type="dxa" w:w="28"/>
              <w:left w:type="dxa" w:w="55"/>
              <w:bottom w:type="dxa" w:w="28"/>
              <w:right w:type="dxa" w:w="55"/>
            </w:tcMar>
          </w:tcPr>
          <w:p>
            <w:pPr>
              <w:spacing w:after="0"/>
              <w:jc w:val="center"/>
            </w:pPr>
            <w:r>
              <w:rPr>
                <w:color w:val="000000"/>
                <w:sz w:val="15"/>
                <w:szCs w:val="15"/>
              </w:rPr>
              <w:t xml:space="preserve">27</w:t>
            </w:r>
          </w:p>
        </w:tc>
        <w:tc>
          <w:tcPr>
            <w:tcW w:type="pct" w:w="6%"/>
            <w:tcMar>
              <w:top w:type="dxa" w:w="28"/>
              <w:left w:type="dxa" w:w="55"/>
              <w:bottom w:type="dxa" w:w="28"/>
              <w:right w:type="dxa" w:w="55"/>
            </w:tcMar>
          </w:tcPr>
          <w:p>
            <w:pPr>
              <w:spacing w:after="0"/>
              <w:jc w:val="center"/>
            </w:pPr>
            <w:r>
              <w:rPr>
                <w:color w:val="000000"/>
                <w:sz w:val="15"/>
                <w:szCs w:val="15"/>
              </w:rPr>
              <w:t xml:space="preserve">1</w:t>
            </w:r>
          </w:p>
        </w:tc>
        <w:tc>
          <w:tcPr>
            <w:tcW w:type="pct" w:w="9%"/>
            <w:tcMar>
              <w:top w:type="dxa" w:w="28"/>
              <w:left w:type="dxa" w:w="55"/>
              <w:bottom w:type="dxa" w:w="28"/>
              <w:right w:type="dxa" w:w="55"/>
            </w:tcMar>
          </w:tcPr>
          <w:p>
            <w:pPr>
              <w:spacing w:after="0"/>
              <w:jc w:val="center"/>
            </w:pPr>
            <w:r>
              <w:rPr>
                <w:color w:val="000000"/>
                <w:sz w:val="15"/>
                <w:szCs w:val="15"/>
              </w:rPr>
              <w:t xml:space="preserve">1.88</w:t>
            </w:r>
          </w:p>
        </w:tc>
        <w:tc>
          <w:tcPr>
            <w:tcW w:type="pct" w:w="9%"/>
            <w:tcMar>
              <w:top w:type="dxa" w:w="28"/>
              <w:left w:type="dxa" w:w="55"/>
              <w:bottom w:type="dxa" w:w="28"/>
              <w:right w:type="dxa" w:w="55"/>
            </w:tcMar>
          </w:tcPr>
          <w:p>
            <w:pPr>
              <w:spacing w:after="0"/>
              <w:jc w:val="center"/>
            </w:pPr>
            <w:r>
              <w:rPr>
                <w:color w:val="000000"/>
                <w:sz w:val="15"/>
                <w:szCs w:val="15"/>
              </w:rPr>
              <w:t xml:space="preserve">13.4</w:t>
            </w:r>
          </w:p>
        </w:tc>
        <w:tc>
          <w:tcPr>
            <w:tcW w:type="pct" w:w="53%"/>
            <w:tcMar>
              <w:top w:type="dxa" w:w="28"/>
              <w:left w:type="dxa" w:w="55"/>
              <w:bottom w:type="dxa" w:w="28"/>
              <w:right w:type="dxa" w:w="55"/>
            </w:tcMar>
          </w:tcPr>
          <w:p>
            <w:pPr>
              <w:spacing w:after="0"/>
              <w:jc w:val="center"/>
            </w:pPr>
            <w:r>
              <w:rPr>
                <w:color w:val="000000"/>
                <w:sz w:val="15"/>
                <w:szCs w:val="15"/>
              </w:rPr>
              <w:t xml:space="preserve">1 alpha ceiling(s) (sum p95 36)</w:t>
            </w:r>
          </w:p>
        </w:tc>
      </w:tr>
      <w:tr>
        <w:tc>
          <w:tcPr>
            <w:tcW w:type="pct" w:w="5%"/>
            <w:tcMar>
              <w:top w:type="dxa" w:w="28"/>
              <w:left w:type="dxa" w:w="55"/>
              <w:bottom w:type="dxa" w:w="28"/>
              <w:right w:type="dxa" w:w="55"/>
            </w:tcMar>
          </w:tcPr>
          <w:p>
            <w:pPr>
              <w:spacing w:after="0"/>
              <w:jc w:val="left"/>
            </w:pPr>
            <w:r>
              <w:rPr>
                <w:b/>
                <w:bCs/>
                <w:color w:val="000000"/>
                <w:sz w:val="15"/>
                <w:szCs w:val="15"/>
              </w:rPr>
              <w:t xml:space="preserve">26</w:t>
            </w:r>
          </w:p>
        </w:tc>
        <w:tc>
          <w:tcPr>
            <w:tcW w:type="pct" w:w="9%"/>
            <w:tcMar>
              <w:top w:type="dxa" w:w="28"/>
              <w:left w:type="dxa" w:w="55"/>
              <w:bottom w:type="dxa" w:w="28"/>
              <w:right w:type="dxa" w:w="55"/>
            </w:tcMar>
          </w:tcPr>
          <w:p>
            <w:pPr>
              <w:spacing w:after="0"/>
              <w:jc w:val="center"/>
            </w:pPr>
            <w:r>
              <w:rPr>
                <w:color w:val="000000"/>
                <w:sz w:val="15"/>
                <w:szCs w:val="15"/>
              </w:rPr>
              <w:t xml:space="preserve">DEN</w:t>
            </w:r>
          </w:p>
        </w:tc>
        <w:tc>
          <w:tcPr>
            <w:tcW w:type="pct" w:w="9%"/>
            <w:tcMar>
              <w:top w:type="dxa" w:w="28"/>
              <w:left w:type="dxa" w:w="55"/>
              <w:bottom w:type="dxa" w:w="28"/>
              <w:right w:type="dxa" w:w="55"/>
            </w:tcMar>
          </w:tcPr>
          <w:p>
            <w:pPr>
              <w:spacing w:after="0"/>
              <w:jc w:val="center"/>
            </w:pPr>
            <w:r>
              <w:rPr>
                <w:color w:val="000000"/>
                <w:sz w:val="15"/>
                <w:szCs w:val="15"/>
              </w:rPr>
              <w:t xml:space="preserve">26</w:t>
            </w:r>
          </w:p>
        </w:tc>
        <w:tc>
          <w:tcPr>
            <w:tcW w:type="pct" w:w="6%"/>
            <w:tcMar>
              <w:top w:type="dxa" w:w="28"/>
              <w:left w:type="dxa" w:w="55"/>
              <w:bottom w:type="dxa" w:w="28"/>
              <w:right w:type="dxa" w:w="55"/>
            </w:tcMar>
          </w:tcPr>
          <w:p>
            <w:pPr>
              <w:spacing w:after="0"/>
              <w:jc w:val="center"/>
            </w:pPr>
            <w:r>
              <w:rPr>
                <w:color w:val="000000"/>
                <w:sz w:val="15"/>
                <w:szCs w:val="15"/>
              </w:rPr>
              <w:t xml:space="preserve">0</w:t>
            </w:r>
          </w:p>
        </w:tc>
        <w:tc>
          <w:tcPr>
            <w:tcW w:type="pct" w:w="9%"/>
            <w:tcMar>
              <w:top w:type="dxa" w:w="28"/>
              <w:left w:type="dxa" w:w="55"/>
              <w:bottom w:type="dxa" w:w="28"/>
              <w:right w:type="dxa" w:w="55"/>
            </w:tcMar>
          </w:tcPr>
          <w:p>
            <w:pPr>
              <w:spacing w:after="0"/>
              <w:jc w:val="center"/>
            </w:pPr>
            <w:r>
              <w:rPr>
                <w:color w:val="000000"/>
                <w:sz w:val="15"/>
                <w:szCs w:val="15"/>
              </w:rPr>
              <w:t xml:space="preserve">2.47</w:t>
            </w:r>
          </w:p>
        </w:tc>
        <w:tc>
          <w:tcPr>
            <w:tcW w:type="pct" w:w="9%"/>
            <w:tcMar>
              <w:top w:type="dxa" w:w="28"/>
              <w:left w:type="dxa" w:w="55"/>
              <w:bottom w:type="dxa" w:w="28"/>
              <w:right w:type="dxa" w:w="55"/>
            </w:tcMar>
          </w:tcPr>
          <w:p>
            <w:pPr>
              <w:spacing w:after="0"/>
              <w:jc w:val="center"/>
            </w:pPr>
            <w:r>
              <w:rPr>
                <w:color w:val="000000"/>
                <w:sz w:val="15"/>
                <w:szCs w:val="15"/>
              </w:rPr>
              <w:t xml:space="preserve">9.8</w:t>
            </w:r>
          </w:p>
        </w:tc>
        <w:tc>
          <w:tcPr>
            <w:tcW w:type="pct" w:w="53%"/>
            <w:tcMar>
              <w:top w:type="dxa" w:w="28"/>
              <w:left w:type="dxa" w:w="55"/>
              <w:bottom w:type="dxa" w:w="28"/>
              <w:right w:type="dxa" w:w="55"/>
            </w:tcMar>
          </w:tcPr>
          <w:p>
            <w:pPr>
              <w:spacing w:after="0"/>
              <w:jc w:val="center"/>
            </w:pPr>
            <w:r>
              <w:rPr>
                <w:color w:val="000000"/>
                <w:sz w:val="15"/>
                <w:szCs w:val="15"/>
              </w:rPr>
              <w:t xml:space="preserve">thin on alpha ceilings</w:t>
            </w:r>
          </w:p>
        </w:tc>
      </w:tr>
      <w:tr>
        <w:tc>
          <w:tcPr>
            <w:tcW w:type="pct" w:w="5%"/>
            <w:tcMar>
              <w:top w:type="dxa" w:w="28"/>
              <w:left w:type="dxa" w:w="55"/>
              <w:bottom w:type="dxa" w:w="28"/>
              <w:right w:type="dxa" w:w="55"/>
            </w:tcMar>
          </w:tcPr>
          <w:p>
            <w:pPr>
              <w:spacing w:after="0"/>
              <w:jc w:val="left"/>
            </w:pPr>
            <w:r>
              <w:rPr>
                <w:b/>
                <w:bCs/>
                <w:color w:val="000000"/>
                <w:sz w:val="15"/>
                <w:szCs w:val="15"/>
              </w:rPr>
              <w:t xml:space="preserve">27</w:t>
            </w:r>
          </w:p>
        </w:tc>
        <w:tc>
          <w:tcPr>
            <w:tcW w:type="pct" w:w="9%"/>
            <w:tcMar>
              <w:top w:type="dxa" w:w="28"/>
              <w:left w:type="dxa" w:w="55"/>
              <w:bottom w:type="dxa" w:w="28"/>
              <w:right w:type="dxa" w:w="55"/>
            </w:tcMar>
          </w:tcPr>
          <w:p>
            <w:pPr>
              <w:spacing w:after="0"/>
              <w:jc w:val="center"/>
            </w:pPr>
            <w:r>
              <w:rPr>
                <w:color w:val="000000"/>
                <w:sz w:val="15"/>
                <w:szCs w:val="15"/>
              </w:rPr>
              <w:t xml:space="preserve">PIT</w:t>
            </w:r>
          </w:p>
        </w:tc>
        <w:tc>
          <w:tcPr>
            <w:tcW w:type="pct" w:w="9%"/>
            <w:tcMar>
              <w:top w:type="dxa" w:w="28"/>
              <w:left w:type="dxa" w:w="55"/>
              <w:bottom w:type="dxa" w:w="28"/>
              <w:right w:type="dxa" w:w="55"/>
            </w:tcMar>
          </w:tcPr>
          <w:p>
            <w:pPr>
              <w:spacing w:after="0"/>
              <w:jc w:val="center"/>
            </w:pPr>
            <w:r>
              <w:rPr>
                <w:color w:val="000000"/>
                <w:sz w:val="15"/>
                <w:szCs w:val="15"/>
              </w:rPr>
              <w:t xml:space="preserve">26</w:t>
            </w:r>
          </w:p>
        </w:tc>
        <w:tc>
          <w:tcPr>
            <w:tcW w:type="pct" w:w="6%"/>
            <w:tcMar>
              <w:top w:type="dxa" w:w="28"/>
              <w:left w:type="dxa" w:w="55"/>
              <w:bottom w:type="dxa" w:w="28"/>
              <w:right w:type="dxa" w:w="55"/>
            </w:tcMar>
          </w:tcPr>
          <w:p>
            <w:pPr>
              <w:spacing w:after="0"/>
              <w:jc w:val="center"/>
            </w:pPr>
            <w:r>
              <w:rPr>
                <w:color w:val="000000"/>
                <w:sz w:val="15"/>
                <w:szCs w:val="15"/>
              </w:rPr>
              <w:t xml:space="preserve">0</w:t>
            </w:r>
          </w:p>
        </w:tc>
        <w:tc>
          <w:tcPr>
            <w:tcW w:type="pct" w:w="9%"/>
            <w:tcMar>
              <w:top w:type="dxa" w:w="28"/>
              <w:left w:type="dxa" w:w="55"/>
              <w:bottom w:type="dxa" w:w="28"/>
              <w:right w:type="dxa" w:w="55"/>
            </w:tcMar>
          </w:tcPr>
          <w:p>
            <w:pPr>
              <w:spacing w:after="0"/>
              <w:jc w:val="center"/>
            </w:pPr>
            <w:r>
              <w:rPr>
                <w:color w:val="000000"/>
                <w:sz w:val="15"/>
                <w:szCs w:val="15"/>
              </w:rPr>
              <w:t xml:space="preserve">1.76</w:t>
            </w:r>
          </w:p>
        </w:tc>
        <w:tc>
          <w:tcPr>
            <w:tcW w:type="pct" w:w="9%"/>
            <w:tcMar>
              <w:top w:type="dxa" w:w="28"/>
              <w:left w:type="dxa" w:w="55"/>
              <w:bottom w:type="dxa" w:w="28"/>
              <w:right w:type="dxa" w:w="55"/>
            </w:tcMar>
          </w:tcPr>
          <w:p>
            <w:pPr>
              <w:spacing w:after="0"/>
              <w:jc w:val="center"/>
            </w:pPr>
            <w:r>
              <w:rPr>
                <w:color w:val="000000"/>
                <w:sz w:val="15"/>
                <w:szCs w:val="15"/>
              </w:rPr>
              <w:t xml:space="preserve">44.8</w:t>
            </w:r>
          </w:p>
        </w:tc>
        <w:tc>
          <w:tcPr>
            <w:tcW w:type="pct" w:w="53%"/>
            <w:tcMar>
              <w:top w:type="dxa" w:w="28"/>
              <w:left w:type="dxa" w:w="55"/>
              <w:bottom w:type="dxa" w:w="28"/>
              <w:right w:type="dxa" w:w="55"/>
            </w:tcMar>
          </w:tcPr>
          <w:p>
            <w:pPr>
              <w:spacing w:after="0"/>
              <w:jc w:val="center"/>
            </w:pPr>
            <w:r>
              <w:rPr>
                <w:color w:val="000000"/>
                <w:sz w:val="15"/>
                <w:szCs w:val="15"/>
              </w:rPr>
              <w:t xml:space="preserve">thin on alpha ceilings; top pass volume (rk6); huge vacated targets (4</w:t>
            </w:r>
          </w:p>
        </w:tc>
      </w:tr>
      <w:tr>
        <w:tc>
          <w:tcPr>
            <w:tcW w:type="pct" w:w="5%"/>
            <w:tcMar>
              <w:top w:type="dxa" w:w="28"/>
              <w:left w:type="dxa" w:w="55"/>
              <w:bottom w:type="dxa" w:w="28"/>
              <w:right w:type="dxa" w:w="55"/>
            </w:tcMar>
          </w:tcPr>
          <w:p>
            <w:pPr>
              <w:spacing w:after="0"/>
              <w:jc w:val="left"/>
            </w:pPr>
            <w:r>
              <w:rPr>
                <w:b/>
                <w:bCs/>
                <w:color w:val="000000"/>
                <w:sz w:val="15"/>
                <w:szCs w:val="15"/>
              </w:rPr>
              <w:t xml:space="preserve">28</w:t>
            </w:r>
          </w:p>
        </w:tc>
        <w:tc>
          <w:tcPr>
            <w:tcW w:type="pct" w:w="9%"/>
            <w:tcMar>
              <w:top w:type="dxa" w:w="28"/>
              <w:left w:type="dxa" w:w="55"/>
              <w:bottom w:type="dxa" w:w="28"/>
              <w:right w:type="dxa" w:w="55"/>
            </w:tcMar>
          </w:tcPr>
          <w:p>
            <w:pPr>
              <w:spacing w:after="0"/>
              <w:jc w:val="center"/>
            </w:pPr>
            <w:r>
              <w:rPr>
                <w:color w:val="000000"/>
                <w:sz w:val="15"/>
                <w:szCs w:val="15"/>
              </w:rPr>
              <w:t xml:space="preserve">HOU</w:t>
            </w:r>
          </w:p>
        </w:tc>
        <w:tc>
          <w:tcPr>
            <w:tcW w:type="pct" w:w="9%"/>
            <w:tcMar>
              <w:top w:type="dxa" w:w="28"/>
              <w:left w:type="dxa" w:w="55"/>
              <w:bottom w:type="dxa" w:w="28"/>
              <w:right w:type="dxa" w:w="55"/>
            </w:tcMar>
          </w:tcPr>
          <w:p>
            <w:pPr>
              <w:spacing w:after="0"/>
              <w:jc w:val="center"/>
            </w:pPr>
            <w:r>
              <w:rPr>
                <w:color w:val="000000"/>
                <w:sz w:val="15"/>
                <w:szCs w:val="15"/>
              </w:rPr>
              <w:t xml:space="preserve">23</w:t>
            </w:r>
          </w:p>
        </w:tc>
        <w:tc>
          <w:tcPr>
            <w:tcW w:type="pct" w:w="6%"/>
            <w:tcMar>
              <w:top w:type="dxa" w:w="28"/>
              <w:left w:type="dxa" w:w="55"/>
              <w:bottom w:type="dxa" w:w="28"/>
              <w:right w:type="dxa" w:w="55"/>
            </w:tcMar>
          </w:tcPr>
          <w:p>
            <w:pPr>
              <w:spacing w:after="0"/>
              <w:jc w:val="center"/>
            </w:pPr>
            <w:r>
              <w:rPr>
                <w:color w:val="000000"/>
                <w:sz w:val="15"/>
                <w:szCs w:val="15"/>
              </w:rPr>
              <w:t xml:space="preserve">1</w:t>
            </w:r>
          </w:p>
        </w:tc>
        <w:tc>
          <w:tcPr>
            <w:tcW w:type="pct" w:w="9%"/>
            <w:tcMar>
              <w:top w:type="dxa" w:w="28"/>
              <w:left w:type="dxa" w:w="55"/>
              <w:bottom w:type="dxa" w:w="28"/>
              <w:right w:type="dxa" w:w="55"/>
            </w:tcMar>
          </w:tcPr>
          <w:p>
            <w:pPr>
              <w:spacing w:after="0"/>
              <w:jc w:val="center"/>
            </w:pPr>
            <w:r>
              <w:rPr>
                <w:color w:val="000000"/>
                <w:sz w:val="15"/>
                <w:szCs w:val="15"/>
              </w:rPr>
              <w:t xml:space="preserve">1.88</w:t>
            </w:r>
          </w:p>
        </w:tc>
        <w:tc>
          <w:tcPr>
            <w:tcW w:type="pct" w:w="9%"/>
            <w:tcMar>
              <w:top w:type="dxa" w:w="28"/>
              <w:left w:type="dxa" w:w="55"/>
              <w:bottom w:type="dxa" w:w="28"/>
              <w:right w:type="dxa" w:w="55"/>
            </w:tcMar>
          </w:tcPr>
          <w:p>
            <w:pPr>
              <w:spacing w:after="0"/>
              <w:jc w:val="center"/>
            </w:pPr>
            <w:r>
              <w:rPr>
                <w:color w:val="000000"/>
                <w:sz w:val="15"/>
                <w:szCs w:val="15"/>
              </w:rPr>
              <w:t xml:space="preserve">10.8</w:t>
            </w:r>
          </w:p>
        </w:tc>
        <w:tc>
          <w:tcPr>
            <w:tcW w:type="pct" w:w="53%"/>
            <w:tcMar>
              <w:top w:type="dxa" w:w="28"/>
              <w:left w:type="dxa" w:w="55"/>
              <w:bottom w:type="dxa" w:w="28"/>
              <w:right w:type="dxa" w:w="55"/>
            </w:tcMar>
          </w:tcPr>
          <w:p>
            <w:pPr>
              <w:spacing w:after="0"/>
              <w:jc w:val="center"/>
            </w:pPr>
            <w:r>
              <w:rPr>
                <w:color w:val="000000"/>
                <w:sz w:val="15"/>
                <w:szCs w:val="15"/>
              </w:rPr>
              <w:t xml:space="preserve">1 alpha ceiling(s) (sum p95 37)</w:t>
            </w:r>
          </w:p>
        </w:tc>
      </w:tr>
      <w:tr>
        <w:tc>
          <w:tcPr>
            <w:tcW w:type="pct" w:w="5%"/>
            <w:tcMar>
              <w:top w:type="dxa" w:w="28"/>
              <w:left w:type="dxa" w:w="55"/>
              <w:bottom w:type="dxa" w:w="28"/>
              <w:right w:type="dxa" w:w="55"/>
            </w:tcMar>
          </w:tcPr>
          <w:p>
            <w:pPr>
              <w:spacing w:after="0"/>
              <w:jc w:val="left"/>
            </w:pPr>
            <w:r>
              <w:rPr>
                <w:b/>
                <w:bCs/>
                <w:color w:val="000000"/>
                <w:sz w:val="15"/>
                <w:szCs w:val="15"/>
              </w:rPr>
              <w:t xml:space="preserve">29</w:t>
            </w:r>
          </w:p>
        </w:tc>
        <w:tc>
          <w:tcPr>
            <w:tcW w:type="pct" w:w="9%"/>
            <w:tcMar>
              <w:top w:type="dxa" w:w="28"/>
              <w:left w:type="dxa" w:w="55"/>
              <w:bottom w:type="dxa" w:w="28"/>
              <w:right w:type="dxa" w:w="55"/>
            </w:tcMar>
          </w:tcPr>
          <w:p>
            <w:pPr>
              <w:spacing w:after="0"/>
              <w:jc w:val="center"/>
            </w:pPr>
            <w:r>
              <w:rPr>
                <w:color w:val="000000"/>
                <w:sz w:val="15"/>
                <w:szCs w:val="15"/>
              </w:rPr>
              <w:t xml:space="preserve">CAR</w:t>
            </w:r>
          </w:p>
        </w:tc>
        <w:tc>
          <w:tcPr>
            <w:tcW w:type="pct" w:w="9%"/>
            <w:tcMar>
              <w:top w:type="dxa" w:w="28"/>
              <w:left w:type="dxa" w:w="55"/>
              <w:bottom w:type="dxa" w:w="28"/>
              <w:right w:type="dxa" w:w="55"/>
            </w:tcMar>
          </w:tcPr>
          <w:p>
            <w:pPr>
              <w:spacing w:after="0"/>
              <w:jc w:val="center"/>
            </w:pPr>
            <w:r>
              <w:rPr>
                <w:color w:val="000000"/>
                <w:sz w:val="15"/>
                <w:szCs w:val="15"/>
              </w:rPr>
              <w:t xml:space="preserve">19</w:t>
            </w:r>
          </w:p>
        </w:tc>
        <w:tc>
          <w:tcPr>
            <w:tcW w:type="pct" w:w="6%"/>
            <w:tcMar>
              <w:top w:type="dxa" w:w="28"/>
              <w:left w:type="dxa" w:w="55"/>
              <w:bottom w:type="dxa" w:w="28"/>
              <w:right w:type="dxa" w:w="55"/>
            </w:tcMar>
          </w:tcPr>
          <w:p>
            <w:pPr>
              <w:spacing w:after="0"/>
              <w:jc w:val="center"/>
            </w:pPr>
            <w:r>
              <w:rPr>
                <w:color w:val="000000"/>
                <w:sz w:val="15"/>
                <w:szCs w:val="15"/>
              </w:rPr>
              <w:t xml:space="preserve">1</w:t>
            </w:r>
          </w:p>
        </w:tc>
        <w:tc>
          <w:tcPr>
            <w:tcW w:type="pct" w:w="9%"/>
            <w:tcMar>
              <w:top w:type="dxa" w:w="28"/>
              <w:left w:type="dxa" w:w="55"/>
              <w:bottom w:type="dxa" w:w="28"/>
              <w:right w:type="dxa" w:w="55"/>
            </w:tcMar>
          </w:tcPr>
          <w:p>
            <w:pPr>
              <w:spacing w:after="0"/>
              <w:jc w:val="center"/>
            </w:pPr>
            <w:r>
              <w:rPr>
                <w:color w:val="000000"/>
                <w:sz w:val="15"/>
                <w:szCs w:val="15"/>
              </w:rPr>
              <w:t xml:space="preserve">1.82</w:t>
            </w:r>
          </w:p>
        </w:tc>
        <w:tc>
          <w:tcPr>
            <w:tcW w:type="pct" w:w="9%"/>
            <w:tcMar>
              <w:top w:type="dxa" w:w="28"/>
              <w:left w:type="dxa" w:w="55"/>
              <w:bottom w:type="dxa" w:w="28"/>
              <w:right w:type="dxa" w:w="55"/>
            </w:tcMar>
          </w:tcPr>
          <w:p>
            <w:pPr>
              <w:spacing w:after="0"/>
              <w:jc w:val="center"/>
            </w:pPr>
            <w:r>
              <w:rPr>
                <w:color w:val="000000"/>
                <w:sz w:val="15"/>
                <w:szCs w:val="15"/>
              </w:rPr>
              <w:t xml:space="preserve">20</w:t>
            </w:r>
          </w:p>
        </w:tc>
        <w:tc>
          <w:tcPr>
            <w:tcW w:type="pct" w:w="53%"/>
            <w:tcMar>
              <w:top w:type="dxa" w:w="28"/>
              <w:left w:type="dxa" w:w="55"/>
              <w:bottom w:type="dxa" w:w="28"/>
              <w:right w:type="dxa" w:w="55"/>
            </w:tcMar>
          </w:tcPr>
          <w:p>
            <w:pPr>
              <w:spacing w:after="0"/>
              <w:jc w:val="center"/>
            </w:pPr>
            <w:r>
              <w:rPr>
                <w:color w:val="000000"/>
                <w:sz w:val="15"/>
                <w:szCs w:val="15"/>
              </w:rPr>
              <w:t xml:space="preserve">1 alpha ceiling(s) (sum p95 36); notable vacated targets (20)</w:t>
            </w:r>
          </w:p>
        </w:tc>
      </w:tr>
      <w:tr>
        <w:tc>
          <w:tcPr>
            <w:tcW w:type="pct" w:w="5%"/>
            <w:tcMar>
              <w:top w:type="dxa" w:w="28"/>
              <w:left w:type="dxa" w:w="55"/>
              <w:bottom w:type="dxa" w:w="28"/>
              <w:right w:type="dxa" w:w="55"/>
            </w:tcMar>
          </w:tcPr>
          <w:p>
            <w:pPr>
              <w:spacing w:after="0"/>
              <w:jc w:val="left"/>
            </w:pPr>
            <w:r>
              <w:rPr>
                <w:b/>
                <w:bCs/>
                <w:color w:val="000000"/>
                <w:sz w:val="15"/>
                <w:szCs w:val="15"/>
              </w:rPr>
              <w:t xml:space="preserve">30</w:t>
            </w:r>
          </w:p>
        </w:tc>
        <w:tc>
          <w:tcPr>
            <w:tcW w:type="pct" w:w="9%"/>
            <w:tcMar>
              <w:top w:type="dxa" w:w="28"/>
              <w:left w:type="dxa" w:w="55"/>
              <w:bottom w:type="dxa" w:w="28"/>
              <w:right w:type="dxa" w:w="55"/>
            </w:tcMar>
          </w:tcPr>
          <w:p>
            <w:pPr>
              <w:spacing w:after="0"/>
              <w:jc w:val="center"/>
            </w:pPr>
            <w:r>
              <w:rPr>
                <w:color w:val="000000"/>
                <w:sz w:val="15"/>
                <w:szCs w:val="15"/>
              </w:rPr>
              <w:t xml:space="preserve">MIA</w:t>
            </w:r>
          </w:p>
        </w:tc>
        <w:tc>
          <w:tcPr>
            <w:tcW w:type="pct" w:w="9%"/>
            <w:tcMar>
              <w:top w:type="dxa" w:w="28"/>
              <w:left w:type="dxa" w:w="55"/>
              <w:bottom w:type="dxa" w:w="28"/>
              <w:right w:type="dxa" w:w="55"/>
            </w:tcMar>
          </w:tcPr>
          <w:p>
            <w:pPr>
              <w:spacing w:after="0"/>
              <w:jc w:val="center"/>
            </w:pPr>
            <w:r>
              <w:rPr>
                <w:color w:val="000000"/>
                <w:sz w:val="15"/>
                <w:szCs w:val="15"/>
              </w:rPr>
              <w:t xml:space="preserve">13</w:t>
            </w:r>
          </w:p>
        </w:tc>
        <w:tc>
          <w:tcPr>
            <w:tcW w:type="pct" w:w="6%"/>
            <w:tcMar>
              <w:top w:type="dxa" w:w="28"/>
              <w:left w:type="dxa" w:w="55"/>
              <w:bottom w:type="dxa" w:w="28"/>
              <w:right w:type="dxa" w:w="55"/>
            </w:tcMar>
          </w:tcPr>
          <w:p>
            <w:pPr>
              <w:spacing w:after="0"/>
              <w:jc w:val="center"/>
            </w:pPr>
            <w:r>
              <w:rPr>
                <w:color w:val="000000"/>
                <w:sz w:val="15"/>
                <w:szCs w:val="15"/>
              </w:rPr>
              <w:t xml:space="preserve">1</w:t>
            </w:r>
          </w:p>
        </w:tc>
        <w:tc>
          <w:tcPr>
            <w:tcW w:type="pct" w:w="9%"/>
            <w:tcMar>
              <w:top w:type="dxa" w:w="28"/>
              <w:left w:type="dxa" w:w="55"/>
              <w:bottom w:type="dxa" w:w="28"/>
              <w:right w:type="dxa" w:w="55"/>
            </w:tcMar>
          </w:tcPr>
          <w:p>
            <w:pPr>
              <w:spacing w:after="0"/>
              <w:jc w:val="center"/>
            </w:pPr>
            <w:r>
              <w:rPr>
                <w:color w:val="000000"/>
                <w:sz w:val="15"/>
                <w:szCs w:val="15"/>
              </w:rPr>
              <w:t xml:space="preserve">1.35</w:t>
            </w:r>
          </w:p>
        </w:tc>
        <w:tc>
          <w:tcPr>
            <w:tcW w:type="pct" w:w="9%"/>
            <w:tcMar>
              <w:top w:type="dxa" w:w="28"/>
              <w:left w:type="dxa" w:w="55"/>
              <w:bottom w:type="dxa" w:w="28"/>
              <w:right w:type="dxa" w:w="55"/>
            </w:tcMar>
          </w:tcPr>
          <w:p>
            <w:pPr>
              <w:spacing w:after="0"/>
              <w:jc w:val="center"/>
            </w:pPr>
            <w:r>
              <w:rPr>
                <w:color w:val="000000"/>
                <w:sz w:val="15"/>
                <w:szCs w:val="15"/>
              </w:rPr>
              <w:t xml:space="preserve">44</w:t>
            </w:r>
          </w:p>
        </w:tc>
        <w:tc>
          <w:tcPr>
            <w:tcW w:type="pct" w:w="53%"/>
            <w:tcMar>
              <w:top w:type="dxa" w:w="28"/>
              <w:left w:type="dxa" w:w="55"/>
              <w:bottom w:type="dxa" w:w="28"/>
              <w:right w:type="dxa" w:w="55"/>
            </w:tcMar>
          </w:tcPr>
          <w:p>
            <w:pPr>
              <w:spacing w:after="0"/>
              <w:jc w:val="center"/>
            </w:pPr>
            <w:r>
              <w:rPr>
                <w:color w:val="000000"/>
                <w:sz w:val="15"/>
                <w:szCs w:val="15"/>
              </w:rPr>
              <w:t xml:space="preserve">1 alpha ceiling(s) (sum p95 40); run-leaning (low pass volume); huge v</w:t>
            </w:r>
          </w:p>
        </w:tc>
      </w:tr>
      <w:tr>
        <w:tc>
          <w:tcPr>
            <w:tcW w:type="pct" w:w="5%"/>
            <w:tcMar>
              <w:top w:type="dxa" w:w="28"/>
              <w:left w:type="dxa" w:w="55"/>
              <w:bottom w:type="dxa" w:w="28"/>
              <w:right w:type="dxa" w:w="55"/>
            </w:tcMar>
          </w:tcPr>
          <w:p>
            <w:pPr>
              <w:spacing w:after="0"/>
              <w:jc w:val="left"/>
            </w:pPr>
            <w:r>
              <w:rPr>
                <w:b/>
                <w:bCs/>
                <w:color w:val="000000"/>
                <w:sz w:val="15"/>
                <w:szCs w:val="15"/>
              </w:rPr>
              <w:t xml:space="preserve">31</w:t>
            </w:r>
          </w:p>
        </w:tc>
        <w:tc>
          <w:tcPr>
            <w:tcW w:type="pct" w:w="9%"/>
            <w:tcMar>
              <w:top w:type="dxa" w:w="28"/>
              <w:left w:type="dxa" w:w="55"/>
              <w:bottom w:type="dxa" w:w="28"/>
              <w:right w:type="dxa" w:w="55"/>
            </w:tcMar>
          </w:tcPr>
          <w:p>
            <w:pPr>
              <w:spacing w:after="0"/>
              <w:jc w:val="center"/>
            </w:pPr>
            <w:r>
              <w:rPr>
                <w:color w:val="000000"/>
                <w:sz w:val="15"/>
                <w:szCs w:val="15"/>
              </w:rPr>
              <w:t xml:space="preserve">TEN</w:t>
            </w:r>
          </w:p>
        </w:tc>
        <w:tc>
          <w:tcPr>
            <w:tcW w:type="pct" w:w="9%"/>
            <w:tcMar>
              <w:top w:type="dxa" w:w="28"/>
              <w:left w:type="dxa" w:w="55"/>
              <w:bottom w:type="dxa" w:w="28"/>
              <w:right w:type="dxa" w:w="55"/>
            </w:tcMar>
          </w:tcPr>
          <w:p>
            <w:pPr>
              <w:spacing w:after="0"/>
              <w:jc w:val="center"/>
            </w:pPr>
            <w:r>
              <w:rPr>
                <w:color w:val="000000"/>
                <w:sz w:val="15"/>
                <w:szCs w:val="15"/>
              </w:rPr>
              <w:t xml:space="preserve">10</w:t>
            </w:r>
          </w:p>
        </w:tc>
        <w:tc>
          <w:tcPr>
            <w:tcW w:type="pct" w:w="6%"/>
            <w:tcMar>
              <w:top w:type="dxa" w:w="28"/>
              <w:left w:type="dxa" w:w="55"/>
              <w:bottom w:type="dxa" w:w="28"/>
              <w:right w:type="dxa" w:w="55"/>
            </w:tcMar>
          </w:tcPr>
          <w:p>
            <w:pPr>
              <w:spacing w:after="0"/>
              <w:jc w:val="center"/>
            </w:pPr>
            <w:r>
              <w:rPr>
                <w:color w:val="000000"/>
                <w:sz w:val="15"/>
                <w:szCs w:val="15"/>
              </w:rPr>
              <w:t xml:space="preserve">0</w:t>
            </w:r>
          </w:p>
        </w:tc>
        <w:tc>
          <w:tcPr>
            <w:tcW w:type="pct" w:w="9%"/>
            <w:tcMar>
              <w:top w:type="dxa" w:w="28"/>
              <w:left w:type="dxa" w:w="55"/>
              <w:bottom w:type="dxa" w:w="28"/>
              <w:right w:type="dxa" w:w="55"/>
            </w:tcMar>
          </w:tcPr>
          <w:p>
            <w:pPr>
              <w:spacing w:after="0"/>
              <w:jc w:val="center"/>
            </w:pPr>
            <w:r>
              <w:rPr>
                <w:color w:val="000000"/>
                <w:sz w:val="15"/>
                <w:szCs w:val="15"/>
              </w:rPr>
              <w:t xml:space="preserve">1.71</w:t>
            </w:r>
          </w:p>
        </w:tc>
        <w:tc>
          <w:tcPr>
            <w:tcW w:type="pct" w:w="9%"/>
            <w:tcMar>
              <w:top w:type="dxa" w:w="28"/>
              <w:left w:type="dxa" w:w="55"/>
              <w:bottom w:type="dxa" w:w="28"/>
              <w:right w:type="dxa" w:w="55"/>
            </w:tcMar>
          </w:tcPr>
          <w:p>
            <w:pPr>
              <w:spacing w:after="0"/>
              <w:jc w:val="center"/>
            </w:pPr>
            <w:r>
              <w:rPr>
                <w:color w:val="000000"/>
                <w:sz w:val="15"/>
                <w:szCs w:val="15"/>
              </w:rPr>
              <w:t xml:space="preserve">25.7</w:t>
            </w:r>
          </w:p>
        </w:tc>
        <w:tc>
          <w:tcPr>
            <w:tcW w:type="pct" w:w="53%"/>
            <w:tcMar>
              <w:top w:type="dxa" w:w="28"/>
              <w:left w:type="dxa" w:w="55"/>
              <w:bottom w:type="dxa" w:w="28"/>
              <w:right w:type="dxa" w:w="55"/>
            </w:tcMar>
          </w:tcPr>
          <w:p>
            <w:pPr>
              <w:spacing w:after="0"/>
              <w:jc w:val="center"/>
            </w:pPr>
            <w:r>
              <w:rPr>
                <w:color w:val="000000"/>
                <w:sz w:val="15"/>
                <w:szCs w:val="15"/>
              </w:rPr>
              <w:t xml:space="preserve">thin on alpha ceilings; notable vacated targets (26)</w:t>
            </w:r>
          </w:p>
        </w:tc>
      </w:tr>
      <w:tr>
        <w:tc>
          <w:tcPr>
            <w:tcW w:type="pct" w:w="5%"/>
            <w:tcMar>
              <w:top w:type="dxa" w:w="28"/>
              <w:left w:type="dxa" w:w="55"/>
              <w:bottom w:type="dxa" w:w="28"/>
              <w:right w:type="dxa" w:w="55"/>
            </w:tcMar>
          </w:tcPr>
          <w:p>
            <w:pPr>
              <w:spacing w:after="0"/>
              <w:jc w:val="left"/>
            </w:pPr>
            <w:r>
              <w:rPr>
                <w:b/>
                <w:bCs/>
                <w:color w:val="000000"/>
                <w:sz w:val="15"/>
                <w:szCs w:val="15"/>
              </w:rPr>
              <w:t xml:space="preserve">32</w:t>
            </w:r>
          </w:p>
        </w:tc>
        <w:tc>
          <w:tcPr>
            <w:tcW w:type="pct" w:w="9%"/>
            <w:tcMar>
              <w:top w:type="dxa" w:w="28"/>
              <w:left w:type="dxa" w:w="55"/>
              <w:bottom w:type="dxa" w:w="28"/>
              <w:right w:type="dxa" w:w="55"/>
            </w:tcMar>
          </w:tcPr>
          <w:p>
            <w:pPr>
              <w:spacing w:after="0"/>
              <w:jc w:val="center"/>
            </w:pPr>
            <w:r>
              <w:rPr>
                <w:color w:val="000000"/>
                <w:sz w:val="15"/>
                <w:szCs w:val="15"/>
              </w:rPr>
              <w:t xml:space="preserve">CLE</w:t>
            </w:r>
          </w:p>
        </w:tc>
        <w:tc>
          <w:tcPr>
            <w:tcW w:type="pct" w:w="9%"/>
            <w:tcMar>
              <w:top w:type="dxa" w:w="28"/>
              <w:left w:type="dxa" w:w="55"/>
              <w:bottom w:type="dxa" w:w="28"/>
              <w:right w:type="dxa" w:w="55"/>
            </w:tcMar>
          </w:tcPr>
          <w:p>
            <w:pPr>
              <w:spacing w:after="0"/>
              <w:jc w:val="center"/>
            </w:pPr>
            <w:r>
              <w:rPr>
                <w:color w:val="000000"/>
                <w:sz w:val="15"/>
                <w:szCs w:val="15"/>
              </w:rPr>
              <w:t xml:space="preserve">0</w:t>
            </w:r>
          </w:p>
        </w:tc>
        <w:tc>
          <w:tcPr>
            <w:tcW w:type="pct" w:w="6%"/>
            <w:tcMar>
              <w:top w:type="dxa" w:w="28"/>
              <w:left w:type="dxa" w:w="55"/>
              <w:bottom w:type="dxa" w:w="28"/>
              <w:right w:type="dxa" w:w="55"/>
            </w:tcMar>
          </w:tcPr>
          <w:p>
            <w:pPr>
              <w:spacing w:after="0"/>
              <w:jc w:val="center"/>
            </w:pPr>
            <w:r>
              <w:rPr>
                <w:color w:val="000000"/>
                <w:sz w:val="15"/>
                <w:szCs w:val="15"/>
              </w:rPr>
              <w:t xml:space="preserve">0</w:t>
            </w:r>
          </w:p>
        </w:tc>
        <w:tc>
          <w:tcPr>
            <w:tcW w:type="pct" w:w="9%"/>
            <w:tcMar>
              <w:top w:type="dxa" w:w="28"/>
              <w:left w:type="dxa" w:w="55"/>
              <w:bottom w:type="dxa" w:w="28"/>
              <w:right w:type="dxa" w:w="55"/>
            </w:tcMar>
          </w:tcPr>
          <w:p>
            <w:pPr>
              <w:spacing w:after="0"/>
              <w:jc w:val="center"/>
            </w:pPr>
            <w:r>
              <w:rPr>
                <w:color w:val="000000"/>
                <w:sz w:val="15"/>
                <w:szCs w:val="15"/>
              </w:rPr>
              <w:t xml:space="preserve">1.47</w:t>
            </w:r>
          </w:p>
        </w:tc>
        <w:tc>
          <w:tcPr>
            <w:tcW w:type="pct" w:w="9%"/>
            <w:tcMar>
              <w:top w:type="dxa" w:w="28"/>
              <w:left w:type="dxa" w:w="55"/>
              <w:bottom w:type="dxa" w:w="28"/>
              <w:right w:type="dxa" w:w="55"/>
            </w:tcMar>
          </w:tcPr>
          <w:p>
            <w:pPr>
              <w:spacing w:after="0"/>
              <w:jc w:val="center"/>
            </w:pPr>
            <w:r>
              <w:rPr>
                <w:color w:val="000000"/>
                <w:sz w:val="15"/>
                <w:szCs w:val="15"/>
              </w:rPr>
              <w:t xml:space="preserve">15.2</w:t>
            </w:r>
          </w:p>
        </w:tc>
        <w:tc>
          <w:tcPr>
            <w:tcW w:type="pct" w:w="53%"/>
            <w:tcMar>
              <w:top w:type="dxa" w:w="28"/>
              <w:left w:type="dxa" w:w="55"/>
              <w:bottom w:type="dxa" w:w="28"/>
              <w:right w:type="dxa" w:w="55"/>
            </w:tcMar>
          </w:tcPr>
          <w:p>
            <w:pPr>
              <w:spacing w:after="0"/>
              <w:jc w:val="center"/>
            </w:pPr>
            <w:r>
              <w:rPr>
                <w:color w:val="000000"/>
                <w:sz w:val="15"/>
                <w:szCs w:val="15"/>
              </w:rPr>
              <w:t xml:space="preserve">thin on alpha ceilings</w:t>
            </w:r>
          </w:p>
        </w:tc>
      </w:tr>
    </w:tbl>
    <w:p>
      <w:pPr>
        <w:pStyle w:val="Heading1"/>
        <w:pageBreakBefore/>
      </w:pPr>
      <w:r>
        <w:rPr>
          <w:b/>
          <w:bCs/>
          <w:color w:val="1F3864"/>
          <w:sz w:val="28"/>
          <w:szCs w:val="28"/>
        </w:rPr>
        <w:t xml:space="preserve">4 - Stacks: QB + catchers + Week-17 bring-back</w:t>
      </w:r>
    </w:p>
    <w:p>
      <w:pPr>
        <w:spacing w:after="100" w:before="0"/>
      </w:pPr>
      <w:r>
        <w:rPr>
          <w:sz w:val="20"/>
          <w:szCs w:val="20"/>
        </w:rPr>
        <w:t xml:space="preserve">QB&lt;-&gt;WR1 correlates r~0.35; a bring-back from the Week-17 finals opponent plays both sides of the game (r~0.13-0.16 in high totals). Combined ceiling = sum of members p95; cost = sum of ADP. LEVERAGE = cheaper / lower-profile.</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4%"/>
            <w:shd w:fill="1F3864" w:val="clear"/>
            <w:tcMar>
              <w:top w:type="dxa" w:w="28"/>
              <w:left w:type="dxa" w:w="55"/>
              <w:bottom w:type="dxa" w:w="28"/>
              <w:right w:type="dxa" w:w="55"/>
            </w:tcMar>
          </w:tcPr>
          <w:p>
            <w:pPr>
              <w:spacing w:after="0"/>
              <w:jc w:val="left"/>
            </w:pPr>
            <w:r>
              <w:rPr>
                <w:b/>
                <w:bCs/>
                <w:color w:val="FFFFFF"/>
                <w:sz w:val="15"/>
                <w:szCs w:val="15"/>
              </w:rPr>
              <w:t xml:space="preserve">#</w:t>
            </w:r>
          </w:p>
        </w:tc>
        <w:tc>
          <w:tcPr>
            <w:tcW w:type="pct" w:w="17%"/>
            <w:shd w:fill="1F3864" w:val="clear"/>
            <w:tcMar>
              <w:top w:type="dxa" w:w="28"/>
              <w:left w:type="dxa" w:w="55"/>
              <w:bottom w:type="dxa" w:w="28"/>
              <w:right w:type="dxa" w:w="55"/>
            </w:tcMar>
          </w:tcPr>
          <w:p>
            <w:pPr>
              <w:spacing w:after="0"/>
              <w:jc w:val="center"/>
            </w:pPr>
            <w:r>
              <w:rPr>
                <w:b/>
                <w:bCs/>
                <w:color w:val="FFFFFF"/>
                <w:sz w:val="15"/>
                <w:szCs w:val="15"/>
              </w:rPr>
              <w:t xml:space="preserve">QB (team)</w:t>
            </w:r>
          </w:p>
        </w:tc>
        <w:tc>
          <w:tcPr>
            <w:tcW w:type="pct" w:w="24%"/>
            <w:shd w:fill="1F3864" w:val="clear"/>
            <w:tcMar>
              <w:top w:type="dxa" w:w="28"/>
              <w:left w:type="dxa" w:w="55"/>
              <w:bottom w:type="dxa" w:w="28"/>
              <w:right w:type="dxa" w:w="55"/>
            </w:tcMar>
          </w:tcPr>
          <w:p>
            <w:pPr>
              <w:spacing w:after="0"/>
              <w:jc w:val="center"/>
            </w:pPr>
            <w:r>
              <w:rPr>
                <w:b/>
                <w:bCs/>
                <w:color w:val="FFFFFF"/>
                <w:sz w:val="15"/>
                <w:szCs w:val="15"/>
              </w:rPr>
              <w:t xml:space="preserve">Catchers</w:t>
            </w:r>
          </w:p>
        </w:tc>
        <w:tc>
          <w:tcPr>
            <w:tcW w:type="pct" w:w="18%"/>
            <w:shd w:fill="1F3864" w:val="clear"/>
            <w:tcMar>
              <w:top w:type="dxa" w:w="28"/>
              <w:left w:type="dxa" w:w="55"/>
              <w:bottom w:type="dxa" w:w="28"/>
              <w:right w:type="dxa" w:w="55"/>
            </w:tcMar>
          </w:tcPr>
          <w:p>
            <w:pPr>
              <w:spacing w:after="0"/>
              <w:jc w:val="center"/>
            </w:pPr>
            <w:r>
              <w:rPr>
                <w:b/>
                <w:bCs/>
                <w:color w:val="FFFFFF"/>
                <w:sz w:val="15"/>
                <w:szCs w:val="15"/>
              </w:rPr>
              <w:t xml:space="preserve">Bring-back</w:t>
            </w:r>
          </w:p>
        </w:tc>
        <w:tc>
          <w:tcPr>
            <w:tcW w:type="pct" w:w="12%"/>
            <w:shd w:fill="1F3864" w:val="clear"/>
            <w:tcMar>
              <w:top w:type="dxa" w:w="28"/>
              <w:left w:type="dxa" w:w="55"/>
              <w:bottom w:type="dxa" w:w="28"/>
              <w:right w:type="dxa" w:w="55"/>
            </w:tcMar>
          </w:tcPr>
          <w:p>
            <w:pPr>
              <w:spacing w:after="0"/>
              <w:jc w:val="center"/>
            </w:pPr>
            <w:r>
              <w:rPr>
                <w:b/>
                <w:bCs/>
                <w:color w:val="FFFFFF"/>
                <w:sz w:val="15"/>
                <w:szCs w:val="15"/>
              </w:rPr>
              <w:t xml:space="preserve">W17</w:t>
            </w:r>
          </w:p>
        </w:tc>
        <w:tc>
          <w:tcPr>
            <w:tcW w:type="pct" w:w="7%"/>
            <w:shd w:fill="1F3864" w:val="clear"/>
            <w:tcMar>
              <w:top w:type="dxa" w:w="28"/>
              <w:left w:type="dxa" w:w="55"/>
              <w:bottom w:type="dxa" w:w="28"/>
              <w:right w:type="dxa" w:w="55"/>
            </w:tcMar>
          </w:tcPr>
          <w:p>
            <w:pPr>
              <w:spacing w:after="0"/>
              <w:jc w:val="center"/>
            </w:pPr>
            <w:r>
              <w:rPr>
                <w:b/>
                <w:bCs/>
                <w:color w:val="FFFFFF"/>
                <w:sz w:val="15"/>
                <w:szCs w:val="15"/>
              </w:rPr>
              <w:t xml:space="preserve">Ceil</w:t>
            </w:r>
          </w:p>
        </w:tc>
        <w:tc>
          <w:tcPr>
            <w:tcW w:type="pct" w:w="7%"/>
            <w:shd w:fill="1F3864" w:val="clear"/>
            <w:tcMar>
              <w:top w:type="dxa" w:w="28"/>
              <w:left w:type="dxa" w:w="55"/>
              <w:bottom w:type="dxa" w:w="28"/>
              <w:right w:type="dxa" w:w="55"/>
            </w:tcMar>
          </w:tcPr>
          <w:p>
            <w:pPr>
              <w:spacing w:after="0"/>
              <w:jc w:val="center"/>
            </w:pPr>
            <w:r>
              <w:rPr>
                <w:b/>
                <w:bCs/>
                <w:color w:val="FFFFFF"/>
                <w:sz w:val="15"/>
                <w:szCs w:val="15"/>
              </w:rPr>
              <w:t xml:space="preserve">ADP</w:t>
            </w:r>
          </w:p>
        </w:tc>
        <w:tc>
          <w:tcPr>
            <w:tcW w:type="pct" w:w="5%"/>
            <w:shd w:fill="1F3864" w:val="clear"/>
            <w:tcMar>
              <w:top w:type="dxa" w:w="28"/>
              <w:left w:type="dxa" w:w="55"/>
              <w:bottom w:type="dxa" w:w="28"/>
              <w:right w:type="dxa" w:w="55"/>
            </w:tcMar>
          </w:tcPr>
          <w:p>
            <w:pPr>
              <w:spacing w:after="0"/>
              <w:jc w:val="center"/>
            </w:pPr>
            <w:r>
              <w:rPr>
                <w:b/>
                <w:bCs/>
                <w:color w:val="FFFFFF"/>
                <w:sz w:val="15"/>
                <w:szCs w:val="15"/>
              </w:rPr>
              <w:t xml:space="preserve">Lev</w:t>
            </w:r>
          </w:p>
        </w:tc>
      </w:tr>
      <w:tr>
        <w:tc>
          <w:tcPr>
            <w:tcW w:type="pct" w:w="4%"/>
            <w:tcMar>
              <w:top w:type="dxa" w:w="28"/>
              <w:left w:type="dxa" w:w="55"/>
              <w:bottom w:type="dxa" w:w="28"/>
              <w:right w:type="dxa" w:w="55"/>
            </w:tcMar>
          </w:tcPr>
          <w:p>
            <w:pPr>
              <w:spacing w:after="0"/>
              <w:jc w:val="left"/>
            </w:pPr>
            <w:r>
              <w:rPr>
                <w:b/>
                <w:bCs/>
                <w:color w:val="000000"/>
                <w:sz w:val="15"/>
                <w:szCs w:val="15"/>
              </w:rPr>
              <w:t xml:space="preserve">1</w:t>
            </w:r>
          </w:p>
        </w:tc>
        <w:tc>
          <w:tcPr>
            <w:tcW w:type="pct" w:w="17%"/>
            <w:tcMar>
              <w:top w:type="dxa" w:w="28"/>
              <w:left w:type="dxa" w:w="55"/>
              <w:bottom w:type="dxa" w:w="28"/>
              <w:right w:type="dxa" w:w="55"/>
            </w:tcMar>
          </w:tcPr>
          <w:p>
            <w:pPr>
              <w:spacing w:after="0"/>
              <w:jc w:val="center"/>
            </w:pPr>
            <w:r>
              <w:rPr>
                <w:color w:val="000000"/>
                <w:sz w:val="15"/>
                <w:szCs w:val="15"/>
              </w:rPr>
              <w:t xml:space="preserve">Dak Prescott (DAL)</w:t>
            </w:r>
          </w:p>
        </w:tc>
        <w:tc>
          <w:tcPr>
            <w:tcW w:type="pct" w:w="24%"/>
            <w:tcMar>
              <w:top w:type="dxa" w:w="28"/>
              <w:left w:type="dxa" w:w="55"/>
              <w:bottom w:type="dxa" w:w="28"/>
              <w:right w:type="dxa" w:w="55"/>
            </w:tcMar>
          </w:tcPr>
          <w:p>
            <w:pPr>
              <w:spacing w:after="0"/>
              <w:jc w:val="center"/>
            </w:pPr>
            <w:r>
              <w:rPr>
                <w:color w:val="000000"/>
                <w:sz w:val="15"/>
                <w:szCs w:val="15"/>
              </w:rPr>
              <w:t xml:space="preserve">Dak Prescott, CeeDee Lamb, George Pickens</w:t>
            </w:r>
          </w:p>
        </w:tc>
        <w:tc>
          <w:tcPr>
            <w:tcW w:type="pct" w:w="18%"/>
            <w:tcMar>
              <w:top w:type="dxa" w:w="28"/>
              <w:left w:type="dxa" w:w="55"/>
              <w:bottom w:type="dxa" w:w="28"/>
              <w:right w:type="dxa" w:w="55"/>
            </w:tcMar>
          </w:tcPr>
          <w:p>
            <w:pPr>
              <w:spacing w:after="0"/>
              <w:jc w:val="center"/>
            </w:pPr>
            <w:r>
              <w:rPr>
                <w:color w:val="000000"/>
                <w:sz w:val="15"/>
                <w:szCs w:val="15"/>
              </w:rPr>
              <w:t xml:space="preserve">Malik Nabers [NYG]</w:t>
            </w:r>
          </w:p>
        </w:tc>
        <w:tc>
          <w:tcPr>
            <w:tcW w:type="pct" w:w="12%"/>
            <w:tcMar>
              <w:top w:type="dxa" w:w="28"/>
              <w:left w:type="dxa" w:w="55"/>
              <w:bottom w:type="dxa" w:w="28"/>
              <w:right w:type="dxa" w:w="55"/>
            </w:tcMar>
          </w:tcPr>
          <w:p>
            <w:pPr>
              <w:spacing w:after="0"/>
              <w:jc w:val="center"/>
            </w:pPr>
            <w:r>
              <w:rPr>
                <w:color w:val="000000"/>
                <w:sz w:val="15"/>
                <w:szCs w:val="15"/>
              </w:rPr>
              <w:t xml:space="preserve">DAL@NYG</w:t>
            </w:r>
          </w:p>
        </w:tc>
        <w:tc>
          <w:tcPr>
            <w:tcW w:type="pct" w:w="7%"/>
            <w:tcMar>
              <w:top w:type="dxa" w:w="28"/>
              <w:left w:type="dxa" w:w="55"/>
              <w:bottom w:type="dxa" w:w="28"/>
              <w:right w:type="dxa" w:w="55"/>
            </w:tcMar>
          </w:tcPr>
          <w:p>
            <w:pPr>
              <w:spacing w:after="0"/>
              <w:jc w:val="center"/>
            </w:pPr>
            <w:r>
              <w:rPr>
                <w:color w:val="000000"/>
                <w:sz w:val="15"/>
                <w:szCs w:val="15"/>
              </w:rPr>
              <w:t xml:space="preserve">150</w:t>
            </w:r>
          </w:p>
        </w:tc>
        <w:tc>
          <w:tcPr>
            <w:tcW w:type="pct" w:w="7%"/>
            <w:tcMar>
              <w:top w:type="dxa" w:w="28"/>
              <w:left w:type="dxa" w:w="55"/>
              <w:bottom w:type="dxa" w:w="28"/>
              <w:right w:type="dxa" w:w="55"/>
            </w:tcMar>
          </w:tcPr>
          <w:p>
            <w:pPr>
              <w:spacing w:after="0"/>
              <w:jc w:val="center"/>
            </w:pPr>
            <w:r>
              <w:rPr>
                <w:color w:val="000000"/>
                <w:sz w:val="15"/>
                <w:szCs w:val="15"/>
              </w:rPr>
              <w:t xml:space="preserve">148</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r>
        <w:tc>
          <w:tcPr>
            <w:tcW w:type="pct" w:w="4%"/>
            <w:tcMar>
              <w:top w:type="dxa" w:w="28"/>
              <w:left w:type="dxa" w:w="55"/>
              <w:bottom w:type="dxa" w:w="28"/>
              <w:right w:type="dxa" w:w="55"/>
            </w:tcMar>
          </w:tcPr>
          <w:p>
            <w:pPr>
              <w:spacing w:after="0"/>
              <w:jc w:val="left"/>
            </w:pPr>
            <w:r>
              <w:rPr>
                <w:b/>
                <w:bCs/>
                <w:color w:val="000000"/>
                <w:sz w:val="15"/>
                <w:szCs w:val="15"/>
              </w:rPr>
              <w:t xml:space="preserve">2</w:t>
            </w:r>
          </w:p>
        </w:tc>
        <w:tc>
          <w:tcPr>
            <w:tcW w:type="pct" w:w="17%"/>
            <w:tcMar>
              <w:top w:type="dxa" w:w="28"/>
              <w:left w:type="dxa" w:w="55"/>
              <w:bottom w:type="dxa" w:w="28"/>
              <w:right w:type="dxa" w:w="55"/>
            </w:tcMar>
          </w:tcPr>
          <w:p>
            <w:pPr>
              <w:spacing w:after="0"/>
              <w:jc w:val="center"/>
            </w:pPr>
            <w:r>
              <w:rPr>
                <w:color w:val="000000"/>
                <w:sz w:val="15"/>
                <w:szCs w:val="15"/>
              </w:rPr>
              <w:t xml:space="preserve">Joe Burrow (CIN)</w:t>
            </w:r>
          </w:p>
        </w:tc>
        <w:tc>
          <w:tcPr>
            <w:tcW w:type="pct" w:w="24%"/>
            <w:tcMar>
              <w:top w:type="dxa" w:w="28"/>
              <w:left w:type="dxa" w:w="55"/>
              <w:bottom w:type="dxa" w:w="28"/>
              <w:right w:type="dxa" w:w="55"/>
            </w:tcMar>
          </w:tcPr>
          <w:p>
            <w:pPr>
              <w:spacing w:after="0"/>
              <w:jc w:val="center"/>
            </w:pPr>
            <w:r>
              <w:rPr>
                <w:color w:val="000000"/>
                <w:sz w:val="15"/>
                <w:szCs w:val="15"/>
              </w:rPr>
              <w:t xml:space="preserve">Joe Burrow, Ja'Marr Chase, Tee Higgins</w:t>
            </w:r>
          </w:p>
        </w:tc>
        <w:tc>
          <w:tcPr>
            <w:tcW w:type="pct" w:w="18%"/>
            <w:tcMar>
              <w:top w:type="dxa" w:w="28"/>
              <w:left w:type="dxa" w:w="55"/>
              <w:bottom w:type="dxa" w:w="28"/>
              <w:right w:type="dxa" w:w="55"/>
            </w:tcMar>
          </w:tcPr>
          <w:p>
            <w:pPr>
              <w:spacing w:after="0"/>
              <w:jc w:val="center"/>
            </w:pPr>
            <w:r>
              <w:rPr>
                <w:color w:val="000000"/>
                <w:sz w:val="15"/>
                <w:szCs w:val="15"/>
              </w:rPr>
              <w:t xml:space="preserve">Zay Flowers [BAL]</w:t>
            </w:r>
          </w:p>
        </w:tc>
        <w:tc>
          <w:tcPr>
            <w:tcW w:type="pct" w:w="12%"/>
            <w:tcMar>
              <w:top w:type="dxa" w:w="28"/>
              <w:left w:type="dxa" w:w="55"/>
              <w:bottom w:type="dxa" w:w="28"/>
              <w:right w:type="dxa" w:w="55"/>
            </w:tcMar>
          </w:tcPr>
          <w:p>
            <w:pPr>
              <w:spacing w:after="0"/>
              <w:jc w:val="center"/>
            </w:pPr>
            <w:r>
              <w:rPr>
                <w:color w:val="000000"/>
                <w:sz w:val="15"/>
                <w:szCs w:val="15"/>
              </w:rPr>
              <w:t xml:space="preserve">BAL@CIN</w:t>
            </w:r>
          </w:p>
        </w:tc>
        <w:tc>
          <w:tcPr>
            <w:tcW w:type="pct" w:w="7%"/>
            <w:tcMar>
              <w:top w:type="dxa" w:w="28"/>
              <w:left w:type="dxa" w:w="55"/>
              <w:bottom w:type="dxa" w:w="28"/>
              <w:right w:type="dxa" w:w="55"/>
            </w:tcMar>
          </w:tcPr>
          <w:p>
            <w:pPr>
              <w:spacing w:after="0"/>
              <w:jc w:val="center"/>
            </w:pPr>
            <w:r>
              <w:rPr>
                <w:color w:val="000000"/>
                <w:sz w:val="15"/>
                <w:szCs w:val="15"/>
              </w:rPr>
              <w:t xml:space="preserve">145</w:t>
            </w:r>
          </w:p>
        </w:tc>
        <w:tc>
          <w:tcPr>
            <w:tcW w:type="pct" w:w="7%"/>
            <w:tcMar>
              <w:top w:type="dxa" w:w="28"/>
              <w:left w:type="dxa" w:w="55"/>
              <w:bottom w:type="dxa" w:w="28"/>
              <w:right w:type="dxa" w:w="55"/>
            </w:tcMar>
          </w:tcPr>
          <w:p>
            <w:pPr>
              <w:spacing w:after="0"/>
              <w:jc w:val="center"/>
            </w:pPr>
            <w:r>
              <w:rPr>
                <w:color w:val="000000"/>
                <w:sz w:val="15"/>
                <w:szCs w:val="15"/>
              </w:rPr>
              <w:t xml:space="preserve">133</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r>
        <w:tc>
          <w:tcPr>
            <w:tcW w:type="pct" w:w="4%"/>
            <w:tcMar>
              <w:top w:type="dxa" w:w="28"/>
              <w:left w:type="dxa" w:w="55"/>
              <w:bottom w:type="dxa" w:w="28"/>
              <w:right w:type="dxa" w:w="55"/>
            </w:tcMar>
          </w:tcPr>
          <w:p>
            <w:pPr>
              <w:spacing w:after="0"/>
              <w:jc w:val="left"/>
            </w:pPr>
            <w:r>
              <w:rPr>
                <w:b/>
                <w:bCs/>
                <w:color w:val="000000"/>
                <w:sz w:val="15"/>
                <w:szCs w:val="15"/>
              </w:rPr>
              <w:t xml:space="preserve">3</w:t>
            </w:r>
          </w:p>
        </w:tc>
        <w:tc>
          <w:tcPr>
            <w:tcW w:type="pct" w:w="17%"/>
            <w:tcMar>
              <w:top w:type="dxa" w:w="28"/>
              <w:left w:type="dxa" w:w="55"/>
              <w:bottom w:type="dxa" w:w="28"/>
              <w:right w:type="dxa" w:w="55"/>
            </w:tcMar>
          </w:tcPr>
          <w:p>
            <w:pPr>
              <w:spacing w:after="0"/>
              <w:jc w:val="center"/>
            </w:pPr>
            <w:r>
              <w:rPr>
                <w:color w:val="000000"/>
                <w:sz w:val="15"/>
                <w:szCs w:val="15"/>
              </w:rPr>
              <w:t xml:space="preserve">Matthew Stafford (LAR)</w:t>
            </w:r>
          </w:p>
        </w:tc>
        <w:tc>
          <w:tcPr>
            <w:tcW w:type="pct" w:w="24%"/>
            <w:tcMar>
              <w:top w:type="dxa" w:w="28"/>
              <w:left w:type="dxa" w:w="55"/>
              <w:bottom w:type="dxa" w:w="28"/>
              <w:right w:type="dxa" w:w="55"/>
            </w:tcMar>
          </w:tcPr>
          <w:p>
            <w:pPr>
              <w:spacing w:after="0"/>
              <w:jc w:val="center"/>
            </w:pPr>
            <w:r>
              <w:rPr>
                <w:color w:val="000000"/>
                <w:sz w:val="15"/>
                <w:szCs w:val="15"/>
              </w:rPr>
              <w:t xml:space="preserve">Matthew Stafford, Puka Nacua, Davante Adams</w:t>
            </w:r>
          </w:p>
        </w:tc>
        <w:tc>
          <w:tcPr>
            <w:tcW w:type="pct" w:w="18%"/>
            <w:tcMar>
              <w:top w:type="dxa" w:w="28"/>
              <w:left w:type="dxa" w:w="55"/>
              <w:bottom w:type="dxa" w:w="28"/>
              <w:right w:type="dxa" w:w="55"/>
            </w:tcMar>
          </w:tcPr>
          <w:p>
            <w:pPr>
              <w:spacing w:after="0"/>
              <w:jc w:val="center"/>
            </w:pPr>
            <w:r>
              <w:rPr>
                <w:color w:val="000000"/>
                <w:sz w:val="15"/>
                <w:szCs w:val="15"/>
              </w:rPr>
              <w:t xml:space="preserve">Emeka Egbuka [TB]</w:t>
            </w:r>
          </w:p>
        </w:tc>
        <w:tc>
          <w:tcPr>
            <w:tcW w:type="pct" w:w="12%"/>
            <w:tcMar>
              <w:top w:type="dxa" w:w="28"/>
              <w:left w:type="dxa" w:w="55"/>
              <w:bottom w:type="dxa" w:w="28"/>
              <w:right w:type="dxa" w:w="55"/>
            </w:tcMar>
          </w:tcPr>
          <w:p>
            <w:pPr>
              <w:spacing w:after="0"/>
              <w:jc w:val="center"/>
            </w:pPr>
            <w:r>
              <w:rPr>
                <w:color w:val="000000"/>
                <w:sz w:val="15"/>
                <w:szCs w:val="15"/>
              </w:rPr>
              <w:t xml:space="preserve">LAR@TB</w:t>
            </w:r>
          </w:p>
        </w:tc>
        <w:tc>
          <w:tcPr>
            <w:tcW w:type="pct" w:w="7%"/>
            <w:tcMar>
              <w:top w:type="dxa" w:w="28"/>
              <w:left w:type="dxa" w:w="55"/>
              <w:bottom w:type="dxa" w:w="28"/>
              <w:right w:type="dxa" w:w="55"/>
            </w:tcMar>
          </w:tcPr>
          <w:p>
            <w:pPr>
              <w:spacing w:after="0"/>
              <w:jc w:val="center"/>
            </w:pPr>
            <w:r>
              <w:rPr>
                <w:color w:val="000000"/>
                <w:sz w:val="15"/>
                <w:szCs w:val="15"/>
              </w:rPr>
              <w:t xml:space="preserve">155</w:t>
            </w:r>
          </w:p>
        </w:tc>
        <w:tc>
          <w:tcPr>
            <w:tcW w:type="pct" w:w="7%"/>
            <w:tcMar>
              <w:top w:type="dxa" w:w="28"/>
              <w:left w:type="dxa" w:w="55"/>
              <w:bottom w:type="dxa" w:w="28"/>
              <w:right w:type="dxa" w:w="55"/>
            </w:tcMar>
          </w:tcPr>
          <w:p>
            <w:pPr>
              <w:spacing w:after="0"/>
              <w:jc w:val="center"/>
            </w:pPr>
            <w:r>
              <w:rPr>
                <w:color w:val="000000"/>
                <w:sz w:val="15"/>
                <w:szCs w:val="15"/>
              </w:rPr>
              <w:t xml:space="preserve">171</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r>
        <w:tc>
          <w:tcPr>
            <w:tcW w:type="pct" w:w="4%"/>
            <w:tcMar>
              <w:top w:type="dxa" w:w="28"/>
              <w:left w:type="dxa" w:w="55"/>
              <w:bottom w:type="dxa" w:w="28"/>
              <w:right w:type="dxa" w:w="55"/>
            </w:tcMar>
          </w:tcPr>
          <w:p>
            <w:pPr>
              <w:spacing w:after="0"/>
              <w:jc w:val="left"/>
            </w:pPr>
            <w:r>
              <w:rPr>
                <w:b/>
                <w:bCs/>
                <w:color w:val="000000"/>
                <w:sz w:val="15"/>
                <w:szCs w:val="15"/>
              </w:rPr>
              <w:t xml:space="preserve">4</w:t>
            </w:r>
          </w:p>
        </w:tc>
        <w:tc>
          <w:tcPr>
            <w:tcW w:type="pct" w:w="17%"/>
            <w:tcMar>
              <w:top w:type="dxa" w:w="28"/>
              <w:left w:type="dxa" w:w="55"/>
              <w:bottom w:type="dxa" w:w="28"/>
              <w:right w:type="dxa" w:w="55"/>
            </w:tcMar>
          </w:tcPr>
          <w:p>
            <w:pPr>
              <w:spacing w:after="0"/>
              <w:jc w:val="center"/>
            </w:pPr>
            <w:r>
              <w:rPr>
                <w:color w:val="000000"/>
                <w:sz w:val="15"/>
                <w:szCs w:val="15"/>
              </w:rPr>
              <w:t xml:space="preserve">Caleb Williams (CHI)</w:t>
            </w:r>
          </w:p>
        </w:tc>
        <w:tc>
          <w:tcPr>
            <w:tcW w:type="pct" w:w="24%"/>
            <w:tcMar>
              <w:top w:type="dxa" w:w="28"/>
              <w:left w:type="dxa" w:w="55"/>
              <w:bottom w:type="dxa" w:w="28"/>
              <w:right w:type="dxa" w:w="55"/>
            </w:tcMar>
          </w:tcPr>
          <w:p>
            <w:pPr>
              <w:spacing w:after="0"/>
              <w:jc w:val="center"/>
            </w:pPr>
            <w:r>
              <w:rPr>
                <w:color w:val="000000"/>
                <w:sz w:val="15"/>
                <w:szCs w:val="15"/>
              </w:rPr>
              <w:t xml:space="preserve">Caleb Williams, Rome Odunze, Luther Burden III</w:t>
            </w:r>
          </w:p>
        </w:tc>
        <w:tc>
          <w:tcPr>
            <w:tcW w:type="pct" w:w="18%"/>
            <w:tcMar>
              <w:top w:type="dxa" w:w="28"/>
              <w:left w:type="dxa" w:w="55"/>
              <w:bottom w:type="dxa" w:w="28"/>
              <w:right w:type="dxa" w:w="55"/>
            </w:tcMar>
          </w:tcPr>
          <w:p>
            <w:pPr>
              <w:spacing w:after="0"/>
              <w:jc w:val="center"/>
            </w:pPr>
            <w:r>
              <w:rPr>
                <w:color w:val="000000"/>
                <w:sz w:val="15"/>
                <w:szCs w:val="15"/>
              </w:rPr>
              <w:t xml:space="preserve">Amon-Ra St. Brown [DET]</w:t>
            </w:r>
          </w:p>
        </w:tc>
        <w:tc>
          <w:tcPr>
            <w:tcW w:type="pct" w:w="12%"/>
            <w:tcMar>
              <w:top w:type="dxa" w:w="28"/>
              <w:left w:type="dxa" w:w="55"/>
              <w:bottom w:type="dxa" w:w="28"/>
              <w:right w:type="dxa" w:w="55"/>
            </w:tcMar>
          </w:tcPr>
          <w:p>
            <w:pPr>
              <w:spacing w:after="0"/>
              <w:jc w:val="center"/>
            </w:pPr>
            <w:r>
              <w:rPr>
                <w:color w:val="000000"/>
                <w:sz w:val="15"/>
                <w:szCs w:val="15"/>
              </w:rPr>
              <w:t xml:space="preserve">CHI@DET</w:t>
            </w:r>
          </w:p>
        </w:tc>
        <w:tc>
          <w:tcPr>
            <w:tcW w:type="pct" w:w="7%"/>
            <w:tcMar>
              <w:top w:type="dxa" w:w="28"/>
              <w:left w:type="dxa" w:w="55"/>
              <w:bottom w:type="dxa" w:w="28"/>
              <w:right w:type="dxa" w:w="55"/>
            </w:tcMar>
          </w:tcPr>
          <w:p>
            <w:pPr>
              <w:spacing w:after="0"/>
              <w:jc w:val="center"/>
            </w:pPr>
            <w:r>
              <w:rPr>
                <w:color w:val="000000"/>
                <w:sz w:val="15"/>
                <w:szCs w:val="15"/>
              </w:rPr>
              <w:t xml:space="preserve">140</w:t>
            </w:r>
          </w:p>
        </w:tc>
        <w:tc>
          <w:tcPr>
            <w:tcW w:type="pct" w:w="7%"/>
            <w:tcMar>
              <w:top w:type="dxa" w:w="28"/>
              <w:left w:type="dxa" w:w="55"/>
              <w:bottom w:type="dxa" w:w="28"/>
              <w:right w:type="dxa" w:w="55"/>
            </w:tcMar>
          </w:tcPr>
          <w:p>
            <w:pPr>
              <w:spacing w:after="0"/>
              <w:jc w:val="center"/>
            </w:pPr>
            <w:r>
              <w:rPr>
                <w:color w:val="000000"/>
                <w:sz w:val="15"/>
                <w:szCs w:val="15"/>
              </w:rPr>
              <w:t xml:space="preserve">175</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r>
        <w:tc>
          <w:tcPr>
            <w:tcW w:type="pct" w:w="4%"/>
            <w:tcMar>
              <w:top w:type="dxa" w:w="28"/>
              <w:left w:type="dxa" w:w="55"/>
              <w:bottom w:type="dxa" w:w="28"/>
              <w:right w:type="dxa" w:w="55"/>
            </w:tcMar>
          </w:tcPr>
          <w:p>
            <w:pPr>
              <w:spacing w:after="0"/>
              <w:jc w:val="left"/>
            </w:pPr>
            <w:r>
              <w:rPr>
                <w:b/>
                <w:bCs/>
                <w:color w:val="000000"/>
                <w:sz w:val="15"/>
                <w:szCs w:val="15"/>
              </w:rPr>
              <w:t xml:space="preserve">5</w:t>
            </w:r>
          </w:p>
        </w:tc>
        <w:tc>
          <w:tcPr>
            <w:tcW w:type="pct" w:w="17%"/>
            <w:tcMar>
              <w:top w:type="dxa" w:w="28"/>
              <w:left w:type="dxa" w:w="55"/>
              <w:bottom w:type="dxa" w:w="28"/>
              <w:right w:type="dxa" w:w="55"/>
            </w:tcMar>
          </w:tcPr>
          <w:p>
            <w:pPr>
              <w:spacing w:after="0"/>
              <w:jc w:val="center"/>
            </w:pPr>
            <w:r>
              <w:rPr>
                <w:color w:val="000000"/>
                <w:sz w:val="15"/>
                <w:szCs w:val="15"/>
              </w:rPr>
              <w:t xml:space="preserve">Jared Goff (DET)</w:t>
            </w:r>
          </w:p>
        </w:tc>
        <w:tc>
          <w:tcPr>
            <w:tcW w:type="pct" w:w="24%"/>
            <w:tcMar>
              <w:top w:type="dxa" w:w="28"/>
              <w:left w:type="dxa" w:w="55"/>
              <w:bottom w:type="dxa" w:w="28"/>
              <w:right w:type="dxa" w:w="55"/>
            </w:tcMar>
          </w:tcPr>
          <w:p>
            <w:pPr>
              <w:spacing w:after="0"/>
              <w:jc w:val="center"/>
            </w:pPr>
            <w:r>
              <w:rPr>
                <w:color w:val="000000"/>
                <w:sz w:val="15"/>
                <w:szCs w:val="15"/>
              </w:rPr>
              <w:t xml:space="preserve">Jared Goff, Amon-Ra St. Brown, Jameson Williams</w:t>
            </w:r>
          </w:p>
        </w:tc>
        <w:tc>
          <w:tcPr>
            <w:tcW w:type="pct" w:w="18%"/>
            <w:tcMar>
              <w:top w:type="dxa" w:w="28"/>
              <w:left w:type="dxa" w:w="55"/>
              <w:bottom w:type="dxa" w:w="28"/>
              <w:right w:type="dxa" w:w="55"/>
            </w:tcMar>
          </w:tcPr>
          <w:p>
            <w:pPr>
              <w:spacing w:after="0"/>
              <w:jc w:val="center"/>
            </w:pPr>
            <w:r>
              <w:rPr>
                <w:color w:val="000000"/>
                <w:sz w:val="15"/>
                <w:szCs w:val="15"/>
              </w:rPr>
              <w:t xml:space="preserve">Rome Odunze [CHI]</w:t>
            </w:r>
          </w:p>
        </w:tc>
        <w:tc>
          <w:tcPr>
            <w:tcW w:type="pct" w:w="12%"/>
            <w:tcMar>
              <w:top w:type="dxa" w:w="28"/>
              <w:left w:type="dxa" w:w="55"/>
              <w:bottom w:type="dxa" w:w="28"/>
              <w:right w:type="dxa" w:w="55"/>
            </w:tcMar>
          </w:tcPr>
          <w:p>
            <w:pPr>
              <w:spacing w:after="0"/>
              <w:jc w:val="center"/>
            </w:pPr>
            <w:r>
              <w:rPr>
                <w:color w:val="000000"/>
                <w:sz w:val="15"/>
                <w:szCs w:val="15"/>
              </w:rPr>
              <w:t xml:space="preserve">CHI@DET</w:t>
            </w:r>
          </w:p>
        </w:tc>
        <w:tc>
          <w:tcPr>
            <w:tcW w:type="pct" w:w="7%"/>
            <w:tcMar>
              <w:top w:type="dxa" w:w="28"/>
              <w:left w:type="dxa" w:w="55"/>
              <w:bottom w:type="dxa" w:w="28"/>
              <w:right w:type="dxa" w:w="55"/>
            </w:tcMar>
          </w:tcPr>
          <w:p>
            <w:pPr>
              <w:spacing w:after="0"/>
              <w:jc w:val="center"/>
            </w:pPr>
            <w:r>
              <w:rPr>
                <w:color w:val="000000"/>
                <w:sz w:val="15"/>
                <w:szCs w:val="15"/>
              </w:rPr>
              <w:t xml:space="preserve">143</w:t>
            </w:r>
          </w:p>
        </w:tc>
        <w:tc>
          <w:tcPr>
            <w:tcW w:type="pct" w:w="7%"/>
            <w:tcMar>
              <w:top w:type="dxa" w:w="28"/>
              <w:left w:type="dxa" w:w="55"/>
              <w:bottom w:type="dxa" w:w="28"/>
              <w:right w:type="dxa" w:w="55"/>
            </w:tcMar>
          </w:tcPr>
          <w:p>
            <w:pPr>
              <w:spacing w:after="0"/>
              <w:jc w:val="center"/>
            </w:pPr>
            <w:r>
              <w:rPr>
                <w:color w:val="000000"/>
                <w:sz w:val="15"/>
                <w:szCs w:val="15"/>
              </w:rPr>
              <w:t xml:space="preserve">219</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r>
        <w:tc>
          <w:tcPr>
            <w:tcW w:type="pct" w:w="4%"/>
            <w:tcMar>
              <w:top w:type="dxa" w:w="28"/>
              <w:left w:type="dxa" w:w="55"/>
              <w:bottom w:type="dxa" w:w="28"/>
              <w:right w:type="dxa" w:w="55"/>
            </w:tcMar>
          </w:tcPr>
          <w:p>
            <w:pPr>
              <w:spacing w:after="0"/>
              <w:jc w:val="left"/>
            </w:pPr>
            <w:r>
              <w:rPr>
                <w:b/>
                <w:bCs/>
                <w:color w:val="000000"/>
                <w:sz w:val="15"/>
                <w:szCs w:val="15"/>
              </w:rPr>
              <w:t xml:space="preserve">6</w:t>
            </w:r>
          </w:p>
        </w:tc>
        <w:tc>
          <w:tcPr>
            <w:tcW w:type="pct" w:w="17%"/>
            <w:tcMar>
              <w:top w:type="dxa" w:w="28"/>
              <w:left w:type="dxa" w:w="55"/>
              <w:bottom w:type="dxa" w:w="28"/>
              <w:right w:type="dxa" w:w="55"/>
            </w:tcMar>
          </w:tcPr>
          <w:p>
            <w:pPr>
              <w:spacing w:after="0"/>
              <w:jc w:val="center"/>
            </w:pPr>
            <w:r>
              <w:rPr>
                <w:color w:val="000000"/>
                <w:sz w:val="15"/>
                <w:szCs w:val="15"/>
              </w:rPr>
              <w:t xml:space="preserve">Lamar Jackson (BAL)</w:t>
            </w:r>
          </w:p>
        </w:tc>
        <w:tc>
          <w:tcPr>
            <w:tcW w:type="pct" w:w="24%"/>
            <w:tcMar>
              <w:top w:type="dxa" w:w="28"/>
              <w:left w:type="dxa" w:w="55"/>
              <w:bottom w:type="dxa" w:w="28"/>
              <w:right w:type="dxa" w:w="55"/>
            </w:tcMar>
          </w:tcPr>
          <w:p>
            <w:pPr>
              <w:spacing w:after="0"/>
              <w:jc w:val="center"/>
            </w:pPr>
            <w:r>
              <w:rPr>
                <w:color w:val="000000"/>
                <w:sz w:val="15"/>
                <w:szCs w:val="15"/>
              </w:rPr>
              <w:t xml:space="preserve">Lamar Jackson, Zay Flowers</w:t>
            </w:r>
          </w:p>
        </w:tc>
        <w:tc>
          <w:tcPr>
            <w:tcW w:type="pct" w:w="18%"/>
            <w:tcMar>
              <w:top w:type="dxa" w:w="28"/>
              <w:left w:type="dxa" w:w="55"/>
              <w:bottom w:type="dxa" w:w="28"/>
              <w:right w:type="dxa" w:w="55"/>
            </w:tcMar>
          </w:tcPr>
          <w:p>
            <w:pPr>
              <w:spacing w:after="0"/>
              <w:jc w:val="center"/>
            </w:pPr>
            <w:r>
              <w:rPr>
                <w:color w:val="000000"/>
                <w:sz w:val="15"/>
                <w:szCs w:val="15"/>
              </w:rPr>
              <w:t xml:space="preserve">Ja'Marr Chase [CIN]</w:t>
            </w:r>
          </w:p>
        </w:tc>
        <w:tc>
          <w:tcPr>
            <w:tcW w:type="pct" w:w="12%"/>
            <w:tcMar>
              <w:top w:type="dxa" w:w="28"/>
              <w:left w:type="dxa" w:w="55"/>
              <w:bottom w:type="dxa" w:w="28"/>
              <w:right w:type="dxa" w:w="55"/>
            </w:tcMar>
          </w:tcPr>
          <w:p>
            <w:pPr>
              <w:spacing w:after="0"/>
              <w:jc w:val="center"/>
            </w:pPr>
            <w:r>
              <w:rPr>
                <w:color w:val="000000"/>
                <w:sz w:val="15"/>
                <w:szCs w:val="15"/>
              </w:rPr>
              <w:t xml:space="preserve">BAL@CIN</w:t>
            </w:r>
          </w:p>
        </w:tc>
        <w:tc>
          <w:tcPr>
            <w:tcW w:type="pct" w:w="7%"/>
            <w:tcMar>
              <w:top w:type="dxa" w:w="28"/>
              <w:left w:type="dxa" w:w="55"/>
              <w:bottom w:type="dxa" w:w="28"/>
              <w:right w:type="dxa" w:w="55"/>
            </w:tcMar>
          </w:tcPr>
          <w:p>
            <w:pPr>
              <w:spacing w:after="0"/>
              <w:jc w:val="center"/>
            </w:pPr>
            <w:r>
              <w:rPr>
                <w:color w:val="000000"/>
                <w:sz w:val="15"/>
                <w:szCs w:val="15"/>
              </w:rPr>
              <w:t xml:space="preserve">119</w:t>
            </w:r>
          </w:p>
        </w:tc>
        <w:tc>
          <w:tcPr>
            <w:tcW w:type="pct" w:w="7%"/>
            <w:tcMar>
              <w:top w:type="dxa" w:w="28"/>
              <w:left w:type="dxa" w:w="55"/>
              <w:bottom w:type="dxa" w:w="28"/>
              <w:right w:type="dxa" w:w="55"/>
            </w:tcMar>
          </w:tcPr>
          <w:p>
            <w:pPr>
              <w:spacing w:after="0"/>
              <w:jc w:val="center"/>
            </w:pPr>
            <w:r>
              <w:rPr>
                <w:color w:val="000000"/>
                <w:sz w:val="15"/>
                <w:szCs w:val="15"/>
              </w:rPr>
              <w:t xml:space="preserve">92</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r>
        <w:tc>
          <w:tcPr>
            <w:tcW w:type="pct" w:w="4%"/>
            <w:tcMar>
              <w:top w:type="dxa" w:w="28"/>
              <w:left w:type="dxa" w:w="55"/>
              <w:bottom w:type="dxa" w:w="28"/>
              <w:right w:type="dxa" w:w="55"/>
            </w:tcMar>
          </w:tcPr>
          <w:p>
            <w:pPr>
              <w:spacing w:after="0"/>
              <w:jc w:val="left"/>
            </w:pPr>
            <w:r>
              <w:rPr>
                <w:b/>
                <w:bCs/>
                <w:color w:val="000000"/>
                <w:sz w:val="15"/>
                <w:szCs w:val="15"/>
              </w:rPr>
              <w:t xml:space="preserve">7</w:t>
            </w:r>
          </w:p>
        </w:tc>
        <w:tc>
          <w:tcPr>
            <w:tcW w:type="pct" w:w="17%"/>
            <w:tcMar>
              <w:top w:type="dxa" w:w="28"/>
              <w:left w:type="dxa" w:w="55"/>
              <w:bottom w:type="dxa" w:w="28"/>
              <w:right w:type="dxa" w:w="55"/>
            </w:tcMar>
          </w:tcPr>
          <w:p>
            <w:pPr>
              <w:spacing w:after="0"/>
              <w:jc w:val="center"/>
            </w:pPr>
            <w:r>
              <w:rPr>
                <w:color w:val="000000"/>
                <w:sz w:val="15"/>
                <w:szCs w:val="15"/>
              </w:rPr>
              <w:t xml:space="preserve">Tyler Shough (NO)</w:t>
            </w:r>
          </w:p>
        </w:tc>
        <w:tc>
          <w:tcPr>
            <w:tcW w:type="pct" w:w="24%"/>
            <w:tcMar>
              <w:top w:type="dxa" w:w="28"/>
              <w:left w:type="dxa" w:w="55"/>
              <w:bottom w:type="dxa" w:w="28"/>
              <w:right w:type="dxa" w:w="55"/>
            </w:tcMar>
          </w:tcPr>
          <w:p>
            <w:pPr>
              <w:spacing w:after="0"/>
              <w:jc w:val="center"/>
            </w:pPr>
            <w:r>
              <w:rPr>
                <w:color w:val="000000"/>
                <w:sz w:val="15"/>
                <w:szCs w:val="15"/>
              </w:rPr>
              <w:t xml:space="preserve">Tyler Shough, Chris Olave, Jordyn Tyson</w:t>
            </w:r>
          </w:p>
        </w:tc>
        <w:tc>
          <w:tcPr>
            <w:tcW w:type="pct" w:w="18%"/>
            <w:tcMar>
              <w:top w:type="dxa" w:w="28"/>
              <w:left w:type="dxa" w:w="55"/>
              <w:bottom w:type="dxa" w:w="28"/>
              <w:right w:type="dxa" w:w="55"/>
            </w:tcMar>
          </w:tcPr>
          <w:p>
            <w:pPr>
              <w:spacing w:after="0"/>
              <w:jc w:val="center"/>
            </w:pPr>
            <w:r>
              <w:rPr>
                <w:color w:val="000000"/>
                <w:sz w:val="15"/>
                <w:szCs w:val="15"/>
              </w:rPr>
              <w:t xml:space="preserve">Drake London [ATL]</w:t>
            </w:r>
          </w:p>
        </w:tc>
        <w:tc>
          <w:tcPr>
            <w:tcW w:type="pct" w:w="12%"/>
            <w:tcMar>
              <w:top w:type="dxa" w:w="28"/>
              <w:left w:type="dxa" w:w="55"/>
              <w:bottom w:type="dxa" w:w="28"/>
              <w:right w:type="dxa" w:w="55"/>
            </w:tcMar>
          </w:tcPr>
          <w:p>
            <w:pPr>
              <w:spacing w:after="0"/>
              <w:jc w:val="center"/>
            </w:pPr>
            <w:r>
              <w:rPr>
                <w:color w:val="000000"/>
                <w:sz w:val="15"/>
                <w:szCs w:val="15"/>
              </w:rPr>
              <w:t xml:space="preserve">ATL@NO</w:t>
            </w:r>
          </w:p>
        </w:tc>
        <w:tc>
          <w:tcPr>
            <w:tcW w:type="pct" w:w="7%"/>
            <w:tcMar>
              <w:top w:type="dxa" w:w="28"/>
              <w:left w:type="dxa" w:w="55"/>
              <w:bottom w:type="dxa" w:w="28"/>
              <w:right w:type="dxa" w:w="55"/>
            </w:tcMar>
          </w:tcPr>
          <w:p>
            <w:pPr>
              <w:spacing w:after="0"/>
              <w:jc w:val="center"/>
            </w:pPr>
            <w:r>
              <w:rPr>
                <w:color w:val="000000"/>
                <w:sz w:val="15"/>
                <w:szCs w:val="15"/>
              </w:rPr>
              <w:t xml:space="preserve">135</w:t>
            </w:r>
          </w:p>
        </w:tc>
        <w:tc>
          <w:tcPr>
            <w:tcW w:type="pct" w:w="7%"/>
            <w:tcMar>
              <w:top w:type="dxa" w:w="28"/>
              <w:left w:type="dxa" w:w="55"/>
              <w:bottom w:type="dxa" w:w="28"/>
              <w:right w:type="dxa" w:w="55"/>
            </w:tcMar>
          </w:tcPr>
          <w:p>
            <w:pPr>
              <w:spacing w:after="0"/>
              <w:jc w:val="center"/>
            </w:pPr>
            <w:r>
              <w:rPr>
                <w:color w:val="000000"/>
                <w:sz w:val="15"/>
                <w:szCs w:val="15"/>
              </w:rPr>
              <w:t xml:space="preserve">226</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r>
        <w:tc>
          <w:tcPr>
            <w:tcW w:type="pct" w:w="4%"/>
            <w:tcMar>
              <w:top w:type="dxa" w:w="28"/>
              <w:left w:type="dxa" w:w="55"/>
              <w:bottom w:type="dxa" w:w="28"/>
              <w:right w:type="dxa" w:w="55"/>
            </w:tcMar>
          </w:tcPr>
          <w:p>
            <w:pPr>
              <w:spacing w:after="0"/>
              <w:jc w:val="left"/>
            </w:pPr>
            <w:r>
              <w:rPr>
                <w:b/>
                <w:bCs/>
                <w:color w:val="000000"/>
                <w:sz w:val="15"/>
                <w:szCs w:val="15"/>
              </w:rPr>
              <w:t xml:space="preserve">8</w:t>
            </w:r>
          </w:p>
        </w:tc>
        <w:tc>
          <w:tcPr>
            <w:tcW w:type="pct" w:w="17%"/>
            <w:tcMar>
              <w:top w:type="dxa" w:w="28"/>
              <w:left w:type="dxa" w:w="55"/>
              <w:bottom w:type="dxa" w:w="28"/>
              <w:right w:type="dxa" w:w="55"/>
            </w:tcMar>
          </w:tcPr>
          <w:p>
            <w:pPr>
              <w:spacing w:after="0"/>
              <w:jc w:val="center"/>
            </w:pPr>
            <w:r>
              <w:rPr>
                <w:color w:val="000000"/>
                <w:sz w:val="15"/>
                <w:szCs w:val="15"/>
              </w:rPr>
              <w:t xml:space="preserve">Bo Nix (DEN)</w:t>
            </w:r>
          </w:p>
        </w:tc>
        <w:tc>
          <w:tcPr>
            <w:tcW w:type="pct" w:w="24%"/>
            <w:tcMar>
              <w:top w:type="dxa" w:w="28"/>
              <w:left w:type="dxa" w:w="55"/>
              <w:bottom w:type="dxa" w:w="28"/>
              <w:right w:type="dxa" w:w="55"/>
            </w:tcMar>
          </w:tcPr>
          <w:p>
            <w:pPr>
              <w:spacing w:after="0"/>
              <w:jc w:val="center"/>
            </w:pPr>
            <w:r>
              <w:rPr>
                <w:color w:val="000000"/>
                <w:sz w:val="15"/>
                <w:szCs w:val="15"/>
              </w:rPr>
              <w:t xml:space="preserve">Bo Nix, Jaylen Waddle, Courtland Sutton</w:t>
            </w:r>
          </w:p>
        </w:tc>
        <w:tc>
          <w:tcPr>
            <w:tcW w:type="pct" w:w="18%"/>
            <w:tcMar>
              <w:top w:type="dxa" w:w="28"/>
              <w:left w:type="dxa" w:w="55"/>
              <w:bottom w:type="dxa" w:w="28"/>
              <w:right w:type="dxa" w:w="55"/>
            </w:tcMar>
          </w:tcPr>
          <w:p>
            <w:pPr>
              <w:spacing w:after="0"/>
              <w:jc w:val="center"/>
            </w:pPr>
            <w:r>
              <w:rPr>
                <w:color w:val="000000"/>
                <w:sz w:val="15"/>
                <w:szCs w:val="15"/>
              </w:rPr>
              <w:t xml:space="preserve">A.J. Brown [NE]</w:t>
            </w:r>
          </w:p>
        </w:tc>
        <w:tc>
          <w:tcPr>
            <w:tcW w:type="pct" w:w="12%"/>
            <w:tcMar>
              <w:top w:type="dxa" w:w="28"/>
              <w:left w:type="dxa" w:w="55"/>
              <w:bottom w:type="dxa" w:w="28"/>
              <w:right w:type="dxa" w:w="55"/>
            </w:tcMar>
          </w:tcPr>
          <w:p>
            <w:pPr>
              <w:spacing w:after="0"/>
              <w:jc w:val="center"/>
            </w:pPr>
            <w:r>
              <w:rPr>
                <w:color w:val="000000"/>
                <w:sz w:val="15"/>
                <w:szCs w:val="15"/>
              </w:rPr>
              <w:t xml:space="preserve">DEN@NE</w:t>
            </w:r>
          </w:p>
        </w:tc>
        <w:tc>
          <w:tcPr>
            <w:tcW w:type="pct" w:w="7%"/>
            <w:tcMar>
              <w:top w:type="dxa" w:w="28"/>
              <w:left w:type="dxa" w:w="55"/>
              <w:bottom w:type="dxa" w:w="28"/>
              <w:right w:type="dxa" w:w="55"/>
            </w:tcMar>
          </w:tcPr>
          <w:p>
            <w:pPr>
              <w:spacing w:after="0"/>
              <w:jc w:val="center"/>
            </w:pPr>
            <w:r>
              <w:rPr>
                <w:color w:val="000000"/>
                <w:sz w:val="15"/>
                <w:szCs w:val="15"/>
              </w:rPr>
              <w:t xml:space="preserve">132</w:t>
            </w:r>
          </w:p>
        </w:tc>
        <w:tc>
          <w:tcPr>
            <w:tcW w:type="pct" w:w="7%"/>
            <w:tcMar>
              <w:top w:type="dxa" w:w="28"/>
              <w:left w:type="dxa" w:w="55"/>
              <w:bottom w:type="dxa" w:w="28"/>
              <w:right w:type="dxa" w:w="55"/>
            </w:tcMar>
          </w:tcPr>
          <w:p>
            <w:pPr>
              <w:spacing w:after="0"/>
              <w:jc w:val="center"/>
            </w:pPr>
            <w:r>
              <w:rPr>
                <w:color w:val="000000"/>
                <w:sz w:val="15"/>
                <w:szCs w:val="15"/>
              </w:rPr>
              <w:t xml:space="preserve">263</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r>
        <w:tc>
          <w:tcPr>
            <w:tcW w:type="pct" w:w="4%"/>
            <w:tcMar>
              <w:top w:type="dxa" w:w="28"/>
              <w:left w:type="dxa" w:w="55"/>
              <w:bottom w:type="dxa" w:w="28"/>
              <w:right w:type="dxa" w:w="55"/>
            </w:tcMar>
          </w:tcPr>
          <w:p>
            <w:pPr>
              <w:spacing w:after="0"/>
              <w:jc w:val="left"/>
            </w:pPr>
            <w:r>
              <w:rPr>
                <w:b/>
                <w:bCs/>
                <w:color w:val="000000"/>
                <w:sz w:val="15"/>
                <w:szCs w:val="15"/>
              </w:rPr>
              <w:t xml:space="preserve">9</w:t>
            </w:r>
          </w:p>
        </w:tc>
        <w:tc>
          <w:tcPr>
            <w:tcW w:type="pct" w:w="17%"/>
            <w:tcMar>
              <w:top w:type="dxa" w:w="28"/>
              <w:left w:type="dxa" w:w="55"/>
              <w:bottom w:type="dxa" w:w="28"/>
              <w:right w:type="dxa" w:w="55"/>
            </w:tcMar>
          </w:tcPr>
          <w:p>
            <w:pPr>
              <w:spacing w:after="0"/>
              <w:jc w:val="center"/>
            </w:pPr>
            <w:r>
              <w:rPr>
                <w:color w:val="000000"/>
                <w:sz w:val="15"/>
                <w:szCs w:val="15"/>
              </w:rPr>
              <w:t xml:space="preserve">Jaxson Dart (NYG)</w:t>
            </w:r>
          </w:p>
        </w:tc>
        <w:tc>
          <w:tcPr>
            <w:tcW w:type="pct" w:w="24%"/>
            <w:tcMar>
              <w:top w:type="dxa" w:w="28"/>
              <w:left w:type="dxa" w:w="55"/>
              <w:bottom w:type="dxa" w:w="28"/>
              <w:right w:type="dxa" w:w="55"/>
            </w:tcMar>
          </w:tcPr>
          <w:p>
            <w:pPr>
              <w:spacing w:after="0"/>
              <w:jc w:val="center"/>
            </w:pPr>
            <w:r>
              <w:rPr>
                <w:color w:val="000000"/>
                <w:sz w:val="15"/>
                <w:szCs w:val="15"/>
              </w:rPr>
              <w:t xml:space="preserve">Jaxson Dart, Malik Nabers</w:t>
            </w:r>
          </w:p>
        </w:tc>
        <w:tc>
          <w:tcPr>
            <w:tcW w:type="pct" w:w="18%"/>
            <w:tcMar>
              <w:top w:type="dxa" w:w="28"/>
              <w:left w:type="dxa" w:w="55"/>
              <w:bottom w:type="dxa" w:w="28"/>
              <w:right w:type="dxa" w:w="55"/>
            </w:tcMar>
          </w:tcPr>
          <w:p>
            <w:pPr>
              <w:spacing w:after="0"/>
              <w:jc w:val="center"/>
            </w:pPr>
            <w:r>
              <w:rPr>
                <w:color w:val="000000"/>
                <w:sz w:val="15"/>
                <w:szCs w:val="15"/>
              </w:rPr>
              <w:t xml:space="preserve">CeeDee Lamb [DAL]</w:t>
            </w:r>
          </w:p>
        </w:tc>
        <w:tc>
          <w:tcPr>
            <w:tcW w:type="pct" w:w="12%"/>
            <w:tcMar>
              <w:top w:type="dxa" w:w="28"/>
              <w:left w:type="dxa" w:w="55"/>
              <w:bottom w:type="dxa" w:w="28"/>
              <w:right w:type="dxa" w:w="55"/>
            </w:tcMar>
          </w:tcPr>
          <w:p>
            <w:pPr>
              <w:spacing w:after="0"/>
              <w:jc w:val="center"/>
            </w:pPr>
            <w:r>
              <w:rPr>
                <w:color w:val="000000"/>
                <w:sz w:val="15"/>
                <w:szCs w:val="15"/>
              </w:rPr>
              <w:t xml:space="preserve">DAL@NYG</w:t>
            </w:r>
          </w:p>
        </w:tc>
        <w:tc>
          <w:tcPr>
            <w:tcW w:type="pct" w:w="7%"/>
            <w:tcMar>
              <w:top w:type="dxa" w:w="28"/>
              <w:left w:type="dxa" w:w="55"/>
              <w:bottom w:type="dxa" w:w="28"/>
              <w:right w:type="dxa" w:w="55"/>
            </w:tcMar>
          </w:tcPr>
          <w:p>
            <w:pPr>
              <w:spacing w:after="0"/>
              <w:jc w:val="center"/>
            </w:pPr>
            <w:r>
              <w:rPr>
                <w:color w:val="000000"/>
                <w:sz w:val="15"/>
                <w:szCs w:val="15"/>
              </w:rPr>
              <w:t xml:space="preserve">114</w:t>
            </w:r>
          </w:p>
        </w:tc>
        <w:tc>
          <w:tcPr>
            <w:tcW w:type="pct" w:w="7%"/>
            <w:tcMar>
              <w:top w:type="dxa" w:w="28"/>
              <w:left w:type="dxa" w:w="55"/>
              <w:bottom w:type="dxa" w:w="28"/>
              <w:right w:type="dxa" w:w="55"/>
            </w:tcMar>
          </w:tcPr>
          <w:p>
            <w:pPr>
              <w:spacing w:after="0"/>
              <w:jc w:val="center"/>
            </w:pPr>
            <w:r>
              <w:rPr>
                <w:color w:val="000000"/>
                <w:sz w:val="15"/>
                <w:szCs w:val="15"/>
              </w:rPr>
              <w:t xml:space="preserve">146</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r>
        <w:tc>
          <w:tcPr>
            <w:tcW w:type="pct" w:w="4%"/>
            <w:tcMar>
              <w:top w:type="dxa" w:w="28"/>
              <w:left w:type="dxa" w:w="55"/>
              <w:bottom w:type="dxa" w:w="28"/>
              <w:right w:type="dxa" w:w="55"/>
            </w:tcMar>
          </w:tcPr>
          <w:p>
            <w:pPr>
              <w:spacing w:after="0"/>
              <w:jc w:val="left"/>
            </w:pPr>
            <w:r>
              <w:rPr>
                <w:b/>
                <w:bCs/>
                <w:color w:val="000000"/>
                <w:sz w:val="15"/>
                <w:szCs w:val="15"/>
              </w:rPr>
              <w:t xml:space="preserve">10</w:t>
            </w:r>
          </w:p>
        </w:tc>
        <w:tc>
          <w:tcPr>
            <w:tcW w:type="pct" w:w="17%"/>
            <w:tcMar>
              <w:top w:type="dxa" w:w="28"/>
              <w:left w:type="dxa" w:w="55"/>
              <w:bottom w:type="dxa" w:w="28"/>
              <w:right w:type="dxa" w:w="55"/>
            </w:tcMar>
          </w:tcPr>
          <w:p>
            <w:pPr>
              <w:spacing w:after="0"/>
              <w:jc w:val="center"/>
            </w:pPr>
            <w:r>
              <w:rPr>
                <w:color w:val="000000"/>
                <w:sz w:val="15"/>
                <w:szCs w:val="15"/>
              </w:rPr>
              <w:t xml:space="preserve">Brock Purdy (SF)</w:t>
            </w:r>
          </w:p>
        </w:tc>
        <w:tc>
          <w:tcPr>
            <w:tcW w:type="pct" w:w="24%"/>
            <w:tcMar>
              <w:top w:type="dxa" w:w="28"/>
              <w:left w:type="dxa" w:w="55"/>
              <w:bottom w:type="dxa" w:w="28"/>
              <w:right w:type="dxa" w:w="55"/>
            </w:tcMar>
          </w:tcPr>
          <w:p>
            <w:pPr>
              <w:spacing w:after="0"/>
              <w:jc w:val="center"/>
            </w:pPr>
            <w:r>
              <w:rPr>
                <w:color w:val="000000"/>
                <w:sz w:val="15"/>
                <w:szCs w:val="15"/>
              </w:rPr>
              <w:t xml:space="preserve">Brock Purdy, George Kittle, Mike Evans</w:t>
            </w:r>
          </w:p>
        </w:tc>
        <w:tc>
          <w:tcPr>
            <w:tcW w:type="pct" w:w="18%"/>
            <w:tcMar>
              <w:top w:type="dxa" w:w="28"/>
              <w:left w:type="dxa" w:w="55"/>
              <w:bottom w:type="dxa" w:w="28"/>
              <w:right w:type="dxa" w:w="55"/>
            </w:tcMar>
          </w:tcPr>
          <w:p>
            <w:pPr>
              <w:spacing w:after="0"/>
              <w:jc w:val="center"/>
            </w:pPr>
            <w:r>
              <w:rPr>
                <w:color w:val="000000"/>
                <w:sz w:val="15"/>
                <w:szCs w:val="15"/>
              </w:rPr>
              <w:t xml:space="preserve">DeVonta Smith [PHI]</w:t>
            </w:r>
          </w:p>
        </w:tc>
        <w:tc>
          <w:tcPr>
            <w:tcW w:type="pct" w:w="12%"/>
            <w:tcMar>
              <w:top w:type="dxa" w:w="28"/>
              <w:left w:type="dxa" w:w="55"/>
              <w:bottom w:type="dxa" w:w="28"/>
              <w:right w:type="dxa" w:w="55"/>
            </w:tcMar>
          </w:tcPr>
          <w:p>
            <w:pPr>
              <w:spacing w:after="0"/>
              <w:jc w:val="center"/>
            </w:pPr>
            <w:r>
              <w:rPr>
                <w:color w:val="000000"/>
                <w:sz w:val="15"/>
                <w:szCs w:val="15"/>
              </w:rPr>
              <w:t xml:space="preserve">PHI@SF</w:t>
            </w:r>
          </w:p>
        </w:tc>
        <w:tc>
          <w:tcPr>
            <w:tcW w:type="pct" w:w="7%"/>
            <w:tcMar>
              <w:top w:type="dxa" w:w="28"/>
              <w:left w:type="dxa" w:w="55"/>
              <w:bottom w:type="dxa" w:w="28"/>
              <w:right w:type="dxa" w:w="55"/>
            </w:tcMar>
          </w:tcPr>
          <w:p>
            <w:pPr>
              <w:spacing w:after="0"/>
              <w:jc w:val="center"/>
            </w:pPr>
            <w:r>
              <w:rPr>
                <w:color w:val="000000"/>
                <w:sz w:val="15"/>
                <w:szCs w:val="15"/>
              </w:rPr>
              <w:t xml:space="preserve">133</w:t>
            </w:r>
          </w:p>
        </w:tc>
        <w:tc>
          <w:tcPr>
            <w:tcW w:type="pct" w:w="7%"/>
            <w:tcMar>
              <w:top w:type="dxa" w:w="28"/>
              <w:left w:type="dxa" w:w="55"/>
              <w:bottom w:type="dxa" w:w="28"/>
              <w:right w:type="dxa" w:w="55"/>
            </w:tcMar>
          </w:tcPr>
          <w:p>
            <w:pPr>
              <w:spacing w:after="0"/>
              <w:jc w:val="center"/>
            </w:pPr>
            <w:r>
              <w:rPr>
                <w:color w:val="000000"/>
                <w:sz w:val="15"/>
                <w:szCs w:val="15"/>
              </w:rPr>
              <w:t xml:space="preserve">284</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r>
        <w:tc>
          <w:tcPr>
            <w:tcW w:type="pct" w:w="4%"/>
            <w:tcMar>
              <w:top w:type="dxa" w:w="28"/>
              <w:left w:type="dxa" w:w="55"/>
              <w:bottom w:type="dxa" w:w="28"/>
              <w:right w:type="dxa" w:w="55"/>
            </w:tcMar>
          </w:tcPr>
          <w:p>
            <w:pPr>
              <w:spacing w:after="0"/>
              <w:jc w:val="left"/>
            </w:pPr>
            <w:r>
              <w:rPr>
                <w:b/>
                <w:bCs/>
                <w:color w:val="000000"/>
                <w:sz w:val="15"/>
                <w:szCs w:val="15"/>
              </w:rPr>
              <w:t xml:space="preserve">11</w:t>
            </w:r>
          </w:p>
        </w:tc>
        <w:tc>
          <w:tcPr>
            <w:tcW w:type="pct" w:w="17%"/>
            <w:tcMar>
              <w:top w:type="dxa" w:w="28"/>
              <w:left w:type="dxa" w:w="55"/>
              <w:bottom w:type="dxa" w:w="28"/>
              <w:right w:type="dxa" w:w="55"/>
            </w:tcMar>
          </w:tcPr>
          <w:p>
            <w:pPr>
              <w:spacing w:after="0"/>
              <w:jc w:val="center"/>
            </w:pPr>
            <w:r>
              <w:rPr>
                <w:color w:val="000000"/>
                <w:sz w:val="15"/>
                <w:szCs w:val="15"/>
              </w:rPr>
              <w:t xml:space="preserve">Baker Mayfield (TB)</w:t>
            </w:r>
          </w:p>
        </w:tc>
        <w:tc>
          <w:tcPr>
            <w:tcW w:type="pct" w:w="24%"/>
            <w:tcMar>
              <w:top w:type="dxa" w:w="28"/>
              <w:left w:type="dxa" w:w="55"/>
              <w:bottom w:type="dxa" w:w="28"/>
              <w:right w:type="dxa" w:w="55"/>
            </w:tcMar>
          </w:tcPr>
          <w:p>
            <w:pPr>
              <w:spacing w:after="0"/>
              <w:jc w:val="center"/>
            </w:pPr>
            <w:r>
              <w:rPr>
                <w:color w:val="000000"/>
                <w:sz w:val="15"/>
                <w:szCs w:val="15"/>
              </w:rPr>
              <w:t xml:space="preserve">Baker Mayfield, Emeka Egbuka</w:t>
            </w:r>
          </w:p>
        </w:tc>
        <w:tc>
          <w:tcPr>
            <w:tcW w:type="pct" w:w="18%"/>
            <w:tcMar>
              <w:top w:type="dxa" w:w="28"/>
              <w:left w:type="dxa" w:w="55"/>
              <w:bottom w:type="dxa" w:w="28"/>
              <w:right w:type="dxa" w:w="55"/>
            </w:tcMar>
          </w:tcPr>
          <w:p>
            <w:pPr>
              <w:spacing w:after="0"/>
              <w:jc w:val="center"/>
            </w:pPr>
            <w:r>
              <w:rPr>
                <w:color w:val="000000"/>
                <w:sz w:val="15"/>
                <w:szCs w:val="15"/>
              </w:rPr>
              <w:t xml:space="preserve">Puka Nacua [LAR]</w:t>
            </w:r>
          </w:p>
        </w:tc>
        <w:tc>
          <w:tcPr>
            <w:tcW w:type="pct" w:w="12%"/>
            <w:tcMar>
              <w:top w:type="dxa" w:w="28"/>
              <w:left w:type="dxa" w:w="55"/>
              <w:bottom w:type="dxa" w:w="28"/>
              <w:right w:type="dxa" w:w="55"/>
            </w:tcMar>
          </w:tcPr>
          <w:p>
            <w:pPr>
              <w:spacing w:after="0"/>
              <w:jc w:val="center"/>
            </w:pPr>
            <w:r>
              <w:rPr>
                <w:color w:val="000000"/>
                <w:sz w:val="15"/>
                <w:szCs w:val="15"/>
              </w:rPr>
              <w:t xml:space="preserve">LAR@TB</w:t>
            </w:r>
          </w:p>
        </w:tc>
        <w:tc>
          <w:tcPr>
            <w:tcW w:type="pct" w:w="7%"/>
            <w:tcMar>
              <w:top w:type="dxa" w:w="28"/>
              <w:left w:type="dxa" w:w="55"/>
              <w:bottom w:type="dxa" w:w="28"/>
              <w:right w:type="dxa" w:w="55"/>
            </w:tcMar>
          </w:tcPr>
          <w:p>
            <w:pPr>
              <w:spacing w:after="0"/>
              <w:jc w:val="center"/>
            </w:pPr>
            <w:r>
              <w:rPr>
                <w:color w:val="000000"/>
                <w:sz w:val="15"/>
                <w:szCs w:val="15"/>
              </w:rPr>
              <w:t xml:space="preserve">115</w:t>
            </w:r>
          </w:p>
        </w:tc>
        <w:tc>
          <w:tcPr>
            <w:tcW w:type="pct" w:w="7%"/>
            <w:tcMar>
              <w:top w:type="dxa" w:w="28"/>
              <w:left w:type="dxa" w:w="55"/>
              <w:bottom w:type="dxa" w:w="28"/>
              <w:right w:type="dxa" w:w="55"/>
            </w:tcMar>
          </w:tcPr>
          <w:p>
            <w:pPr>
              <w:spacing w:after="0"/>
              <w:jc w:val="center"/>
            </w:pPr>
            <w:r>
              <w:rPr>
                <w:color w:val="000000"/>
                <w:sz w:val="15"/>
                <w:szCs w:val="15"/>
              </w:rPr>
              <w:t xml:space="preserve">156</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r>
        <w:tc>
          <w:tcPr>
            <w:tcW w:type="pct" w:w="4%"/>
            <w:tcMar>
              <w:top w:type="dxa" w:w="28"/>
              <w:left w:type="dxa" w:w="55"/>
              <w:bottom w:type="dxa" w:w="28"/>
              <w:right w:type="dxa" w:w="55"/>
            </w:tcMar>
          </w:tcPr>
          <w:p>
            <w:pPr>
              <w:spacing w:after="0"/>
              <w:jc w:val="left"/>
            </w:pPr>
            <w:r>
              <w:rPr>
                <w:b/>
                <w:bCs/>
                <w:color w:val="000000"/>
                <w:sz w:val="15"/>
                <w:szCs w:val="15"/>
              </w:rPr>
              <w:t xml:space="preserve">12</w:t>
            </w:r>
          </w:p>
        </w:tc>
        <w:tc>
          <w:tcPr>
            <w:tcW w:type="pct" w:w="17%"/>
            <w:tcMar>
              <w:top w:type="dxa" w:w="28"/>
              <w:left w:type="dxa" w:w="55"/>
              <w:bottom w:type="dxa" w:w="28"/>
              <w:right w:type="dxa" w:w="55"/>
            </w:tcMar>
          </w:tcPr>
          <w:p>
            <w:pPr>
              <w:spacing w:after="0"/>
              <w:jc w:val="center"/>
            </w:pPr>
            <w:r>
              <w:rPr>
                <w:color w:val="000000"/>
                <w:sz w:val="15"/>
                <w:szCs w:val="15"/>
              </w:rPr>
              <w:t xml:space="preserve">Drake Maye (NE)</w:t>
            </w:r>
          </w:p>
        </w:tc>
        <w:tc>
          <w:tcPr>
            <w:tcW w:type="pct" w:w="24%"/>
            <w:tcMar>
              <w:top w:type="dxa" w:w="28"/>
              <w:left w:type="dxa" w:w="55"/>
              <w:bottom w:type="dxa" w:w="28"/>
              <w:right w:type="dxa" w:w="55"/>
            </w:tcMar>
          </w:tcPr>
          <w:p>
            <w:pPr>
              <w:spacing w:after="0"/>
              <w:jc w:val="center"/>
            </w:pPr>
            <w:r>
              <w:rPr>
                <w:color w:val="000000"/>
                <w:sz w:val="15"/>
                <w:szCs w:val="15"/>
              </w:rPr>
              <w:t xml:space="preserve">Drake Maye, A.J. Brown</w:t>
            </w:r>
          </w:p>
        </w:tc>
        <w:tc>
          <w:tcPr>
            <w:tcW w:type="pct" w:w="18%"/>
            <w:tcMar>
              <w:top w:type="dxa" w:w="28"/>
              <w:left w:type="dxa" w:w="55"/>
              <w:bottom w:type="dxa" w:w="28"/>
              <w:right w:type="dxa" w:w="55"/>
            </w:tcMar>
          </w:tcPr>
          <w:p>
            <w:pPr>
              <w:spacing w:after="0"/>
              <w:jc w:val="center"/>
            </w:pPr>
            <w:r>
              <w:rPr>
                <w:color w:val="000000"/>
                <w:sz w:val="15"/>
                <w:szCs w:val="15"/>
              </w:rPr>
              <w:t xml:space="preserve">Jaylen Waddle [DEN]</w:t>
            </w:r>
          </w:p>
        </w:tc>
        <w:tc>
          <w:tcPr>
            <w:tcW w:type="pct" w:w="12%"/>
            <w:tcMar>
              <w:top w:type="dxa" w:w="28"/>
              <w:left w:type="dxa" w:w="55"/>
              <w:bottom w:type="dxa" w:w="28"/>
              <w:right w:type="dxa" w:w="55"/>
            </w:tcMar>
          </w:tcPr>
          <w:p>
            <w:pPr>
              <w:spacing w:after="0"/>
              <w:jc w:val="center"/>
            </w:pPr>
            <w:r>
              <w:rPr>
                <w:color w:val="000000"/>
                <w:sz w:val="15"/>
                <w:szCs w:val="15"/>
              </w:rPr>
              <w:t xml:space="preserve">DEN@NE</w:t>
            </w:r>
          </w:p>
        </w:tc>
        <w:tc>
          <w:tcPr>
            <w:tcW w:type="pct" w:w="7%"/>
            <w:tcMar>
              <w:top w:type="dxa" w:w="28"/>
              <w:left w:type="dxa" w:w="55"/>
              <w:bottom w:type="dxa" w:w="28"/>
              <w:right w:type="dxa" w:w="55"/>
            </w:tcMar>
          </w:tcPr>
          <w:p>
            <w:pPr>
              <w:spacing w:after="0"/>
              <w:jc w:val="center"/>
            </w:pPr>
            <w:r>
              <w:rPr>
                <w:color w:val="000000"/>
                <w:sz w:val="15"/>
                <w:szCs w:val="15"/>
              </w:rPr>
              <w:t xml:space="preserve">107</w:t>
            </w:r>
          </w:p>
        </w:tc>
        <w:tc>
          <w:tcPr>
            <w:tcW w:type="pct" w:w="7%"/>
            <w:tcMar>
              <w:top w:type="dxa" w:w="28"/>
              <w:left w:type="dxa" w:w="55"/>
              <w:bottom w:type="dxa" w:w="28"/>
              <w:right w:type="dxa" w:w="55"/>
            </w:tcMar>
          </w:tcPr>
          <w:p>
            <w:pPr>
              <w:spacing w:after="0"/>
              <w:jc w:val="center"/>
            </w:pPr>
            <w:r>
              <w:rPr>
                <w:color w:val="000000"/>
                <w:sz w:val="15"/>
                <w:szCs w:val="15"/>
              </w:rPr>
              <w:t xml:space="preserve">133</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r>
        <w:tc>
          <w:tcPr>
            <w:tcW w:type="pct" w:w="4%"/>
            <w:tcMar>
              <w:top w:type="dxa" w:w="28"/>
              <w:left w:type="dxa" w:w="55"/>
              <w:bottom w:type="dxa" w:w="28"/>
              <w:right w:type="dxa" w:w="55"/>
            </w:tcMar>
          </w:tcPr>
          <w:p>
            <w:pPr>
              <w:spacing w:after="0"/>
              <w:jc w:val="left"/>
            </w:pPr>
            <w:r>
              <w:rPr>
                <w:b/>
                <w:bCs/>
                <w:color w:val="000000"/>
                <w:sz w:val="15"/>
                <w:szCs w:val="15"/>
              </w:rPr>
              <w:t xml:space="preserve">13</w:t>
            </w:r>
          </w:p>
        </w:tc>
        <w:tc>
          <w:tcPr>
            <w:tcW w:type="pct" w:w="17%"/>
            <w:tcMar>
              <w:top w:type="dxa" w:w="28"/>
              <w:left w:type="dxa" w:w="55"/>
              <w:bottom w:type="dxa" w:w="28"/>
              <w:right w:type="dxa" w:w="55"/>
            </w:tcMar>
          </w:tcPr>
          <w:p>
            <w:pPr>
              <w:spacing w:after="0"/>
              <w:jc w:val="center"/>
            </w:pPr>
            <w:r>
              <w:rPr>
                <w:color w:val="000000"/>
                <w:sz w:val="15"/>
                <w:szCs w:val="15"/>
              </w:rPr>
              <w:t xml:space="preserve">Jalen Hurts (PHI)</w:t>
            </w:r>
          </w:p>
        </w:tc>
        <w:tc>
          <w:tcPr>
            <w:tcW w:type="pct" w:w="24%"/>
            <w:tcMar>
              <w:top w:type="dxa" w:w="28"/>
              <w:left w:type="dxa" w:w="55"/>
              <w:bottom w:type="dxa" w:w="28"/>
              <w:right w:type="dxa" w:w="55"/>
            </w:tcMar>
          </w:tcPr>
          <w:p>
            <w:pPr>
              <w:spacing w:after="0"/>
              <w:jc w:val="center"/>
            </w:pPr>
            <w:r>
              <w:rPr>
                <w:color w:val="000000"/>
                <w:sz w:val="15"/>
                <w:szCs w:val="15"/>
              </w:rPr>
              <w:t xml:space="preserve">Jalen Hurts, DeVonta Smith, Makai Lemon</w:t>
            </w:r>
          </w:p>
        </w:tc>
        <w:tc>
          <w:tcPr>
            <w:tcW w:type="pct" w:w="18%"/>
            <w:tcMar>
              <w:top w:type="dxa" w:w="28"/>
              <w:left w:type="dxa" w:w="55"/>
              <w:bottom w:type="dxa" w:w="28"/>
              <w:right w:type="dxa" w:w="55"/>
            </w:tcMar>
          </w:tcPr>
          <w:p>
            <w:pPr>
              <w:spacing w:after="0"/>
              <w:jc w:val="center"/>
            </w:pPr>
            <w:r>
              <w:rPr>
                <w:color w:val="000000"/>
                <w:sz w:val="15"/>
                <w:szCs w:val="15"/>
              </w:rPr>
              <w:t xml:space="preserve">George Kittle [SF]</w:t>
            </w:r>
          </w:p>
        </w:tc>
        <w:tc>
          <w:tcPr>
            <w:tcW w:type="pct" w:w="12%"/>
            <w:tcMar>
              <w:top w:type="dxa" w:w="28"/>
              <w:left w:type="dxa" w:w="55"/>
              <w:bottom w:type="dxa" w:w="28"/>
              <w:right w:type="dxa" w:w="55"/>
            </w:tcMar>
          </w:tcPr>
          <w:p>
            <w:pPr>
              <w:spacing w:after="0"/>
              <w:jc w:val="center"/>
            </w:pPr>
            <w:r>
              <w:rPr>
                <w:color w:val="000000"/>
                <w:sz w:val="15"/>
                <w:szCs w:val="15"/>
              </w:rPr>
              <w:t xml:space="preserve">PHI@SF</w:t>
            </w:r>
          </w:p>
        </w:tc>
        <w:tc>
          <w:tcPr>
            <w:tcW w:type="pct" w:w="7%"/>
            <w:tcMar>
              <w:top w:type="dxa" w:w="28"/>
              <w:left w:type="dxa" w:w="55"/>
              <w:bottom w:type="dxa" w:w="28"/>
              <w:right w:type="dxa" w:w="55"/>
            </w:tcMar>
          </w:tcPr>
          <w:p>
            <w:pPr>
              <w:spacing w:after="0"/>
              <w:jc w:val="center"/>
            </w:pPr>
            <w:r>
              <w:rPr>
                <w:color w:val="000000"/>
                <w:sz w:val="15"/>
                <w:szCs w:val="15"/>
              </w:rPr>
              <w:t xml:space="preserve">130</w:t>
            </w:r>
          </w:p>
        </w:tc>
        <w:tc>
          <w:tcPr>
            <w:tcW w:type="pct" w:w="7%"/>
            <w:tcMar>
              <w:top w:type="dxa" w:w="28"/>
              <w:left w:type="dxa" w:w="55"/>
              <w:bottom w:type="dxa" w:w="28"/>
              <w:right w:type="dxa" w:w="55"/>
            </w:tcMar>
          </w:tcPr>
          <w:p>
            <w:pPr>
              <w:spacing w:after="0"/>
              <w:jc w:val="center"/>
            </w:pPr>
            <w:r>
              <w:rPr>
                <w:color w:val="000000"/>
                <w:sz w:val="15"/>
                <w:szCs w:val="15"/>
              </w:rPr>
              <w:t xml:space="preserve">290</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r>
        <w:tc>
          <w:tcPr>
            <w:tcW w:type="pct" w:w="4%"/>
            <w:tcMar>
              <w:top w:type="dxa" w:w="28"/>
              <w:left w:type="dxa" w:w="55"/>
              <w:bottom w:type="dxa" w:w="28"/>
              <w:right w:type="dxa" w:w="55"/>
            </w:tcMar>
          </w:tcPr>
          <w:p>
            <w:pPr>
              <w:spacing w:after="0"/>
              <w:jc w:val="left"/>
            </w:pPr>
            <w:r>
              <w:rPr>
                <w:b/>
                <w:bCs/>
                <w:color w:val="000000"/>
                <w:sz w:val="15"/>
                <w:szCs w:val="15"/>
              </w:rPr>
              <w:t xml:space="preserve">14</w:t>
            </w:r>
          </w:p>
        </w:tc>
        <w:tc>
          <w:tcPr>
            <w:tcW w:type="pct" w:w="17%"/>
            <w:tcMar>
              <w:top w:type="dxa" w:w="28"/>
              <w:left w:type="dxa" w:w="55"/>
              <w:bottom w:type="dxa" w:w="28"/>
              <w:right w:type="dxa" w:w="55"/>
            </w:tcMar>
          </w:tcPr>
          <w:p>
            <w:pPr>
              <w:spacing w:after="0"/>
              <w:jc w:val="center"/>
            </w:pPr>
            <w:r>
              <w:rPr>
                <w:color w:val="000000"/>
                <w:sz w:val="15"/>
                <w:szCs w:val="15"/>
              </w:rPr>
              <w:t xml:space="preserve">Sam Darnold (SEA)</w:t>
            </w:r>
          </w:p>
        </w:tc>
        <w:tc>
          <w:tcPr>
            <w:tcW w:type="pct" w:w="24%"/>
            <w:tcMar>
              <w:top w:type="dxa" w:w="28"/>
              <w:left w:type="dxa" w:w="55"/>
              <w:bottom w:type="dxa" w:w="28"/>
              <w:right w:type="dxa" w:w="55"/>
            </w:tcMar>
          </w:tcPr>
          <w:p>
            <w:pPr>
              <w:spacing w:after="0"/>
              <w:jc w:val="center"/>
            </w:pPr>
            <w:r>
              <w:rPr>
                <w:color w:val="000000"/>
                <w:sz w:val="15"/>
                <w:szCs w:val="15"/>
              </w:rPr>
              <w:t xml:space="preserve">Sam Darnold, Jaxon Smith-Njigba</w:t>
            </w:r>
          </w:p>
        </w:tc>
        <w:tc>
          <w:tcPr>
            <w:tcW w:type="pct" w:w="18%"/>
            <w:tcMar>
              <w:top w:type="dxa" w:w="28"/>
              <w:left w:type="dxa" w:w="55"/>
              <w:bottom w:type="dxa" w:w="28"/>
              <w:right w:type="dxa" w:w="55"/>
            </w:tcMar>
          </w:tcPr>
          <w:p>
            <w:pPr>
              <w:spacing w:after="0"/>
              <w:jc w:val="center"/>
            </w:pPr>
            <w:r>
              <w:rPr>
                <w:color w:val="000000"/>
                <w:sz w:val="15"/>
                <w:szCs w:val="15"/>
              </w:rPr>
              <w:t xml:space="preserve">Tetairoa McMillan [CAR]</w:t>
            </w:r>
          </w:p>
        </w:tc>
        <w:tc>
          <w:tcPr>
            <w:tcW w:type="pct" w:w="12%"/>
            <w:tcMar>
              <w:top w:type="dxa" w:w="28"/>
              <w:left w:type="dxa" w:w="55"/>
              <w:bottom w:type="dxa" w:w="28"/>
              <w:right w:type="dxa" w:w="55"/>
            </w:tcMar>
          </w:tcPr>
          <w:p>
            <w:pPr>
              <w:spacing w:after="0"/>
              <w:jc w:val="center"/>
            </w:pPr>
            <w:r>
              <w:rPr>
                <w:color w:val="000000"/>
                <w:sz w:val="15"/>
                <w:szCs w:val="15"/>
              </w:rPr>
              <w:t xml:space="preserve">CAR@SEA</w:t>
            </w:r>
          </w:p>
        </w:tc>
        <w:tc>
          <w:tcPr>
            <w:tcW w:type="pct" w:w="7%"/>
            <w:tcMar>
              <w:top w:type="dxa" w:w="28"/>
              <w:left w:type="dxa" w:w="55"/>
              <w:bottom w:type="dxa" w:w="28"/>
              <w:right w:type="dxa" w:w="55"/>
            </w:tcMar>
          </w:tcPr>
          <w:p>
            <w:pPr>
              <w:spacing w:after="0"/>
              <w:jc w:val="center"/>
            </w:pPr>
            <w:r>
              <w:rPr>
                <w:color w:val="000000"/>
                <w:sz w:val="15"/>
                <w:szCs w:val="15"/>
              </w:rPr>
              <w:t xml:space="preserve">114</w:t>
            </w:r>
          </w:p>
        </w:tc>
        <w:tc>
          <w:tcPr>
            <w:tcW w:type="pct" w:w="7%"/>
            <w:tcMar>
              <w:top w:type="dxa" w:w="28"/>
              <w:left w:type="dxa" w:w="55"/>
              <w:bottom w:type="dxa" w:w="28"/>
              <w:right w:type="dxa" w:w="55"/>
            </w:tcMar>
          </w:tcPr>
          <w:p>
            <w:pPr>
              <w:spacing w:after="0"/>
              <w:jc w:val="center"/>
            </w:pPr>
            <w:r>
              <w:rPr>
                <w:color w:val="000000"/>
                <w:sz w:val="15"/>
                <w:szCs w:val="15"/>
              </w:rPr>
              <w:t xml:space="preserve">183</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r>
        <w:tc>
          <w:tcPr>
            <w:tcW w:type="pct" w:w="4%"/>
            <w:tcMar>
              <w:top w:type="dxa" w:w="28"/>
              <w:left w:type="dxa" w:w="55"/>
              <w:bottom w:type="dxa" w:w="28"/>
              <w:right w:type="dxa" w:w="55"/>
            </w:tcMar>
          </w:tcPr>
          <w:p>
            <w:pPr>
              <w:spacing w:after="0"/>
              <w:jc w:val="left"/>
            </w:pPr>
            <w:r>
              <w:rPr>
                <w:b/>
                <w:bCs/>
                <w:color w:val="000000"/>
                <w:sz w:val="15"/>
                <w:szCs w:val="15"/>
              </w:rPr>
              <w:t xml:space="preserve">15</w:t>
            </w:r>
          </w:p>
        </w:tc>
        <w:tc>
          <w:tcPr>
            <w:tcW w:type="pct" w:w="17%"/>
            <w:tcMar>
              <w:top w:type="dxa" w:w="28"/>
              <w:left w:type="dxa" w:w="55"/>
              <w:bottom w:type="dxa" w:w="28"/>
              <w:right w:type="dxa" w:w="55"/>
            </w:tcMar>
          </w:tcPr>
          <w:p>
            <w:pPr>
              <w:spacing w:after="0"/>
              <w:jc w:val="center"/>
            </w:pPr>
            <w:r>
              <w:rPr>
                <w:color w:val="000000"/>
                <w:sz w:val="15"/>
                <w:szCs w:val="15"/>
              </w:rPr>
              <w:t xml:space="preserve">Justin Herbert (LAC)</w:t>
            </w:r>
          </w:p>
        </w:tc>
        <w:tc>
          <w:tcPr>
            <w:tcW w:type="pct" w:w="24%"/>
            <w:tcMar>
              <w:top w:type="dxa" w:w="28"/>
              <w:left w:type="dxa" w:w="55"/>
              <w:bottom w:type="dxa" w:w="28"/>
              <w:right w:type="dxa" w:w="55"/>
            </w:tcMar>
          </w:tcPr>
          <w:p>
            <w:pPr>
              <w:spacing w:after="0"/>
              <w:jc w:val="center"/>
            </w:pPr>
            <w:r>
              <w:rPr>
                <w:color w:val="000000"/>
                <w:sz w:val="15"/>
                <w:szCs w:val="15"/>
              </w:rPr>
              <w:t xml:space="preserve">Justin Herbert, Ladd McConkey</w:t>
            </w:r>
          </w:p>
        </w:tc>
        <w:tc>
          <w:tcPr>
            <w:tcW w:type="pct" w:w="18%"/>
            <w:tcMar>
              <w:top w:type="dxa" w:w="28"/>
              <w:left w:type="dxa" w:w="55"/>
              <w:bottom w:type="dxa" w:w="28"/>
              <w:right w:type="dxa" w:w="55"/>
            </w:tcMar>
          </w:tcPr>
          <w:p>
            <w:pPr>
              <w:spacing w:after="0"/>
              <w:jc w:val="center"/>
            </w:pPr>
            <w:r>
              <w:rPr>
                <w:color w:val="000000"/>
                <w:sz w:val="15"/>
                <w:szCs w:val="15"/>
              </w:rPr>
              <w:t xml:space="preserve">Rashee Rice [KC]</w:t>
            </w:r>
          </w:p>
        </w:tc>
        <w:tc>
          <w:tcPr>
            <w:tcW w:type="pct" w:w="12%"/>
            <w:tcMar>
              <w:top w:type="dxa" w:w="28"/>
              <w:left w:type="dxa" w:w="55"/>
              <w:bottom w:type="dxa" w:w="28"/>
              <w:right w:type="dxa" w:w="55"/>
            </w:tcMar>
          </w:tcPr>
          <w:p>
            <w:pPr>
              <w:spacing w:after="0"/>
              <w:jc w:val="center"/>
            </w:pPr>
            <w:r>
              <w:rPr>
                <w:color w:val="000000"/>
                <w:sz w:val="15"/>
                <w:szCs w:val="15"/>
              </w:rPr>
              <w:t xml:space="preserve">KC@LAC</w:t>
            </w:r>
          </w:p>
        </w:tc>
        <w:tc>
          <w:tcPr>
            <w:tcW w:type="pct" w:w="7%"/>
            <w:tcMar>
              <w:top w:type="dxa" w:w="28"/>
              <w:left w:type="dxa" w:w="55"/>
              <w:bottom w:type="dxa" w:w="28"/>
              <w:right w:type="dxa" w:w="55"/>
            </w:tcMar>
          </w:tcPr>
          <w:p>
            <w:pPr>
              <w:spacing w:after="0"/>
              <w:jc w:val="center"/>
            </w:pPr>
            <w:r>
              <w:rPr>
                <w:color w:val="000000"/>
                <w:sz w:val="15"/>
                <w:szCs w:val="15"/>
              </w:rPr>
              <w:t xml:space="preserve">105</w:t>
            </w:r>
          </w:p>
        </w:tc>
        <w:tc>
          <w:tcPr>
            <w:tcW w:type="pct" w:w="7%"/>
            <w:tcMar>
              <w:top w:type="dxa" w:w="28"/>
              <w:left w:type="dxa" w:w="55"/>
              <w:bottom w:type="dxa" w:w="28"/>
              <w:right w:type="dxa" w:w="55"/>
            </w:tcMar>
          </w:tcPr>
          <w:p>
            <w:pPr>
              <w:spacing w:after="0"/>
              <w:jc w:val="center"/>
            </w:pPr>
            <w:r>
              <w:rPr>
                <w:color w:val="000000"/>
                <w:sz w:val="15"/>
                <w:szCs w:val="15"/>
              </w:rPr>
              <w:t xml:space="preserve">147</w:t>
            </w:r>
          </w:p>
        </w:tc>
        <w:tc>
          <w:tcPr>
            <w:tcW w:type="pct" w:w="5%"/>
            <w:tcMar>
              <w:top w:type="dxa" w:w="28"/>
              <w:left w:type="dxa" w:w="55"/>
              <w:bottom w:type="dxa" w:w="28"/>
              <w:right w:type="dxa" w:w="55"/>
            </w:tcMar>
          </w:tcPr>
          <w:p>
            <w:pPr>
              <w:spacing w:after="0"/>
              <w:jc w:val="center"/>
            </w:pPr>
            <w:r>
              <w:rPr>
                <w:color w:val="000000"/>
                <w:sz w:val="15"/>
                <w:szCs w:val="15"/>
              </w:rPr>
              <w:t xml:space="preserve">Y</w:t>
            </w:r>
          </w:p>
        </w:tc>
      </w:tr>
    </w:tbl>
    <w:p>
      <w:pPr>
        <w:pStyle w:val="Heading1"/>
        <w:pageBreakBefore/>
      </w:pPr>
      <w:r>
        <w:rPr>
          <w:b/>
          <w:bCs/>
          <w:color w:val="1F3864"/>
          <w:sz w:val="28"/>
          <w:szCs w:val="28"/>
        </w:rPr>
        <w:t xml:space="preserve">5 - DFS: which game scripts unlock each ceiling</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tblGrid>
      <w:tr>
        <w:trPr>
          <w:tblHeader/>
        </w:trPr>
        <w:tc>
          <w:tcPr>
            <w:tcW w:type="pct" w:w="16%"/>
            <w:shd w:fill="1F3864" w:val="clear"/>
            <w:tcMar>
              <w:top w:type="dxa" w:w="28"/>
              <w:left w:type="dxa" w:w="55"/>
              <w:bottom w:type="dxa" w:w="28"/>
              <w:right w:type="dxa" w:w="55"/>
            </w:tcMar>
          </w:tcPr>
          <w:p>
            <w:pPr>
              <w:spacing w:after="0"/>
              <w:jc w:val="left"/>
            </w:pPr>
            <w:r>
              <w:rPr>
                <w:b/>
                <w:bCs/>
                <w:color w:val="FFFFFF"/>
                <w:sz w:val="15"/>
                <w:szCs w:val="15"/>
              </w:rPr>
              <w:t xml:space="preserve">Scenario</w:t>
            </w:r>
          </w:p>
        </w:tc>
        <w:tc>
          <w:tcPr>
            <w:tcW w:type="pct" w:w="10%"/>
            <w:shd w:fill="1F3864" w:val="clear"/>
            <w:tcMar>
              <w:top w:type="dxa" w:w="28"/>
              <w:left w:type="dxa" w:w="55"/>
              <w:bottom w:type="dxa" w:w="28"/>
              <w:right w:type="dxa" w:w="55"/>
            </w:tcMar>
          </w:tcPr>
          <w:p>
            <w:pPr>
              <w:spacing w:after="0"/>
              <w:jc w:val="center"/>
            </w:pPr>
            <w:r>
              <w:rPr>
                <w:b/>
                <w:bCs/>
                <w:color w:val="FFFFFF"/>
                <w:sz w:val="15"/>
                <w:szCs w:val="15"/>
              </w:rPr>
              <w:t xml:space="preserve">Total</w:t>
            </w:r>
          </w:p>
        </w:tc>
        <w:tc>
          <w:tcPr>
            <w:tcW w:type="pct" w:w="10%"/>
            <w:shd w:fill="1F3864" w:val="clear"/>
            <w:tcMar>
              <w:top w:type="dxa" w:w="28"/>
              <w:left w:type="dxa" w:w="55"/>
              <w:bottom w:type="dxa" w:w="28"/>
              <w:right w:type="dxa" w:w="55"/>
            </w:tcMar>
          </w:tcPr>
          <w:p>
            <w:pPr>
              <w:spacing w:after="0"/>
              <w:jc w:val="center"/>
            </w:pPr>
            <w:r>
              <w:rPr>
                <w:b/>
                <w:bCs/>
                <w:color w:val="FFFFFF"/>
                <w:sz w:val="15"/>
                <w:szCs w:val="15"/>
              </w:rPr>
              <w:t xml:space="preserve">Spread</w:t>
            </w:r>
          </w:p>
        </w:tc>
        <w:tc>
          <w:tcPr>
            <w:tcW w:type="pct" w:w="12%"/>
            <w:shd w:fill="1F3864" w:val="clear"/>
            <w:tcMar>
              <w:top w:type="dxa" w:w="28"/>
              <w:left w:type="dxa" w:w="55"/>
              <w:bottom w:type="dxa" w:w="28"/>
              <w:right w:type="dxa" w:w="55"/>
            </w:tcMar>
          </w:tcPr>
          <w:p>
            <w:pPr>
              <w:spacing w:after="0"/>
              <w:jc w:val="center"/>
            </w:pPr>
            <w:r>
              <w:rPr>
                <w:b/>
                <w:bCs/>
                <w:color w:val="FFFFFF"/>
                <w:sz w:val="15"/>
                <w:szCs w:val="15"/>
              </w:rPr>
              <w:t xml:space="preserve">ScoreDiff</w:t>
            </w:r>
          </w:p>
        </w:tc>
        <w:tc>
          <w:tcPr>
            <w:tcW w:type="pct" w:w="52%"/>
            <w:shd w:fill="1F3864" w:val="clear"/>
            <w:tcMar>
              <w:top w:type="dxa" w:w="28"/>
              <w:left w:type="dxa" w:w="55"/>
              <w:bottom w:type="dxa" w:w="28"/>
              <w:right w:type="dxa" w:w="55"/>
            </w:tcMar>
          </w:tcPr>
          <w:p>
            <w:pPr>
              <w:spacing w:after="0"/>
              <w:jc w:val="center"/>
            </w:pPr>
            <w:r>
              <w:rPr>
                <w:b/>
                <w:bCs/>
                <w:color w:val="FFFFFF"/>
                <w:sz w:val="15"/>
                <w:szCs w:val="15"/>
              </w:rPr>
              <w:t xml:space="preserve">Read</w:t>
            </w:r>
          </w:p>
        </w:tc>
      </w:tr>
      <w:tr>
        <w:tc>
          <w:tcPr>
            <w:tcW w:type="pct" w:w="16%"/>
            <w:tcMar>
              <w:top w:type="dxa" w:w="28"/>
              <w:left w:type="dxa" w:w="55"/>
              <w:bottom w:type="dxa" w:w="28"/>
              <w:right w:type="dxa" w:w="55"/>
            </w:tcMar>
          </w:tcPr>
          <w:p>
            <w:pPr>
              <w:spacing w:after="0"/>
              <w:jc w:val="left"/>
            </w:pPr>
            <w:r>
              <w:rPr>
                <w:b/>
                <w:bCs/>
                <w:color w:val="000000"/>
                <w:sz w:val="15"/>
                <w:szCs w:val="15"/>
              </w:rPr>
              <w:t xml:space="preserve">Baseline (neutral)</w:t>
            </w:r>
          </w:p>
        </w:tc>
        <w:tc>
          <w:tcPr>
            <w:tcW w:type="pct" w:w="10%"/>
            <w:tcMar>
              <w:top w:type="dxa" w:w="28"/>
              <w:left w:type="dxa" w:w="55"/>
              <w:bottom w:type="dxa" w:w="28"/>
              <w:right w:type="dxa" w:w="55"/>
            </w:tcMar>
          </w:tcPr>
          <w:p>
            <w:pPr>
              <w:spacing w:after="0"/>
              <w:jc w:val="center"/>
            </w:pPr>
            <w:r>
              <w:rPr>
                <w:color w:val="000000"/>
                <w:sz w:val="15"/>
                <w:szCs w:val="15"/>
              </w:rPr>
              <w:t xml:space="preserve">44.5</w:t>
            </w:r>
          </w:p>
        </w:tc>
        <w:tc>
          <w:tcPr>
            <w:tcW w:type="pct" w:w="10%"/>
            <w:tcMar>
              <w:top w:type="dxa" w:w="28"/>
              <w:left w:type="dxa" w:w="55"/>
              <w:bottom w:type="dxa" w:w="28"/>
              <w:right w:type="dxa" w:w="55"/>
            </w:tcMar>
          </w:tcPr>
          <w:p>
            <w:pPr>
              <w:spacing w:after="0"/>
              <w:jc w:val="center"/>
            </w:pPr>
            <w:r>
              <w:rPr>
                <w:color w:val="000000"/>
                <w:sz w:val="15"/>
                <w:szCs w:val="15"/>
              </w:rPr>
              <w:t xml:space="preserve">0</w:t>
            </w:r>
          </w:p>
        </w:tc>
        <w:tc>
          <w:tcPr>
            <w:tcW w:type="pct" w:w="12%"/>
            <w:tcMar>
              <w:top w:type="dxa" w:w="28"/>
              <w:left w:type="dxa" w:w="55"/>
              <w:bottom w:type="dxa" w:w="28"/>
              <w:right w:type="dxa" w:w="55"/>
            </w:tcMar>
          </w:tcPr>
          <w:p>
            <w:pPr>
              <w:spacing w:after="0"/>
              <w:jc w:val="center"/>
            </w:pPr>
            <w:r>
              <w:rPr>
                <w:color w:val="000000"/>
                <w:sz w:val="15"/>
                <w:szCs w:val="15"/>
              </w:rPr>
              <w:t xml:space="preserve">0</w:t>
            </w:r>
          </w:p>
        </w:tc>
        <w:tc>
          <w:tcPr>
            <w:tcW w:type="pct" w:w="52%"/>
            <w:tcMar>
              <w:top w:type="dxa" w:w="28"/>
              <w:left w:type="dxa" w:w="55"/>
              <w:bottom w:type="dxa" w:w="28"/>
              <w:right w:type="dxa" w:w="55"/>
            </w:tcMar>
          </w:tcPr>
          <w:p>
            <w:pPr>
              <w:spacing w:after="0"/>
              <w:jc w:val="center"/>
            </w:pPr>
            <w:r>
              <w:rPr>
                <w:color w:val="000000"/>
                <w:sz w:val="15"/>
                <w:szCs w:val="15"/>
              </w:rPr>
              <w:t xml:space="preserve">League-average game: even total, pick'em sprea</w:t>
            </w:r>
          </w:p>
        </w:tc>
      </w:tr>
      <w:tr>
        <w:tc>
          <w:tcPr>
            <w:tcW w:type="pct" w:w="16%"/>
            <w:tcMar>
              <w:top w:type="dxa" w:w="28"/>
              <w:left w:type="dxa" w:w="55"/>
              <w:bottom w:type="dxa" w:w="28"/>
              <w:right w:type="dxa" w:w="55"/>
            </w:tcMar>
          </w:tcPr>
          <w:p>
            <w:pPr>
              <w:spacing w:after="0"/>
              <w:jc w:val="left"/>
            </w:pPr>
            <w:r>
              <w:rPr>
                <w:b/>
                <w:bCs/>
                <w:color w:val="000000"/>
                <w:sz w:val="15"/>
                <w:szCs w:val="15"/>
              </w:rPr>
              <w:t xml:space="preserve">Shootout (high total)</w:t>
            </w:r>
          </w:p>
        </w:tc>
        <w:tc>
          <w:tcPr>
            <w:tcW w:type="pct" w:w="10%"/>
            <w:tcMar>
              <w:top w:type="dxa" w:w="28"/>
              <w:left w:type="dxa" w:w="55"/>
              <w:bottom w:type="dxa" w:w="28"/>
              <w:right w:type="dxa" w:w="55"/>
            </w:tcMar>
          </w:tcPr>
          <w:p>
            <w:pPr>
              <w:spacing w:after="0"/>
              <w:jc w:val="center"/>
            </w:pPr>
            <w:r>
              <w:rPr>
                <w:color w:val="000000"/>
                <w:sz w:val="15"/>
                <w:szCs w:val="15"/>
              </w:rPr>
              <w:t xml:space="preserve">51</w:t>
            </w:r>
          </w:p>
        </w:tc>
        <w:tc>
          <w:tcPr>
            <w:tcW w:type="pct" w:w="10%"/>
            <w:tcMar>
              <w:top w:type="dxa" w:w="28"/>
              <w:left w:type="dxa" w:w="55"/>
              <w:bottom w:type="dxa" w:w="28"/>
              <w:right w:type="dxa" w:w="55"/>
            </w:tcMar>
          </w:tcPr>
          <w:p>
            <w:pPr>
              <w:spacing w:after="0"/>
              <w:jc w:val="center"/>
            </w:pPr>
            <w:r>
              <w:rPr>
                <w:color w:val="000000"/>
                <w:sz w:val="15"/>
                <w:szCs w:val="15"/>
              </w:rPr>
              <w:t xml:space="preserve">0</w:t>
            </w:r>
          </w:p>
        </w:tc>
        <w:tc>
          <w:tcPr>
            <w:tcW w:type="pct" w:w="12%"/>
            <w:tcMar>
              <w:top w:type="dxa" w:w="28"/>
              <w:left w:type="dxa" w:w="55"/>
              <w:bottom w:type="dxa" w:w="28"/>
              <w:right w:type="dxa" w:w="55"/>
            </w:tcMar>
          </w:tcPr>
          <w:p>
            <w:pPr>
              <w:spacing w:after="0"/>
              <w:jc w:val="center"/>
            </w:pPr>
            <w:r>
              <w:rPr>
                <w:color w:val="000000"/>
                <w:sz w:val="15"/>
                <w:szCs w:val="15"/>
              </w:rPr>
              <w:t xml:space="preserve">0</w:t>
            </w:r>
          </w:p>
        </w:tc>
        <w:tc>
          <w:tcPr>
            <w:tcW w:type="pct" w:w="52%"/>
            <w:tcMar>
              <w:top w:type="dxa" w:w="28"/>
              <w:left w:type="dxa" w:w="55"/>
              <w:bottom w:type="dxa" w:w="28"/>
              <w:right w:type="dxa" w:w="55"/>
            </w:tcMar>
          </w:tcPr>
          <w:p>
            <w:pPr>
              <w:spacing w:after="0"/>
              <w:jc w:val="center"/>
            </w:pPr>
            <w:r>
              <w:rPr>
                <w:color w:val="000000"/>
                <w:sz w:val="15"/>
                <w:szCs w:val="15"/>
              </w:rPr>
              <w:t xml:space="preserve">Both teams move the ball; high total lifts pla</w:t>
            </w:r>
          </w:p>
        </w:tc>
      </w:tr>
      <w:tr>
        <w:tc>
          <w:tcPr>
            <w:tcW w:type="pct" w:w="16%"/>
            <w:tcMar>
              <w:top w:type="dxa" w:w="28"/>
              <w:left w:type="dxa" w:w="55"/>
              <w:bottom w:type="dxa" w:w="28"/>
              <w:right w:type="dxa" w:w="55"/>
            </w:tcMar>
          </w:tcPr>
          <w:p>
            <w:pPr>
              <w:spacing w:after="0"/>
              <w:jc w:val="left"/>
            </w:pPr>
            <w:r>
              <w:rPr>
                <w:b/>
                <w:bCs/>
                <w:color w:val="000000"/>
                <w:sz w:val="15"/>
                <w:szCs w:val="15"/>
              </w:rPr>
              <w:t xml:space="preserve">Trailing / negative script</w:t>
            </w:r>
          </w:p>
        </w:tc>
        <w:tc>
          <w:tcPr>
            <w:tcW w:type="pct" w:w="10%"/>
            <w:tcMar>
              <w:top w:type="dxa" w:w="28"/>
              <w:left w:type="dxa" w:w="55"/>
              <w:bottom w:type="dxa" w:w="28"/>
              <w:right w:type="dxa" w:w="55"/>
            </w:tcMar>
          </w:tcPr>
          <w:p>
            <w:pPr>
              <w:spacing w:after="0"/>
              <w:jc w:val="center"/>
            </w:pPr>
            <w:r>
              <w:rPr>
                <w:color w:val="000000"/>
                <w:sz w:val="15"/>
                <w:szCs w:val="15"/>
              </w:rPr>
              <w:t xml:space="preserve">47</w:t>
            </w:r>
          </w:p>
        </w:tc>
        <w:tc>
          <w:tcPr>
            <w:tcW w:type="pct" w:w="10%"/>
            <w:tcMar>
              <w:top w:type="dxa" w:w="28"/>
              <w:left w:type="dxa" w:w="55"/>
              <w:bottom w:type="dxa" w:w="28"/>
              <w:right w:type="dxa" w:w="55"/>
            </w:tcMar>
          </w:tcPr>
          <w:p>
            <w:pPr>
              <w:spacing w:after="0"/>
              <w:jc w:val="center"/>
            </w:pPr>
            <w:r>
              <w:rPr>
                <w:color w:val="000000"/>
                <w:sz w:val="15"/>
                <w:szCs w:val="15"/>
              </w:rPr>
              <w:t xml:space="preserve">-6</w:t>
            </w:r>
          </w:p>
        </w:tc>
        <w:tc>
          <w:tcPr>
            <w:tcW w:type="pct" w:w="12%"/>
            <w:tcMar>
              <w:top w:type="dxa" w:w="28"/>
              <w:left w:type="dxa" w:w="55"/>
              <w:bottom w:type="dxa" w:w="28"/>
              <w:right w:type="dxa" w:w="55"/>
            </w:tcMar>
          </w:tcPr>
          <w:p>
            <w:pPr>
              <w:spacing w:after="0"/>
              <w:jc w:val="center"/>
            </w:pPr>
            <w:r>
              <w:rPr>
                <w:color w:val="000000"/>
                <w:sz w:val="15"/>
                <w:szCs w:val="15"/>
              </w:rPr>
              <w:t xml:space="preserve">-7</w:t>
            </w:r>
          </w:p>
        </w:tc>
        <w:tc>
          <w:tcPr>
            <w:tcW w:type="pct" w:w="52%"/>
            <w:tcMar>
              <w:top w:type="dxa" w:w="28"/>
              <w:left w:type="dxa" w:w="55"/>
              <w:bottom w:type="dxa" w:w="28"/>
              <w:right w:type="dxa" w:w="55"/>
            </w:tcMar>
          </w:tcPr>
          <w:p>
            <w:pPr>
              <w:spacing w:after="0"/>
              <w:jc w:val="center"/>
            </w:pPr>
            <w:r>
              <w:rPr>
                <w:color w:val="000000"/>
                <w:sz w:val="15"/>
                <w:szCs w:val="15"/>
              </w:rPr>
              <w:t xml:space="preserve">Underdog chasing points: pass volume UP, rush </w:t>
            </w:r>
          </w:p>
        </w:tc>
      </w:tr>
      <w:tr>
        <w:tc>
          <w:tcPr>
            <w:tcW w:type="pct" w:w="16%"/>
            <w:tcMar>
              <w:top w:type="dxa" w:w="28"/>
              <w:left w:type="dxa" w:w="55"/>
              <w:bottom w:type="dxa" w:w="28"/>
              <w:right w:type="dxa" w:w="55"/>
            </w:tcMar>
          </w:tcPr>
          <w:p>
            <w:pPr>
              <w:spacing w:after="0"/>
              <w:jc w:val="left"/>
            </w:pPr>
            <w:r>
              <w:rPr>
                <w:b/>
                <w:bCs/>
                <w:color w:val="000000"/>
                <w:sz w:val="15"/>
                <w:szCs w:val="15"/>
              </w:rPr>
              <w:t xml:space="preserve">Leading / positive script</w:t>
            </w:r>
          </w:p>
        </w:tc>
        <w:tc>
          <w:tcPr>
            <w:tcW w:type="pct" w:w="10%"/>
            <w:tcMar>
              <w:top w:type="dxa" w:w="28"/>
              <w:left w:type="dxa" w:w="55"/>
              <w:bottom w:type="dxa" w:w="28"/>
              <w:right w:type="dxa" w:w="55"/>
            </w:tcMar>
          </w:tcPr>
          <w:p>
            <w:pPr>
              <w:spacing w:after="0"/>
              <w:jc w:val="center"/>
            </w:pPr>
            <w:r>
              <w:rPr>
                <w:color w:val="000000"/>
                <w:sz w:val="15"/>
                <w:szCs w:val="15"/>
              </w:rPr>
              <w:t xml:space="preserve">45</w:t>
            </w:r>
          </w:p>
        </w:tc>
        <w:tc>
          <w:tcPr>
            <w:tcW w:type="pct" w:w="10%"/>
            <w:tcMar>
              <w:top w:type="dxa" w:w="28"/>
              <w:left w:type="dxa" w:w="55"/>
              <w:bottom w:type="dxa" w:w="28"/>
              <w:right w:type="dxa" w:w="55"/>
            </w:tcMar>
          </w:tcPr>
          <w:p>
            <w:pPr>
              <w:spacing w:after="0"/>
              <w:jc w:val="center"/>
            </w:pPr>
            <w:r>
              <w:rPr>
                <w:color w:val="000000"/>
                <w:sz w:val="15"/>
                <w:szCs w:val="15"/>
              </w:rPr>
              <w:t xml:space="preserve">7</w:t>
            </w:r>
          </w:p>
        </w:tc>
        <w:tc>
          <w:tcPr>
            <w:tcW w:type="pct" w:w="12%"/>
            <w:tcMar>
              <w:top w:type="dxa" w:w="28"/>
              <w:left w:type="dxa" w:w="55"/>
              <w:bottom w:type="dxa" w:w="28"/>
              <w:right w:type="dxa" w:w="55"/>
            </w:tcMar>
          </w:tcPr>
          <w:p>
            <w:pPr>
              <w:spacing w:after="0"/>
              <w:jc w:val="center"/>
            </w:pPr>
            <w:r>
              <w:rPr>
                <w:color w:val="000000"/>
                <w:sz w:val="15"/>
                <w:szCs w:val="15"/>
              </w:rPr>
              <w:t xml:space="preserve">7</w:t>
            </w:r>
          </w:p>
        </w:tc>
        <w:tc>
          <w:tcPr>
            <w:tcW w:type="pct" w:w="52%"/>
            <w:tcMar>
              <w:top w:type="dxa" w:w="28"/>
              <w:left w:type="dxa" w:w="55"/>
              <w:bottom w:type="dxa" w:w="28"/>
              <w:right w:type="dxa" w:w="55"/>
            </w:tcMar>
          </w:tcPr>
          <w:p>
            <w:pPr>
              <w:spacing w:after="0"/>
              <w:jc w:val="center"/>
            </w:pPr>
            <w:r>
              <w:rPr>
                <w:color w:val="000000"/>
                <w:sz w:val="15"/>
                <w:szCs w:val="15"/>
              </w:rPr>
              <w:t xml:space="preserve">Favored &amp; ahead: run-script, clock control -&gt; </w:t>
            </w:r>
          </w:p>
        </w:tc>
      </w:tr>
      <w:tr>
        <w:tc>
          <w:tcPr>
            <w:tcW w:type="pct" w:w="16%"/>
            <w:tcMar>
              <w:top w:type="dxa" w:w="28"/>
              <w:left w:type="dxa" w:w="55"/>
              <w:bottom w:type="dxa" w:w="28"/>
              <w:right w:type="dxa" w:w="55"/>
            </w:tcMar>
          </w:tcPr>
          <w:p>
            <w:pPr>
              <w:spacing w:after="0"/>
              <w:jc w:val="left"/>
            </w:pPr>
            <w:r>
              <w:rPr>
                <w:b/>
                <w:bCs/>
                <w:color w:val="000000"/>
                <w:sz w:val="15"/>
                <w:szCs w:val="15"/>
              </w:rPr>
              <w:t xml:space="preserve">Low-total grind</w:t>
            </w:r>
          </w:p>
        </w:tc>
        <w:tc>
          <w:tcPr>
            <w:tcW w:type="pct" w:w="10%"/>
            <w:tcMar>
              <w:top w:type="dxa" w:w="28"/>
              <w:left w:type="dxa" w:w="55"/>
              <w:bottom w:type="dxa" w:w="28"/>
              <w:right w:type="dxa" w:w="55"/>
            </w:tcMar>
          </w:tcPr>
          <w:p>
            <w:pPr>
              <w:spacing w:after="0"/>
              <w:jc w:val="center"/>
            </w:pPr>
            <w:r>
              <w:rPr>
                <w:color w:val="000000"/>
                <w:sz w:val="15"/>
                <w:szCs w:val="15"/>
              </w:rPr>
              <w:t xml:space="preserve">37</w:t>
            </w:r>
          </w:p>
        </w:tc>
        <w:tc>
          <w:tcPr>
            <w:tcW w:type="pct" w:w="10%"/>
            <w:tcMar>
              <w:top w:type="dxa" w:w="28"/>
              <w:left w:type="dxa" w:w="55"/>
              <w:bottom w:type="dxa" w:w="28"/>
              <w:right w:type="dxa" w:w="55"/>
            </w:tcMar>
          </w:tcPr>
          <w:p>
            <w:pPr>
              <w:spacing w:after="0"/>
              <w:jc w:val="center"/>
            </w:pPr>
            <w:r>
              <w:rPr>
                <w:color w:val="000000"/>
                <w:sz w:val="15"/>
                <w:szCs w:val="15"/>
              </w:rPr>
              <w:t xml:space="preserve">0</w:t>
            </w:r>
          </w:p>
        </w:tc>
        <w:tc>
          <w:tcPr>
            <w:tcW w:type="pct" w:w="12%"/>
            <w:tcMar>
              <w:top w:type="dxa" w:w="28"/>
              <w:left w:type="dxa" w:w="55"/>
              <w:bottom w:type="dxa" w:w="28"/>
              <w:right w:type="dxa" w:w="55"/>
            </w:tcMar>
          </w:tcPr>
          <w:p>
            <w:pPr>
              <w:spacing w:after="0"/>
              <w:jc w:val="center"/>
            </w:pPr>
            <w:r>
              <w:rPr>
                <w:color w:val="000000"/>
                <w:sz w:val="15"/>
                <w:szCs w:val="15"/>
              </w:rPr>
              <w:t xml:space="preserve">0</w:t>
            </w:r>
          </w:p>
        </w:tc>
        <w:tc>
          <w:tcPr>
            <w:tcW w:type="pct" w:w="52%"/>
            <w:tcMar>
              <w:top w:type="dxa" w:w="28"/>
              <w:left w:type="dxa" w:w="55"/>
              <w:bottom w:type="dxa" w:w="28"/>
              <w:right w:type="dxa" w:w="55"/>
            </w:tcMar>
          </w:tcPr>
          <w:p>
            <w:pPr>
              <w:spacing w:after="0"/>
              <w:jc w:val="center"/>
            </w:pPr>
            <w:r>
              <w:rPr>
                <w:color w:val="000000"/>
                <w:sz w:val="15"/>
                <w:szCs w:val="15"/>
              </w:rPr>
              <w:t xml:space="preserve">Defensive, low-scoring slog: every volume chan</w:t>
            </w:r>
          </w:p>
        </w:tc>
      </w:tr>
      <w:tr>
        <w:tc>
          <w:tcPr>
            <w:tcW w:type="pct" w:w="16%"/>
            <w:tcMar>
              <w:top w:type="dxa" w:w="28"/>
              <w:left w:type="dxa" w:w="55"/>
              <w:bottom w:type="dxa" w:w="28"/>
              <w:right w:type="dxa" w:w="55"/>
            </w:tcMar>
          </w:tcPr>
          <w:p>
            <w:pPr>
              <w:spacing w:after="0"/>
              <w:jc w:val="left"/>
            </w:pPr>
            <w:r>
              <w:rPr>
                <w:b/>
                <w:bCs/>
                <w:color w:val="000000"/>
                <w:sz w:val="15"/>
                <w:szCs w:val="15"/>
              </w:rPr>
              <w:t xml:space="preserve">Blow-up funnel (garbage time)</w:t>
            </w:r>
          </w:p>
        </w:tc>
        <w:tc>
          <w:tcPr>
            <w:tcW w:type="pct" w:w="10%"/>
            <w:tcMar>
              <w:top w:type="dxa" w:w="28"/>
              <w:left w:type="dxa" w:w="55"/>
              <w:bottom w:type="dxa" w:w="28"/>
              <w:right w:type="dxa" w:w="55"/>
            </w:tcMar>
          </w:tcPr>
          <w:p>
            <w:pPr>
              <w:spacing w:after="0"/>
              <w:jc w:val="center"/>
            </w:pPr>
            <w:r>
              <w:rPr>
                <w:color w:val="000000"/>
                <w:sz w:val="15"/>
                <w:szCs w:val="15"/>
              </w:rPr>
              <w:t xml:space="preserve">50</w:t>
            </w:r>
          </w:p>
        </w:tc>
        <w:tc>
          <w:tcPr>
            <w:tcW w:type="pct" w:w="10%"/>
            <w:tcMar>
              <w:top w:type="dxa" w:w="28"/>
              <w:left w:type="dxa" w:w="55"/>
              <w:bottom w:type="dxa" w:w="28"/>
              <w:right w:type="dxa" w:w="55"/>
            </w:tcMar>
          </w:tcPr>
          <w:p>
            <w:pPr>
              <w:spacing w:after="0"/>
              <w:jc w:val="center"/>
            </w:pPr>
            <w:r>
              <w:rPr>
                <w:color w:val="000000"/>
                <w:sz w:val="15"/>
                <w:szCs w:val="15"/>
              </w:rPr>
              <w:t xml:space="preserve">-10</w:t>
            </w:r>
          </w:p>
        </w:tc>
        <w:tc>
          <w:tcPr>
            <w:tcW w:type="pct" w:w="12%"/>
            <w:tcMar>
              <w:top w:type="dxa" w:w="28"/>
              <w:left w:type="dxa" w:w="55"/>
              <w:bottom w:type="dxa" w:w="28"/>
              <w:right w:type="dxa" w:w="55"/>
            </w:tcMar>
          </w:tcPr>
          <w:p>
            <w:pPr>
              <w:spacing w:after="0"/>
              <w:jc w:val="center"/>
            </w:pPr>
            <w:r>
              <w:rPr>
                <w:color w:val="000000"/>
                <w:sz w:val="15"/>
                <w:szCs w:val="15"/>
              </w:rPr>
              <w:t xml:space="preserve">-10</w:t>
            </w:r>
          </w:p>
        </w:tc>
        <w:tc>
          <w:tcPr>
            <w:tcW w:type="pct" w:w="52%"/>
            <w:tcMar>
              <w:top w:type="dxa" w:w="28"/>
              <w:left w:type="dxa" w:w="55"/>
              <w:bottom w:type="dxa" w:w="28"/>
              <w:right w:type="dxa" w:w="55"/>
            </w:tcMar>
          </w:tcPr>
          <w:p>
            <w:pPr>
              <w:spacing w:after="0"/>
              <w:jc w:val="center"/>
            </w:pPr>
            <w:r>
              <w:rPr>
                <w:color w:val="000000"/>
                <w:sz w:val="15"/>
                <w:szCs w:val="15"/>
              </w:rPr>
              <w:t xml:space="preserve">Getting blown out: maximum pass funnel, garbag</w:t>
            </w:r>
          </w:p>
        </w:tc>
      </w:tr>
    </w:tbl>
    <w:p>
      <w:pPr>
        <w:spacing w:after="100" w:before="0"/>
      </w:pPr>
      <w:r>
        <w:rPr>
          <w:i/>
          <w:iCs/>
          <w:color w:val="7F7F7F"/>
          <w:sz w:val="18"/>
          <w:szCs w:val="18"/>
        </w:rPr>
        <w:t xml:space="preserve">Absolute probabilities are conservative (lognormal understates the tail) - read the RELATIVE shifts. For GPP leverage, combine shootout + trailing.</w:t>
      </w:r>
    </w:p>
    <w:p>
      <w:pPr>
        <w:pStyle w:val="Heading2"/>
        <w:spacing w:after="50" w:before="150"/>
      </w:pPr>
      <w:r>
        <w:rPr>
          <w:b/>
          <w:bCs/>
          <w:color w:val="2E2E2E"/>
          <w:sz w:val="22"/>
          <w:szCs w:val="22"/>
        </w:rPr>
        <w:t xml:space="preserve">Biggest SHOOTOUT lift (high-total pass volume)</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tblGrid>
      <w:tr>
        <w:trPr>
          <w:tblHeader/>
        </w:trPr>
        <w:tc>
          <w:tcPr>
            <w:tcW w:type="pct" w:w="42%"/>
            <w:shd w:fill="1F3864" w:val="clear"/>
            <w:tcMar>
              <w:top w:type="dxa" w:w="28"/>
              <w:left w:type="dxa" w:w="55"/>
              <w:bottom w:type="dxa" w:w="28"/>
              <w:right w:type="dxa" w:w="55"/>
            </w:tcMar>
          </w:tcPr>
          <w:p>
            <w:pPr>
              <w:spacing w:after="0"/>
              <w:jc w:val="left"/>
            </w:pPr>
            <w:r>
              <w:rPr>
                <w:b/>
                <w:bCs/>
                <w:color w:val="FFFFFF"/>
                <w:sz w:val="15"/>
                <w:szCs w:val="15"/>
              </w:rPr>
              <w:t xml:space="preserve">Player</w:t>
            </w:r>
          </w:p>
        </w:tc>
        <w:tc>
          <w:tcPr>
            <w:tcW w:type="pct" w:w="12%"/>
            <w:shd w:fill="1F3864" w:val="clear"/>
            <w:tcMar>
              <w:top w:type="dxa" w:w="28"/>
              <w:left w:type="dxa" w:w="55"/>
              <w:bottom w:type="dxa" w:w="28"/>
              <w:right w:type="dxa" w:w="55"/>
            </w:tcMar>
          </w:tcPr>
          <w:p>
            <w:pPr>
              <w:spacing w:after="0"/>
              <w:jc w:val="center"/>
            </w:pPr>
            <w:r>
              <w:rPr>
                <w:b/>
                <w:bCs/>
                <w:color w:val="FFFFFF"/>
                <w:sz w:val="15"/>
                <w:szCs w:val="15"/>
              </w:rPr>
              <w:t xml:space="preserve">Pos</w:t>
            </w:r>
          </w:p>
        </w:tc>
        <w:tc>
          <w:tcPr>
            <w:tcW w:type="pct" w:w="12%"/>
            <w:shd w:fill="1F3864" w:val="clear"/>
            <w:tcMar>
              <w:top w:type="dxa" w:w="28"/>
              <w:left w:type="dxa" w:w="55"/>
              <w:bottom w:type="dxa" w:w="28"/>
              <w:right w:type="dxa" w:w="55"/>
            </w:tcMar>
          </w:tcPr>
          <w:p>
            <w:pPr>
              <w:spacing w:after="0"/>
              <w:jc w:val="center"/>
            </w:pPr>
            <w:r>
              <w:rPr>
                <w:b/>
                <w:bCs/>
                <w:color w:val="FFFFFF"/>
                <w:sz w:val="15"/>
                <w:szCs w:val="15"/>
              </w:rPr>
              <w:t xml:space="preserve">Tm</w:t>
            </w:r>
          </w:p>
        </w:tc>
        <w:tc>
          <w:tcPr>
            <w:tcW w:type="pct" w:w="34%"/>
            <w:shd w:fill="1F3864" w:val="clear"/>
            <w:tcMar>
              <w:top w:type="dxa" w:w="28"/>
              <w:left w:type="dxa" w:w="55"/>
              <w:bottom w:type="dxa" w:w="28"/>
              <w:right w:type="dxa" w:w="55"/>
            </w:tcMar>
          </w:tcPr>
          <w:p>
            <w:pPr>
              <w:spacing w:after="0"/>
              <w:jc w:val="center"/>
            </w:pPr>
            <w:r>
              <w:rPr>
                <w:b/>
                <w:bCs/>
                <w:color w:val="FFFFFF"/>
                <w:sz w:val="15"/>
                <w:szCs w:val="15"/>
              </w:rPr>
              <w:t xml:space="preserve">+P(ceiling)</w:t>
            </w:r>
          </w:p>
        </w:tc>
      </w:tr>
      <w:tr>
        <w:tc>
          <w:tcPr>
            <w:tcW w:type="pct" w:w="42%"/>
            <w:tcMar>
              <w:top w:type="dxa" w:w="28"/>
              <w:left w:type="dxa" w:w="55"/>
              <w:bottom w:type="dxa" w:w="28"/>
              <w:right w:type="dxa" w:w="55"/>
            </w:tcMar>
          </w:tcPr>
          <w:p>
            <w:pPr>
              <w:spacing w:after="0"/>
              <w:jc w:val="left"/>
            </w:pPr>
            <w:r>
              <w:rPr>
                <w:b/>
                <w:bCs/>
                <w:color w:val="000000"/>
                <w:sz w:val="15"/>
                <w:szCs w:val="15"/>
              </w:rPr>
              <w:t xml:space="preserve">Jalen Hurts</w:t>
            </w:r>
          </w:p>
        </w:tc>
        <w:tc>
          <w:tcPr>
            <w:tcW w:type="pct" w:w="12%"/>
            <w:tcMar>
              <w:top w:type="dxa" w:w="28"/>
              <w:left w:type="dxa" w:w="55"/>
              <w:bottom w:type="dxa" w:w="28"/>
              <w:right w:type="dxa" w:w="55"/>
            </w:tcMar>
          </w:tcPr>
          <w:p>
            <w:pPr>
              <w:spacing w:after="0"/>
              <w:jc w:val="center"/>
            </w:pPr>
            <w:r>
              <w:rPr>
                <w:color w:val="000000"/>
                <w:sz w:val="15"/>
                <w:szCs w:val="15"/>
              </w:rPr>
              <w:t xml:space="preserve">QB</w:t>
            </w:r>
          </w:p>
        </w:tc>
        <w:tc>
          <w:tcPr>
            <w:tcW w:type="pct" w:w="12%"/>
            <w:tcMar>
              <w:top w:type="dxa" w:w="28"/>
              <w:left w:type="dxa" w:w="55"/>
              <w:bottom w:type="dxa" w:w="28"/>
              <w:right w:type="dxa" w:w="55"/>
            </w:tcMar>
          </w:tcPr>
          <w:p>
            <w:pPr>
              <w:spacing w:after="0"/>
              <w:jc w:val="center"/>
            </w:pPr>
            <w:r>
              <w:rPr>
                <w:color w:val="000000"/>
                <w:sz w:val="15"/>
                <w:szCs w:val="15"/>
              </w:rPr>
              <w:t xml:space="preserve">PHI</w:t>
            </w:r>
          </w:p>
        </w:tc>
        <w:tc>
          <w:tcPr>
            <w:tcW w:type="pct" w:w="34%"/>
            <w:tcMar>
              <w:top w:type="dxa" w:w="28"/>
              <w:left w:type="dxa" w:w="55"/>
              <w:bottom w:type="dxa" w:w="28"/>
              <w:right w:type="dxa" w:w="55"/>
            </w:tcMar>
          </w:tcPr>
          <w:p>
            <w:pPr>
              <w:spacing w:after="0"/>
              <w:jc w:val="center"/>
            </w:pPr>
            <w:r>
              <w:rPr>
                <w:color w:val="000000"/>
                <w:sz w:val="15"/>
                <w:szCs w:val="15"/>
              </w:rPr>
              <w:t xml:space="preserve">+2.4%</w:t>
            </w:r>
          </w:p>
        </w:tc>
      </w:tr>
      <w:tr>
        <w:tc>
          <w:tcPr>
            <w:tcW w:type="pct" w:w="42%"/>
            <w:tcMar>
              <w:top w:type="dxa" w:w="28"/>
              <w:left w:type="dxa" w:w="55"/>
              <w:bottom w:type="dxa" w:w="28"/>
              <w:right w:type="dxa" w:w="55"/>
            </w:tcMar>
          </w:tcPr>
          <w:p>
            <w:pPr>
              <w:spacing w:after="0"/>
              <w:jc w:val="left"/>
            </w:pPr>
            <w:r>
              <w:rPr>
                <w:b/>
                <w:bCs/>
                <w:color w:val="000000"/>
                <w:sz w:val="15"/>
                <w:szCs w:val="15"/>
              </w:rPr>
              <w:t xml:space="preserve">Josh Allen</w:t>
            </w:r>
          </w:p>
        </w:tc>
        <w:tc>
          <w:tcPr>
            <w:tcW w:type="pct" w:w="12%"/>
            <w:tcMar>
              <w:top w:type="dxa" w:w="28"/>
              <w:left w:type="dxa" w:w="55"/>
              <w:bottom w:type="dxa" w:w="28"/>
              <w:right w:type="dxa" w:w="55"/>
            </w:tcMar>
          </w:tcPr>
          <w:p>
            <w:pPr>
              <w:spacing w:after="0"/>
              <w:jc w:val="center"/>
            </w:pPr>
            <w:r>
              <w:rPr>
                <w:color w:val="000000"/>
                <w:sz w:val="15"/>
                <w:szCs w:val="15"/>
              </w:rPr>
              <w:t xml:space="preserve">QB</w:t>
            </w:r>
          </w:p>
        </w:tc>
        <w:tc>
          <w:tcPr>
            <w:tcW w:type="pct" w:w="12%"/>
            <w:tcMar>
              <w:top w:type="dxa" w:w="28"/>
              <w:left w:type="dxa" w:w="55"/>
              <w:bottom w:type="dxa" w:w="28"/>
              <w:right w:type="dxa" w:w="55"/>
            </w:tcMar>
          </w:tcPr>
          <w:p>
            <w:pPr>
              <w:spacing w:after="0"/>
              <w:jc w:val="center"/>
            </w:pPr>
            <w:r>
              <w:rPr>
                <w:color w:val="000000"/>
                <w:sz w:val="15"/>
                <w:szCs w:val="15"/>
              </w:rPr>
              <w:t xml:space="preserve">BUF</w:t>
            </w:r>
          </w:p>
        </w:tc>
        <w:tc>
          <w:tcPr>
            <w:tcW w:type="pct" w:w="34%"/>
            <w:tcMar>
              <w:top w:type="dxa" w:w="28"/>
              <w:left w:type="dxa" w:w="55"/>
              <w:bottom w:type="dxa" w:w="28"/>
              <w:right w:type="dxa" w:w="55"/>
            </w:tcMar>
          </w:tcPr>
          <w:p>
            <w:pPr>
              <w:spacing w:after="0"/>
              <w:jc w:val="center"/>
            </w:pPr>
            <w:r>
              <w:rPr>
                <w:color w:val="000000"/>
                <w:sz w:val="15"/>
                <w:szCs w:val="15"/>
              </w:rPr>
              <w:t xml:space="preserve">+2.2%</w:t>
            </w:r>
          </w:p>
        </w:tc>
      </w:tr>
      <w:tr>
        <w:tc>
          <w:tcPr>
            <w:tcW w:type="pct" w:w="42%"/>
            <w:tcMar>
              <w:top w:type="dxa" w:w="28"/>
              <w:left w:type="dxa" w:w="55"/>
              <w:bottom w:type="dxa" w:w="28"/>
              <w:right w:type="dxa" w:w="55"/>
            </w:tcMar>
          </w:tcPr>
          <w:p>
            <w:pPr>
              <w:spacing w:after="0"/>
              <w:jc w:val="left"/>
            </w:pPr>
            <w:r>
              <w:rPr>
                <w:b/>
                <w:bCs/>
                <w:color w:val="000000"/>
                <w:sz w:val="15"/>
                <w:szCs w:val="15"/>
              </w:rPr>
              <w:t xml:space="preserve">Joe Burrow</w:t>
            </w:r>
          </w:p>
        </w:tc>
        <w:tc>
          <w:tcPr>
            <w:tcW w:type="pct" w:w="12%"/>
            <w:tcMar>
              <w:top w:type="dxa" w:w="28"/>
              <w:left w:type="dxa" w:w="55"/>
              <w:bottom w:type="dxa" w:w="28"/>
              <w:right w:type="dxa" w:w="55"/>
            </w:tcMar>
          </w:tcPr>
          <w:p>
            <w:pPr>
              <w:spacing w:after="0"/>
              <w:jc w:val="center"/>
            </w:pPr>
            <w:r>
              <w:rPr>
                <w:color w:val="000000"/>
                <w:sz w:val="15"/>
                <w:szCs w:val="15"/>
              </w:rPr>
              <w:t xml:space="preserve">QB</w:t>
            </w:r>
          </w:p>
        </w:tc>
        <w:tc>
          <w:tcPr>
            <w:tcW w:type="pct" w:w="12%"/>
            <w:tcMar>
              <w:top w:type="dxa" w:w="28"/>
              <w:left w:type="dxa" w:w="55"/>
              <w:bottom w:type="dxa" w:w="28"/>
              <w:right w:type="dxa" w:w="55"/>
            </w:tcMar>
          </w:tcPr>
          <w:p>
            <w:pPr>
              <w:spacing w:after="0"/>
              <w:jc w:val="center"/>
            </w:pPr>
            <w:r>
              <w:rPr>
                <w:color w:val="000000"/>
                <w:sz w:val="15"/>
                <w:szCs w:val="15"/>
              </w:rPr>
              <w:t xml:space="preserve">CIN</w:t>
            </w:r>
          </w:p>
        </w:tc>
        <w:tc>
          <w:tcPr>
            <w:tcW w:type="pct" w:w="34%"/>
            <w:tcMar>
              <w:top w:type="dxa" w:w="28"/>
              <w:left w:type="dxa" w:w="55"/>
              <w:bottom w:type="dxa" w:w="28"/>
              <w:right w:type="dxa" w:w="55"/>
            </w:tcMar>
          </w:tcPr>
          <w:p>
            <w:pPr>
              <w:spacing w:after="0"/>
              <w:jc w:val="center"/>
            </w:pPr>
            <w:r>
              <w:rPr>
                <w:color w:val="000000"/>
                <w:sz w:val="15"/>
                <w:szCs w:val="15"/>
              </w:rPr>
              <w:t xml:space="preserve">+2.2%</w:t>
            </w:r>
          </w:p>
        </w:tc>
      </w:tr>
      <w:tr>
        <w:tc>
          <w:tcPr>
            <w:tcW w:type="pct" w:w="42%"/>
            <w:tcMar>
              <w:top w:type="dxa" w:w="28"/>
              <w:left w:type="dxa" w:w="55"/>
              <w:bottom w:type="dxa" w:w="28"/>
              <w:right w:type="dxa" w:w="55"/>
            </w:tcMar>
          </w:tcPr>
          <w:p>
            <w:pPr>
              <w:spacing w:after="0"/>
              <w:jc w:val="left"/>
            </w:pPr>
            <w:r>
              <w:rPr>
                <w:b/>
                <w:bCs/>
                <w:color w:val="000000"/>
                <w:sz w:val="15"/>
                <w:szCs w:val="15"/>
              </w:rPr>
              <w:t xml:space="preserve">Lamar Jackson</w:t>
            </w:r>
          </w:p>
        </w:tc>
        <w:tc>
          <w:tcPr>
            <w:tcW w:type="pct" w:w="12%"/>
            <w:tcMar>
              <w:top w:type="dxa" w:w="28"/>
              <w:left w:type="dxa" w:w="55"/>
              <w:bottom w:type="dxa" w:w="28"/>
              <w:right w:type="dxa" w:w="55"/>
            </w:tcMar>
          </w:tcPr>
          <w:p>
            <w:pPr>
              <w:spacing w:after="0"/>
              <w:jc w:val="center"/>
            </w:pPr>
            <w:r>
              <w:rPr>
                <w:color w:val="000000"/>
                <w:sz w:val="15"/>
                <w:szCs w:val="15"/>
              </w:rPr>
              <w:t xml:space="preserve">QB</w:t>
            </w:r>
          </w:p>
        </w:tc>
        <w:tc>
          <w:tcPr>
            <w:tcW w:type="pct" w:w="12%"/>
            <w:tcMar>
              <w:top w:type="dxa" w:w="28"/>
              <w:left w:type="dxa" w:w="55"/>
              <w:bottom w:type="dxa" w:w="28"/>
              <w:right w:type="dxa" w:w="55"/>
            </w:tcMar>
          </w:tcPr>
          <w:p>
            <w:pPr>
              <w:spacing w:after="0"/>
              <w:jc w:val="center"/>
            </w:pPr>
            <w:r>
              <w:rPr>
                <w:color w:val="000000"/>
                <w:sz w:val="15"/>
                <w:szCs w:val="15"/>
              </w:rPr>
              <w:t xml:space="preserve">BAL</w:t>
            </w:r>
          </w:p>
        </w:tc>
        <w:tc>
          <w:tcPr>
            <w:tcW w:type="pct" w:w="34%"/>
            <w:tcMar>
              <w:top w:type="dxa" w:w="28"/>
              <w:left w:type="dxa" w:w="55"/>
              <w:bottom w:type="dxa" w:w="28"/>
              <w:right w:type="dxa" w:w="55"/>
            </w:tcMar>
          </w:tcPr>
          <w:p>
            <w:pPr>
              <w:spacing w:after="0"/>
              <w:jc w:val="center"/>
            </w:pPr>
            <w:r>
              <w:rPr>
                <w:color w:val="000000"/>
                <w:sz w:val="15"/>
                <w:szCs w:val="15"/>
              </w:rPr>
              <w:t xml:space="preserve">+2.1%</w:t>
            </w:r>
          </w:p>
        </w:tc>
      </w:tr>
      <w:tr>
        <w:tc>
          <w:tcPr>
            <w:tcW w:type="pct" w:w="42%"/>
            <w:tcMar>
              <w:top w:type="dxa" w:w="28"/>
              <w:left w:type="dxa" w:w="55"/>
              <w:bottom w:type="dxa" w:w="28"/>
              <w:right w:type="dxa" w:w="55"/>
            </w:tcMar>
          </w:tcPr>
          <w:p>
            <w:pPr>
              <w:spacing w:after="0"/>
              <w:jc w:val="left"/>
            </w:pPr>
            <w:r>
              <w:rPr>
                <w:b/>
                <w:bCs/>
                <w:color w:val="000000"/>
                <w:sz w:val="15"/>
                <w:szCs w:val="15"/>
              </w:rPr>
              <w:t xml:space="preserve">Drake Maye</w:t>
            </w:r>
          </w:p>
        </w:tc>
        <w:tc>
          <w:tcPr>
            <w:tcW w:type="pct" w:w="12%"/>
            <w:tcMar>
              <w:top w:type="dxa" w:w="28"/>
              <w:left w:type="dxa" w:w="55"/>
              <w:bottom w:type="dxa" w:w="28"/>
              <w:right w:type="dxa" w:w="55"/>
            </w:tcMar>
          </w:tcPr>
          <w:p>
            <w:pPr>
              <w:spacing w:after="0"/>
              <w:jc w:val="center"/>
            </w:pPr>
            <w:r>
              <w:rPr>
                <w:color w:val="000000"/>
                <w:sz w:val="15"/>
                <w:szCs w:val="15"/>
              </w:rPr>
              <w:t xml:space="preserve">QB</w:t>
            </w:r>
          </w:p>
        </w:tc>
        <w:tc>
          <w:tcPr>
            <w:tcW w:type="pct" w:w="12%"/>
            <w:tcMar>
              <w:top w:type="dxa" w:w="28"/>
              <w:left w:type="dxa" w:w="55"/>
              <w:bottom w:type="dxa" w:w="28"/>
              <w:right w:type="dxa" w:w="55"/>
            </w:tcMar>
          </w:tcPr>
          <w:p>
            <w:pPr>
              <w:spacing w:after="0"/>
              <w:jc w:val="center"/>
            </w:pPr>
            <w:r>
              <w:rPr>
                <w:color w:val="000000"/>
                <w:sz w:val="15"/>
                <w:szCs w:val="15"/>
              </w:rPr>
              <w:t xml:space="preserve">NE</w:t>
            </w:r>
          </w:p>
        </w:tc>
        <w:tc>
          <w:tcPr>
            <w:tcW w:type="pct" w:w="34%"/>
            <w:tcMar>
              <w:top w:type="dxa" w:w="28"/>
              <w:left w:type="dxa" w:w="55"/>
              <w:bottom w:type="dxa" w:w="28"/>
              <w:right w:type="dxa" w:w="55"/>
            </w:tcMar>
          </w:tcPr>
          <w:p>
            <w:pPr>
              <w:spacing w:after="0"/>
              <w:jc w:val="center"/>
            </w:pPr>
            <w:r>
              <w:rPr>
                <w:color w:val="000000"/>
                <w:sz w:val="15"/>
                <w:szCs w:val="15"/>
              </w:rPr>
              <w:t xml:space="preserve">+2.0%</w:t>
            </w:r>
          </w:p>
        </w:tc>
      </w:tr>
      <w:tr>
        <w:tc>
          <w:tcPr>
            <w:tcW w:type="pct" w:w="42%"/>
            <w:tcMar>
              <w:top w:type="dxa" w:w="28"/>
              <w:left w:type="dxa" w:w="55"/>
              <w:bottom w:type="dxa" w:w="28"/>
              <w:right w:type="dxa" w:w="55"/>
            </w:tcMar>
          </w:tcPr>
          <w:p>
            <w:pPr>
              <w:spacing w:after="0"/>
              <w:jc w:val="left"/>
            </w:pPr>
            <w:r>
              <w:rPr>
                <w:b/>
                <w:bCs/>
                <w:color w:val="000000"/>
                <w:sz w:val="15"/>
                <w:szCs w:val="15"/>
              </w:rPr>
              <w:t xml:space="preserve">Jayden Daniels</w:t>
            </w:r>
          </w:p>
        </w:tc>
        <w:tc>
          <w:tcPr>
            <w:tcW w:type="pct" w:w="12%"/>
            <w:tcMar>
              <w:top w:type="dxa" w:w="28"/>
              <w:left w:type="dxa" w:w="55"/>
              <w:bottom w:type="dxa" w:w="28"/>
              <w:right w:type="dxa" w:w="55"/>
            </w:tcMar>
          </w:tcPr>
          <w:p>
            <w:pPr>
              <w:spacing w:after="0"/>
              <w:jc w:val="center"/>
            </w:pPr>
            <w:r>
              <w:rPr>
                <w:color w:val="000000"/>
                <w:sz w:val="15"/>
                <w:szCs w:val="15"/>
              </w:rPr>
              <w:t xml:space="preserve">QB</w:t>
            </w:r>
          </w:p>
        </w:tc>
        <w:tc>
          <w:tcPr>
            <w:tcW w:type="pct" w:w="12%"/>
            <w:tcMar>
              <w:top w:type="dxa" w:w="28"/>
              <w:left w:type="dxa" w:w="55"/>
              <w:bottom w:type="dxa" w:w="28"/>
              <w:right w:type="dxa" w:w="55"/>
            </w:tcMar>
          </w:tcPr>
          <w:p>
            <w:pPr>
              <w:spacing w:after="0"/>
              <w:jc w:val="center"/>
            </w:pPr>
            <w:r>
              <w:rPr>
                <w:color w:val="000000"/>
                <w:sz w:val="15"/>
                <w:szCs w:val="15"/>
              </w:rPr>
              <w:t xml:space="preserve">WAS</w:t>
            </w:r>
          </w:p>
        </w:tc>
        <w:tc>
          <w:tcPr>
            <w:tcW w:type="pct" w:w="34%"/>
            <w:tcMar>
              <w:top w:type="dxa" w:w="28"/>
              <w:left w:type="dxa" w:w="55"/>
              <w:bottom w:type="dxa" w:w="28"/>
              <w:right w:type="dxa" w:w="55"/>
            </w:tcMar>
          </w:tcPr>
          <w:p>
            <w:pPr>
              <w:spacing w:after="0"/>
              <w:jc w:val="center"/>
            </w:pPr>
            <w:r>
              <w:rPr>
                <w:color w:val="000000"/>
                <w:sz w:val="15"/>
                <w:szCs w:val="15"/>
              </w:rPr>
              <w:t xml:space="preserve">+2.0%</w:t>
            </w:r>
          </w:p>
        </w:tc>
      </w:tr>
      <w:tr>
        <w:tc>
          <w:tcPr>
            <w:tcW w:type="pct" w:w="42%"/>
            <w:tcMar>
              <w:top w:type="dxa" w:w="28"/>
              <w:left w:type="dxa" w:w="55"/>
              <w:bottom w:type="dxa" w:w="28"/>
              <w:right w:type="dxa" w:w="55"/>
            </w:tcMar>
          </w:tcPr>
          <w:p>
            <w:pPr>
              <w:spacing w:after="0"/>
              <w:jc w:val="left"/>
            </w:pPr>
            <w:r>
              <w:rPr>
                <w:b/>
                <w:bCs/>
                <w:color w:val="000000"/>
                <w:sz w:val="15"/>
                <w:szCs w:val="15"/>
              </w:rPr>
              <w:t xml:space="preserve">Bo Nix</w:t>
            </w:r>
          </w:p>
        </w:tc>
        <w:tc>
          <w:tcPr>
            <w:tcW w:type="pct" w:w="12%"/>
            <w:tcMar>
              <w:top w:type="dxa" w:w="28"/>
              <w:left w:type="dxa" w:w="55"/>
              <w:bottom w:type="dxa" w:w="28"/>
              <w:right w:type="dxa" w:w="55"/>
            </w:tcMar>
          </w:tcPr>
          <w:p>
            <w:pPr>
              <w:spacing w:after="0"/>
              <w:jc w:val="center"/>
            </w:pPr>
            <w:r>
              <w:rPr>
                <w:color w:val="000000"/>
                <w:sz w:val="15"/>
                <w:szCs w:val="15"/>
              </w:rPr>
              <w:t xml:space="preserve">QB</w:t>
            </w:r>
          </w:p>
        </w:tc>
        <w:tc>
          <w:tcPr>
            <w:tcW w:type="pct" w:w="12%"/>
            <w:tcMar>
              <w:top w:type="dxa" w:w="28"/>
              <w:left w:type="dxa" w:w="55"/>
              <w:bottom w:type="dxa" w:w="28"/>
              <w:right w:type="dxa" w:w="55"/>
            </w:tcMar>
          </w:tcPr>
          <w:p>
            <w:pPr>
              <w:spacing w:after="0"/>
              <w:jc w:val="center"/>
            </w:pPr>
            <w:r>
              <w:rPr>
                <w:color w:val="000000"/>
                <w:sz w:val="15"/>
                <w:szCs w:val="15"/>
              </w:rPr>
              <w:t xml:space="preserve">DEN</w:t>
            </w:r>
          </w:p>
        </w:tc>
        <w:tc>
          <w:tcPr>
            <w:tcW w:type="pct" w:w="34%"/>
            <w:tcMar>
              <w:top w:type="dxa" w:w="28"/>
              <w:left w:type="dxa" w:w="55"/>
              <w:bottom w:type="dxa" w:w="28"/>
              <w:right w:type="dxa" w:w="55"/>
            </w:tcMar>
          </w:tcPr>
          <w:p>
            <w:pPr>
              <w:spacing w:after="0"/>
              <w:jc w:val="center"/>
            </w:pPr>
            <w:r>
              <w:rPr>
                <w:color w:val="000000"/>
                <w:sz w:val="15"/>
                <w:szCs w:val="15"/>
              </w:rPr>
              <w:t xml:space="preserve">+1.9%</w:t>
            </w:r>
          </w:p>
        </w:tc>
      </w:tr>
      <w:tr>
        <w:tc>
          <w:tcPr>
            <w:tcW w:type="pct" w:w="42%"/>
            <w:tcMar>
              <w:top w:type="dxa" w:w="28"/>
              <w:left w:type="dxa" w:w="55"/>
              <w:bottom w:type="dxa" w:w="28"/>
              <w:right w:type="dxa" w:w="55"/>
            </w:tcMar>
          </w:tcPr>
          <w:p>
            <w:pPr>
              <w:spacing w:after="0"/>
              <w:jc w:val="left"/>
            </w:pPr>
            <w:r>
              <w:rPr>
                <w:b/>
                <w:bCs/>
                <w:color w:val="000000"/>
                <w:sz w:val="15"/>
                <w:szCs w:val="15"/>
              </w:rPr>
              <w:t xml:space="preserve">Jaxson Dart</w:t>
            </w:r>
          </w:p>
        </w:tc>
        <w:tc>
          <w:tcPr>
            <w:tcW w:type="pct" w:w="12%"/>
            <w:tcMar>
              <w:top w:type="dxa" w:w="28"/>
              <w:left w:type="dxa" w:w="55"/>
              <w:bottom w:type="dxa" w:w="28"/>
              <w:right w:type="dxa" w:w="55"/>
            </w:tcMar>
          </w:tcPr>
          <w:p>
            <w:pPr>
              <w:spacing w:after="0"/>
              <w:jc w:val="center"/>
            </w:pPr>
            <w:r>
              <w:rPr>
                <w:color w:val="000000"/>
                <w:sz w:val="15"/>
                <w:szCs w:val="15"/>
              </w:rPr>
              <w:t xml:space="preserve">QB</w:t>
            </w:r>
          </w:p>
        </w:tc>
        <w:tc>
          <w:tcPr>
            <w:tcW w:type="pct" w:w="12%"/>
            <w:tcMar>
              <w:top w:type="dxa" w:w="28"/>
              <w:left w:type="dxa" w:w="55"/>
              <w:bottom w:type="dxa" w:w="28"/>
              <w:right w:type="dxa" w:w="55"/>
            </w:tcMar>
          </w:tcPr>
          <w:p>
            <w:pPr>
              <w:spacing w:after="0"/>
              <w:jc w:val="center"/>
            </w:pPr>
            <w:r>
              <w:rPr>
                <w:color w:val="000000"/>
                <w:sz w:val="15"/>
                <w:szCs w:val="15"/>
              </w:rPr>
              <w:t xml:space="preserve">NYG</w:t>
            </w:r>
          </w:p>
        </w:tc>
        <w:tc>
          <w:tcPr>
            <w:tcW w:type="pct" w:w="34%"/>
            <w:tcMar>
              <w:top w:type="dxa" w:w="28"/>
              <w:left w:type="dxa" w:w="55"/>
              <w:bottom w:type="dxa" w:w="28"/>
              <w:right w:type="dxa" w:w="55"/>
            </w:tcMar>
          </w:tcPr>
          <w:p>
            <w:pPr>
              <w:spacing w:after="0"/>
              <w:jc w:val="center"/>
            </w:pPr>
            <w:r>
              <w:rPr>
                <w:color w:val="000000"/>
                <w:sz w:val="15"/>
                <w:szCs w:val="15"/>
              </w:rPr>
              <w:t xml:space="preserve">+1.8%</w:t>
            </w:r>
          </w:p>
        </w:tc>
      </w:tr>
      <w:tr>
        <w:tc>
          <w:tcPr>
            <w:tcW w:type="pct" w:w="42%"/>
            <w:tcMar>
              <w:top w:type="dxa" w:w="28"/>
              <w:left w:type="dxa" w:w="55"/>
              <w:bottom w:type="dxa" w:w="28"/>
              <w:right w:type="dxa" w:w="55"/>
            </w:tcMar>
          </w:tcPr>
          <w:p>
            <w:pPr>
              <w:spacing w:after="0"/>
              <w:jc w:val="left"/>
            </w:pPr>
            <w:r>
              <w:rPr>
                <w:b/>
                <w:bCs/>
                <w:color w:val="000000"/>
                <w:sz w:val="15"/>
                <w:szCs w:val="15"/>
              </w:rPr>
              <w:t xml:space="preserve">Brock Purdy</w:t>
            </w:r>
          </w:p>
        </w:tc>
        <w:tc>
          <w:tcPr>
            <w:tcW w:type="pct" w:w="12%"/>
            <w:tcMar>
              <w:top w:type="dxa" w:w="28"/>
              <w:left w:type="dxa" w:w="55"/>
              <w:bottom w:type="dxa" w:w="28"/>
              <w:right w:type="dxa" w:w="55"/>
            </w:tcMar>
          </w:tcPr>
          <w:p>
            <w:pPr>
              <w:spacing w:after="0"/>
              <w:jc w:val="center"/>
            </w:pPr>
            <w:r>
              <w:rPr>
                <w:color w:val="000000"/>
                <w:sz w:val="15"/>
                <w:szCs w:val="15"/>
              </w:rPr>
              <w:t xml:space="preserve">QB</w:t>
            </w:r>
          </w:p>
        </w:tc>
        <w:tc>
          <w:tcPr>
            <w:tcW w:type="pct" w:w="12%"/>
            <w:tcMar>
              <w:top w:type="dxa" w:w="28"/>
              <w:left w:type="dxa" w:w="55"/>
              <w:bottom w:type="dxa" w:w="28"/>
              <w:right w:type="dxa" w:w="55"/>
            </w:tcMar>
          </w:tcPr>
          <w:p>
            <w:pPr>
              <w:spacing w:after="0"/>
              <w:jc w:val="center"/>
            </w:pPr>
            <w:r>
              <w:rPr>
                <w:color w:val="000000"/>
                <w:sz w:val="15"/>
                <w:szCs w:val="15"/>
              </w:rPr>
              <w:t xml:space="preserve">SF</w:t>
            </w:r>
          </w:p>
        </w:tc>
        <w:tc>
          <w:tcPr>
            <w:tcW w:type="pct" w:w="34%"/>
            <w:tcMar>
              <w:top w:type="dxa" w:w="28"/>
              <w:left w:type="dxa" w:w="55"/>
              <w:bottom w:type="dxa" w:w="28"/>
              <w:right w:type="dxa" w:w="55"/>
            </w:tcMar>
          </w:tcPr>
          <w:p>
            <w:pPr>
              <w:spacing w:after="0"/>
              <w:jc w:val="center"/>
            </w:pPr>
            <w:r>
              <w:rPr>
                <w:color w:val="000000"/>
                <w:sz w:val="15"/>
                <w:szCs w:val="15"/>
              </w:rPr>
              <w:t xml:space="preserve">+1.7%</w:t>
            </w:r>
          </w:p>
        </w:tc>
      </w:tr>
      <w:tr>
        <w:tc>
          <w:tcPr>
            <w:tcW w:type="pct" w:w="42%"/>
            <w:tcMar>
              <w:top w:type="dxa" w:w="28"/>
              <w:left w:type="dxa" w:w="55"/>
              <w:bottom w:type="dxa" w:w="28"/>
              <w:right w:type="dxa" w:w="55"/>
            </w:tcMar>
          </w:tcPr>
          <w:p>
            <w:pPr>
              <w:spacing w:after="0"/>
              <w:jc w:val="left"/>
            </w:pPr>
            <w:r>
              <w:rPr>
                <w:b/>
                <w:bCs/>
                <w:color w:val="000000"/>
                <w:sz w:val="15"/>
                <w:szCs w:val="15"/>
              </w:rPr>
              <w:t xml:space="preserve">Trevor Lawrence</w:t>
            </w:r>
          </w:p>
        </w:tc>
        <w:tc>
          <w:tcPr>
            <w:tcW w:type="pct" w:w="12%"/>
            <w:tcMar>
              <w:top w:type="dxa" w:w="28"/>
              <w:left w:type="dxa" w:w="55"/>
              <w:bottom w:type="dxa" w:w="28"/>
              <w:right w:type="dxa" w:w="55"/>
            </w:tcMar>
          </w:tcPr>
          <w:p>
            <w:pPr>
              <w:spacing w:after="0"/>
              <w:jc w:val="center"/>
            </w:pPr>
            <w:r>
              <w:rPr>
                <w:color w:val="000000"/>
                <w:sz w:val="15"/>
                <w:szCs w:val="15"/>
              </w:rPr>
              <w:t xml:space="preserve">QB</w:t>
            </w:r>
          </w:p>
        </w:tc>
        <w:tc>
          <w:tcPr>
            <w:tcW w:type="pct" w:w="12%"/>
            <w:tcMar>
              <w:top w:type="dxa" w:w="28"/>
              <w:left w:type="dxa" w:w="55"/>
              <w:bottom w:type="dxa" w:w="28"/>
              <w:right w:type="dxa" w:w="55"/>
            </w:tcMar>
          </w:tcPr>
          <w:p>
            <w:pPr>
              <w:spacing w:after="0"/>
              <w:jc w:val="center"/>
            </w:pPr>
            <w:r>
              <w:rPr>
                <w:color w:val="000000"/>
                <w:sz w:val="15"/>
                <w:szCs w:val="15"/>
              </w:rPr>
              <w:t xml:space="preserve">JAX</w:t>
            </w:r>
          </w:p>
        </w:tc>
        <w:tc>
          <w:tcPr>
            <w:tcW w:type="pct" w:w="34%"/>
            <w:tcMar>
              <w:top w:type="dxa" w:w="28"/>
              <w:left w:type="dxa" w:w="55"/>
              <w:bottom w:type="dxa" w:w="28"/>
              <w:right w:type="dxa" w:w="55"/>
            </w:tcMar>
          </w:tcPr>
          <w:p>
            <w:pPr>
              <w:spacing w:after="0"/>
              <w:jc w:val="center"/>
            </w:pPr>
            <w:r>
              <w:rPr>
                <w:color w:val="000000"/>
                <w:sz w:val="15"/>
                <w:szCs w:val="15"/>
              </w:rPr>
              <w:t xml:space="preserve">+1.6%</w:t>
            </w:r>
          </w:p>
        </w:tc>
      </w:tr>
      <w:tr>
        <w:tc>
          <w:tcPr>
            <w:tcW w:type="pct" w:w="42%"/>
            <w:tcMar>
              <w:top w:type="dxa" w:w="28"/>
              <w:left w:type="dxa" w:w="55"/>
              <w:bottom w:type="dxa" w:w="28"/>
              <w:right w:type="dxa" w:w="55"/>
            </w:tcMar>
          </w:tcPr>
          <w:p>
            <w:pPr>
              <w:spacing w:after="0"/>
              <w:jc w:val="left"/>
            </w:pPr>
            <w:r>
              <w:rPr>
                <w:b/>
                <w:bCs/>
                <w:color w:val="000000"/>
                <w:sz w:val="15"/>
                <w:szCs w:val="15"/>
              </w:rPr>
              <w:t xml:space="preserve">Puka Nacua</w:t>
            </w:r>
          </w:p>
        </w:tc>
        <w:tc>
          <w:tcPr>
            <w:tcW w:type="pct" w:w="12%"/>
            <w:tcMar>
              <w:top w:type="dxa" w:w="28"/>
              <w:left w:type="dxa" w:w="55"/>
              <w:bottom w:type="dxa" w:w="28"/>
              <w:right w:type="dxa" w:w="55"/>
            </w:tcMar>
          </w:tcPr>
          <w:p>
            <w:pPr>
              <w:spacing w:after="0"/>
              <w:jc w:val="center"/>
            </w:pPr>
            <w:r>
              <w:rPr>
                <w:color w:val="000000"/>
                <w:sz w:val="15"/>
                <w:szCs w:val="15"/>
              </w:rPr>
              <w:t xml:space="preserve">WR</w:t>
            </w:r>
          </w:p>
        </w:tc>
        <w:tc>
          <w:tcPr>
            <w:tcW w:type="pct" w:w="12%"/>
            <w:tcMar>
              <w:top w:type="dxa" w:w="28"/>
              <w:left w:type="dxa" w:w="55"/>
              <w:bottom w:type="dxa" w:w="28"/>
              <w:right w:type="dxa" w:w="55"/>
            </w:tcMar>
          </w:tcPr>
          <w:p>
            <w:pPr>
              <w:spacing w:after="0"/>
              <w:jc w:val="center"/>
            </w:pPr>
            <w:r>
              <w:rPr>
                <w:color w:val="000000"/>
                <w:sz w:val="15"/>
                <w:szCs w:val="15"/>
              </w:rPr>
              <w:t xml:space="preserve">LAR</w:t>
            </w:r>
          </w:p>
        </w:tc>
        <w:tc>
          <w:tcPr>
            <w:tcW w:type="pct" w:w="34%"/>
            <w:tcMar>
              <w:top w:type="dxa" w:w="28"/>
              <w:left w:type="dxa" w:w="55"/>
              <w:bottom w:type="dxa" w:w="28"/>
              <w:right w:type="dxa" w:w="55"/>
            </w:tcMar>
          </w:tcPr>
          <w:p>
            <w:pPr>
              <w:spacing w:after="0"/>
              <w:jc w:val="center"/>
            </w:pPr>
            <w:r>
              <w:rPr>
                <w:color w:val="000000"/>
                <w:sz w:val="15"/>
                <w:szCs w:val="15"/>
              </w:rPr>
              <w:t xml:space="preserve">+1.6%</w:t>
            </w:r>
          </w:p>
        </w:tc>
      </w:tr>
      <w:tr>
        <w:tc>
          <w:tcPr>
            <w:tcW w:type="pct" w:w="42%"/>
            <w:tcMar>
              <w:top w:type="dxa" w:w="28"/>
              <w:left w:type="dxa" w:w="55"/>
              <w:bottom w:type="dxa" w:w="28"/>
              <w:right w:type="dxa" w:w="55"/>
            </w:tcMar>
          </w:tcPr>
          <w:p>
            <w:pPr>
              <w:spacing w:after="0"/>
              <w:jc w:val="left"/>
            </w:pPr>
            <w:r>
              <w:rPr>
                <w:b/>
                <w:bCs/>
                <w:color w:val="000000"/>
                <w:sz w:val="15"/>
                <w:szCs w:val="15"/>
              </w:rPr>
              <w:t xml:space="preserve">Justin Herbert</w:t>
            </w:r>
          </w:p>
        </w:tc>
        <w:tc>
          <w:tcPr>
            <w:tcW w:type="pct" w:w="12%"/>
            <w:tcMar>
              <w:top w:type="dxa" w:w="28"/>
              <w:left w:type="dxa" w:w="55"/>
              <w:bottom w:type="dxa" w:w="28"/>
              <w:right w:type="dxa" w:w="55"/>
            </w:tcMar>
          </w:tcPr>
          <w:p>
            <w:pPr>
              <w:spacing w:after="0"/>
              <w:jc w:val="center"/>
            </w:pPr>
            <w:r>
              <w:rPr>
                <w:color w:val="000000"/>
                <w:sz w:val="15"/>
                <w:szCs w:val="15"/>
              </w:rPr>
              <w:t xml:space="preserve">QB</w:t>
            </w:r>
          </w:p>
        </w:tc>
        <w:tc>
          <w:tcPr>
            <w:tcW w:type="pct" w:w="12%"/>
            <w:tcMar>
              <w:top w:type="dxa" w:w="28"/>
              <w:left w:type="dxa" w:w="55"/>
              <w:bottom w:type="dxa" w:w="28"/>
              <w:right w:type="dxa" w:w="55"/>
            </w:tcMar>
          </w:tcPr>
          <w:p>
            <w:pPr>
              <w:spacing w:after="0"/>
              <w:jc w:val="center"/>
            </w:pPr>
            <w:r>
              <w:rPr>
                <w:color w:val="000000"/>
                <w:sz w:val="15"/>
                <w:szCs w:val="15"/>
              </w:rPr>
              <w:t xml:space="preserve">LAC</w:t>
            </w:r>
          </w:p>
        </w:tc>
        <w:tc>
          <w:tcPr>
            <w:tcW w:type="pct" w:w="34%"/>
            <w:tcMar>
              <w:top w:type="dxa" w:w="28"/>
              <w:left w:type="dxa" w:w="55"/>
              <w:bottom w:type="dxa" w:w="28"/>
              <w:right w:type="dxa" w:w="55"/>
            </w:tcMar>
          </w:tcPr>
          <w:p>
            <w:pPr>
              <w:spacing w:after="0"/>
              <w:jc w:val="center"/>
            </w:pPr>
            <w:r>
              <w:rPr>
                <w:color w:val="000000"/>
                <w:sz w:val="15"/>
                <w:szCs w:val="15"/>
              </w:rPr>
              <w:t xml:space="preserve">+1.6%</w:t>
            </w:r>
          </w:p>
        </w:tc>
      </w:tr>
    </w:tbl>
    <w:p>
      <w:pPr>
        <w:pStyle w:val="Heading2"/>
        <w:spacing w:after="50" w:before="150"/>
      </w:pPr>
      <w:r>
        <w:rPr>
          <w:b/>
          <w:bCs/>
          <w:color w:val="2E2E2E"/>
          <w:sz w:val="22"/>
          <w:szCs w:val="22"/>
        </w:rPr>
        <w:t xml:space="preserve">Biggest LEADING / positive-script lift (run-game ceilings)</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tblGrid>
      <w:tr>
        <w:trPr>
          <w:tblHeader/>
        </w:trPr>
        <w:tc>
          <w:tcPr>
            <w:tcW w:type="pct" w:w="42%"/>
            <w:shd w:fill="1F3864" w:val="clear"/>
            <w:tcMar>
              <w:top w:type="dxa" w:w="28"/>
              <w:left w:type="dxa" w:w="55"/>
              <w:bottom w:type="dxa" w:w="28"/>
              <w:right w:type="dxa" w:w="55"/>
            </w:tcMar>
          </w:tcPr>
          <w:p>
            <w:pPr>
              <w:spacing w:after="0"/>
              <w:jc w:val="left"/>
            </w:pPr>
            <w:r>
              <w:rPr>
                <w:b/>
                <w:bCs/>
                <w:color w:val="FFFFFF"/>
                <w:sz w:val="15"/>
                <w:szCs w:val="15"/>
              </w:rPr>
              <w:t xml:space="preserve">Player</w:t>
            </w:r>
          </w:p>
        </w:tc>
        <w:tc>
          <w:tcPr>
            <w:tcW w:type="pct" w:w="12%"/>
            <w:shd w:fill="1F3864" w:val="clear"/>
            <w:tcMar>
              <w:top w:type="dxa" w:w="28"/>
              <w:left w:type="dxa" w:w="55"/>
              <w:bottom w:type="dxa" w:w="28"/>
              <w:right w:type="dxa" w:w="55"/>
            </w:tcMar>
          </w:tcPr>
          <w:p>
            <w:pPr>
              <w:spacing w:after="0"/>
              <w:jc w:val="center"/>
            </w:pPr>
            <w:r>
              <w:rPr>
                <w:b/>
                <w:bCs/>
                <w:color w:val="FFFFFF"/>
                <w:sz w:val="15"/>
                <w:szCs w:val="15"/>
              </w:rPr>
              <w:t xml:space="preserve">Pos</w:t>
            </w:r>
          </w:p>
        </w:tc>
        <w:tc>
          <w:tcPr>
            <w:tcW w:type="pct" w:w="12%"/>
            <w:shd w:fill="1F3864" w:val="clear"/>
            <w:tcMar>
              <w:top w:type="dxa" w:w="28"/>
              <w:left w:type="dxa" w:w="55"/>
              <w:bottom w:type="dxa" w:w="28"/>
              <w:right w:type="dxa" w:w="55"/>
            </w:tcMar>
          </w:tcPr>
          <w:p>
            <w:pPr>
              <w:spacing w:after="0"/>
              <w:jc w:val="center"/>
            </w:pPr>
            <w:r>
              <w:rPr>
                <w:b/>
                <w:bCs/>
                <w:color w:val="FFFFFF"/>
                <w:sz w:val="15"/>
                <w:szCs w:val="15"/>
              </w:rPr>
              <w:t xml:space="preserve">Tm</w:t>
            </w:r>
          </w:p>
        </w:tc>
        <w:tc>
          <w:tcPr>
            <w:tcW w:type="pct" w:w="34%"/>
            <w:shd w:fill="1F3864" w:val="clear"/>
            <w:tcMar>
              <w:top w:type="dxa" w:w="28"/>
              <w:left w:type="dxa" w:w="55"/>
              <w:bottom w:type="dxa" w:w="28"/>
              <w:right w:type="dxa" w:w="55"/>
            </w:tcMar>
          </w:tcPr>
          <w:p>
            <w:pPr>
              <w:spacing w:after="0"/>
              <w:jc w:val="center"/>
            </w:pPr>
            <w:r>
              <w:rPr>
                <w:b/>
                <w:bCs/>
                <w:color w:val="FFFFFF"/>
                <w:sz w:val="15"/>
                <w:szCs w:val="15"/>
              </w:rPr>
              <w:t xml:space="preserve">+P(ceiling)</w:t>
            </w:r>
          </w:p>
        </w:tc>
      </w:tr>
      <w:tr>
        <w:tc>
          <w:tcPr>
            <w:tcW w:type="pct" w:w="42%"/>
            <w:tcMar>
              <w:top w:type="dxa" w:w="28"/>
              <w:left w:type="dxa" w:w="55"/>
              <w:bottom w:type="dxa" w:w="28"/>
              <w:right w:type="dxa" w:w="55"/>
            </w:tcMar>
          </w:tcPr>
          <w:p>
            <w:pPr>
              <w:spacing w:after="0"/>
              <w:jc w:val="left"/>
            </w:pPr>
            <w:r>
              <w:rPr>
                <w:b/>
                <w:bCs/>
                <w:color w:val="000000"/>
                <w:sz w:val="15"/>
                <w:szCs w:val="15"/>
              </w:rPr>
              <w:t xml:space="preserve">Jeremiyah Love</w:t>
            </w:r>
          </w:p>
        </w:tc>
        <w:tc>
          <w:tcPr>
            <w:tcW w:type="pct" w:w="12%"/>
            <w:tcMar>
              <w:top w:type="dxa" w:w="28"/>
              <w:left w:type="dxa" w:w="55"/>
              <w:bottom w:type="dxa" w:w="28"/>
              <w:right w:type="dxa" w:w="55"/>
            </w:tcMar>
          </w:tcPr>
          <w:p>
            <w:pPr>
              <w:spacing w:after="0"/>
              <w:jc w:val="center"/>
            </w:pPr>
            <w:r>
              <w:rPr>
                <w:color w:val="000000"/>
                <w:sz w:val="15"/>
                <w:szCs w:val="15"/>
              </w:rPr>
              <w:t xml:space="preserve">RB</w:t>
            </w:r>
          </w:p>
        </w:tc>
        <w:tc>
          <w:tcPr>
            <w:tcW w:type="pct" w:w="12%"/>
            <w:tcMar>
              <w:top w:type="dxa" w:w="28"/>
              <w:left w:type="dxa" w:w="55"/>
              <w:bottom w:type="dxa" w:w="28"/>
              <w:right w:type="dxa" w:w="55"/>
            </w:tcMar>
          </w:tcPr>
          <w:p>
            <w:pPr>
              <w:spacing w:after="0"/>
              <w:jc w:val="center"/>
            </w:pPr>
            <w:r>
              <w:rPr>
                <w:color w:val="000000"/>
                <w:sz w:val="15"/>
                <w:szCs w:val="15"/>
              </w:rPr>
              <w:t xml:space="preserve">ARI</w:t>
            </w:r>
          </w:p>
        </w:tc>
        <w:tc>
          <w:tcPr>
            <w:tcW w:type="pct" w:w="34%"/>
            <w:tcMar>
              <w:top w:type="dxa" w:w="28"/>
              <w:left w:type="dxa" w:w="55"/>
              <w:bottom w:type="dxa" w:w="28"/>
              <w:right w:type="dxa" w:w="55"/>
            </w:tcMar>
          </w:tcPr>
          <w:p>
            <w:pPr>
              <w:spacing w:after="0"/>
              <w:jc w:val="center"/>
            </w:pPr>
            <w:r>
              <w:rPr>
                <w:color w:val="000000"/>
                <w:sz w:val="15"/>
                <w:szCs w:val="15"/>
              </w:rPr>
              <w:t xml:space="preserve">+9.6%</w:t>
            </w:r>
          </w:p>
        </w:tc>
      </w:tr>
      <w:tr>
        <w:tc>
          <w:tcPr>
            <w:tcW w:type="pct" w:w="42%"/>
            <w:tcMar>
              <w:top w:type="dxa" w:w="28"/>
              <w:left w:type="dxa" w:w="55"/>
              <w:bottom w:type="dxa" w:w="28"/>
              <w:right w:type="dxa" w:w="55"/>
            </w:tcMar>
          </w:tcPr>
          <w:p>
            <w:pPr>
              <w:spacing w:after="0"/>
              <w:jc w:val="left"/>
            </w:pPr>
            <w:r>
              <w:rPr>
                <w:b/>
                <w:bCs/>
                <w:color w:val="000000"/>
                <w:sz w:val="15"/>
                <w:szCs w:val="15"/>
              </w:rPr>
              <w:t xml:space="preserve">Jonathan Taylor</w:t>
            </w:r>
          </w:p>
        </w:tc>
        <w:tc>
          <w:tcPr>
            <w:tcW w:type="pct" w:w="12%"/>
            <w:tcMar>
              <w:top w:type="dxa" w:w="28"/>
              <w:left w:type="dxa" w:w="55"/>
              <w:bottom w:type="dxa" w:w="28"/>
              <w:right w:type="dxa" w:w="55"/>
            </w:tcMar>
          </w:tcPr>
          <w:p>
            <w:pPr>
              <w:spacing w:after="0"/>
              <w:jc w:val="center"/>
            </w:pPr>
            <w:r>
              <w:rPr>
                <w:color w:val="000000"/>
                <w:sz w:val="15"/>
                <w:szCs w:val="15"/>
              </w:rPr>
              <w:t xml:space="preserve">RB</w:t>
            </w:r>
          </w:p>
        </w:tc>
        <w:tc>
          <w:tcPr>
            <w:tcW w:type="pct" w:w="12%"/>
            <w:tcMar>
              <w:top w:type="dxa" w:w="28"/>
              <w:left w:type="dxa" w:w="55"/>
              <w:bottom w:type="dxa" w:w="28"/>
              <w:right w:type="dxa" w:w="55"/>
            </w:tcMar>
          </w:tcPr>
          <w:p>
            <w:pPr>
              <w:spacing w:after="0"/>
              <w:jc w:val="center"/>
            </w:pPr>
            <w:r>
              <w:rPr>
                <w:color w:val="000000"/>
                <w:sz w:val="15"/>
                <w:szCs w:val="15"/>
              </w:rPr>
              <w:t xml:space="preserve">IND</w:t>
            </w:r>
          </w:p>
        </w:tc>
        <w:tc>
          <w:tcPr>
            <w:tcW w:type="pct" w:w="34%"/>
            <w:tcMar>
              <w:top w:type="dxa" w:w="28"/>
              <w:left w:type="dxa" w:w="55"/>
              <w:bottom w:type="dxa" w:w="28"/>
              <w:right w:type="dxa" w:w="55"/>
            </w:tcMar>
          </w:tcPr>
          <w:p>
            <w:pPr>
              <w:spacing w:after="0"/>
              <w:jc w:val="center"/>
            </w:pPr>
            <w:r>
              <w:rPr>
                <w:color w:val="000000"/>
                <w:sz w:val="15"/>
                <w:szCs w:val="15"/>
              </w:rPr>
              <w:t xml:space="preserve">+8.4%</w:t>
            </w:r>
          </w:p>
        </w:tc>
      </w:tr>
      <w:tr>
        <w:tc>
          <w:tcPr>
            <w:tcW w:type="pct" w:w="42%"/>
            <w:tcMar>
              <w:top w:type="dxa" w:w="28"/>
              <w:left w:type="dxa" w:w="55"/>
              <w:bottom w:type="dxa" w:w="28"/>
              <w:right w:type="dxa" w:w="55"/>
            </w:tcMar>
          </w:tcPr>
          <w:p>
            <w:pPr>
              <w:spacing w:after="0"/>
              <w:jc w:val="left"/>
            </w:pPr>
            <w:r>
              <w:rPr>
                <w:b/>
                <w:bCs/>
                <w:color w:val="000000"/>
                <w:sz w:val="15"/>
                <w:szCs w:val="15"/>
              </w:rPr>
              <w:t xml:space="preserve">James Cook III</w:t>
            </w:r>
          </w:p>
        </w:tc>
        <w:tc>
          <w:tcPr>
            <w:tcW w:type="pct" w:w="12%"/>
            <w:tcMar>
              <w:top w:type="dxa" w:w="28"/>
              <w:left w:type="dxa" w:w="55"/>
              <w:bottom w:type="dxa" w:w="28"/>
              <w:right w:type="dxa" w:w="55"/>
            </w:tcMar>
          </w:tcPr>
          <w:p>
            <w:pPr>
              <w:spacing w:after="0"/>
              <w:jc w:val="center"/>
            </w:pPr>
            <w:r>
              <w:rPr>
                <w:color w:val="000000"/>
                <w:sz w:val="15"/>
                <w:szCs w:val="15"/>
              </w:rPr>
              <w:t xml:space="preserve">RB</w:t>
            </w:r>
          </w:p>
        </w:tc>
        <w:tc>
          <w:tcPr>
            <w:tcW w:type="pct" w:w="12%"/>
            <w:tcMar>
              <w:top w:type="dxa" w:w="28"/>
              <w:left w:type="dxa" w:w="55"/>
              <w:bottom w:type="dxa" w:w="28"/>
              <w:right w:type="dxa" w:w="55"/>
            </w:tcMar>
          </w:tcPr>
          <w:p>
            <w:pPr>
              <w:spacing w:after="0"/>
              <w:jc w:val="center"/>
            </w:pPr>
            <w:r>
              <w:rPr>
                <w:color w:val="000000"/>
                <w:sz w:val="15"/>
                <w:szCs w:val="15"/>
              </w:rPr>
              <w:t xml:space="preserve">BUF</w:t>
            </w:r>
          </w:p>
        </w:tc>
        <w:tc>
          <w:tcPr>
            <w:tcW w:type="pct" w:w="34%"/>
            <w:tcMar>
              <w:top w:type="dxa" w:w="28"/>
              <w:left w:type="dxa" w:w="55"/>
              <w:bottom w:type="dxa" w:w="28"/>
              <w:right w:type="dxa" w:w="55"/>
            </w:tcMar>
          </w:tcPr>
          <w:p>
            <w:pPr>
              <w:spacing w:after="0"/>
              <w:jc w:val="center"/>
            </w:pPr>
            <w:r>
              <w:rPr>
                <w:color w:val="000000"/>
                <w:sz w:val="15"/>
                <w:szCs w:val="15"/>
              </w:rPr>
              <w:t xml:space="preserve">+8.2%</w:t>
            </w:r>
          </w:p>
        </w:tc>
      </w:tr>
      <w:tr>
        <w:tc>
          <w:tcPr>
            <w:tcW w:type="pct" w:w="42%"/>
            <w:tcMar>
              <w:top w:type="dxa" w:w="28"/>
              <w:left w:type="dxa" w:w="55"/>
              <w:bottom w:type="dxa" w:w="28"/>
              <w:right w:type="dxa" w:w="55"/>
            </w:tcMar>
          </w:tcPr>
          <w:p>
            <w:pPr>
              <w:spacing w:after="0"/>
              <w:jc w:val="left"/>
            </w:pPr>
            <w:r>
              <w:rPr>
                <w:b/>
                <w:bCs/>
                <w:color w:val="000000"/>
                <w:sz w:val="15"/>
                <w:szCs w:val="15"/>
              </w:rPr>
              <w:t xml:space="preserve">Derrick Henry</w:t>
            </w:r>
          </w:p>
        </w:tc>
        <w:tc>
          <w:tcPr>
            <w:tcW w:type="pct" w:w="12%"/>
            <w:tcMar>
              <w:top w:type="dxa" w:w="28"/>
              <w:left w:type="dxa" w:w="55"/>
              <w:bottom w:type="dxa" w:w="28"/>
              <w:right w:type="dxa" w:w="55"/>
            </w:tcMar>
          </w:tcPr>
          <w:p>
            <w:pPr>
              <w:spacing w:after="0"/>
              <w:jc w:val="center"/>
            </w:pPr>
            <w:r>
              <w:rPr>
                <w:color w:val="000000"/>
                <w:sz w:val="15"/>
                <w:szCs w:val="15"/>
              </w:rPr>
              <w:t xml:space="preserve">RB</w:t>
            </w:r>
          </w:p>
        </w:tc>
        <w:tc>
          <w:tcPr>
            <w:tcW w:type="pct" w:w="12%"/>
            <w:tcMar>
              <w:top w:type="dxa" w:w="28"/>
              <w:left w:type="dxa" w:w="55"/>
              <w:bottom w:type="dxa" w:w="28"/>
              <w:right w:type="dxa" w:w="55"/>
            </w:tcMar>
          </w:tcPr>
          <w:p>
            <w:pPr>
              <w:spacing w:after="0"/>
              <w:jc w:val="center"/>
            </w:pPr>
            <w:r>
              <w:rPr>
                <w:color w:val="000000"/>
                <w:sz w:val="15"/>
                <w:szCs w:val="15"/>
              </w:rPr>
              <w:t xml:space="preserve">BAL</w:t>
            </w:r>
          </w:p>
        </w:tc>
        <w:tc>
          <w:tcPr>
            <w:tcW w:type="pct" w:w="34%"/>
            <w:tcMar>
              <w:top w:type="dxa" w:w="28"/>
              <w:left w:type="dxa" w:w="55"/>
              <w:bottom w:type="dxa" w:w="28"/>
              <w:right w:type="dxa" w:w="55"/>
            </w:tcMar>
          </w:tcPr>
          <w:p>
            <w:pPr>
              <w:spacing w:after="0"/>
              <w:jc w:val="center"/>
            </w:pPr>
            <w:r>
              <w:rPr>
                <w:color w:val="000000"/>
                <w:sz w:val="15"/>
                <w:szCs w:val="15"/>
              </w:rPr>
              <w:t xml:space="preserve">+8.2%</w:t>
            </w:r>
          </w:p>
        </w:tc>
      </w:tr>
      <w:tr>
        <w:tc>
          <w:tcPr>
            <w:tcW w:type="pct" w:w="42%"/>
            <w:tcMar>
              <w:top w:type="dxa" w:w="28"/>
              <w:left w:type="dxa" w:w="55"/>
              <w:bottom w:type="dxa" w:w="28"/>
              <w:right w:type="dxa" w:w="55"/>
            </w:tcMar>
          </w:tcPr>
          <w:p>
            <w:pPr>
              <w:spacing w:after="0"/>
              <w:jc w:val="left"/>
            </w:pPr>
            <w:r>
              <w:rPr>
                <w:b/>
                <w:bCs/>
                <w:color w:val="000000"/>
                <w:sz w:val="15"/>
                <w:szCs w:val="15"/>
              </w:rPr>
              <w:t xml:space="preserve">Saquon Barkley</w:t>
            </w:r>
          </w:p>
        </w:tc>
        <w:tc>
          <w:tcPr>
            <w:tcW w:type="pct" w:w="12%"/>
            <w:tcMar>
              <w:top w:type="dxa" w:w="28"/>
              <w:left w:type="dxa" w:w="55"/>
              <w:bottom w:type="dxa" w:w="28"/>
              <w:right w:type="dxa" w:w="55"/>
            </w:tcMar>
          </w:tcPr>
          <w:p>
            <w:pPr>
              <w:spacing w:after="0"/>
              <w:jc w:val="center"/>
            </w:pPr>
            <w:r>
              <w:rPr>
                <w:color w:val="000000"/>
                <w:sz w:val="15"/>
                <w:szCs w:val="15"/>
              </w:rPr>
              <w:t xml:space="preserve">RB</w:t>
            </w:r>
          </w:p>
        </w:tc>
        <w:tc>
          <w:tcPr>
            <w:tcW w:type="pct" w:w="12%"/>
            <w:tcMar>
              <w:top w:type="dxa" w:w="28"/>
              <w:left w:type="dxa" w:w="55"/>
              <w:bottom w:type="dxa" w:w="28"/>
              <w:right w:type="dxa" w:w="55"/>
            </w:tcMar>
          </w:tcPr>
          <w:p>
            <w:pPr>
              <w:spacing w:after="0"/>
              <w:jc w:val="center"/>
            </w:pPr>
            <w:r>
              <w:rPr>
                <w:color w:val="000000"/>
                <w:sz w:val="15"/>
                <w:szCs w:val="15"/>
              </w:rPr>
              <w:t xml:space="preserve">PHI</w:t>
            </w:r>
          </w:p>
        </w:tc>
        <w:tc>
          <w:tcPr>
            <w:tcW w:type="pct" w:w="34%"/>
            <w:tcMar>
              <w:top w:type="dxa" w:w="28"/>
              <w:left w:type="dxa" w:w="55"/>
              <w:bottom w:type="dxa" w:w="28"/>
              <w:right w:type="dxa" w:w="55"/>
            </w:tcMar>
          </w:tcPr>
          <w:p>
            <w:pPr>
              <w:spacing w:after="0"/>
              <w:jc w:val="center"/>
            </w:pPr>
            <w:r>
              <w:rPr>
                <w:color w:val="000000"/>
                <w:sz w:val="15"/>
                <w:szCs w:val="15"/>
              </w:rPr>
              <w:t xml:space="preserve">+7.6%</w:t>
            </w:r>
          </w:p>
        </w:tc>
      </w:tr>
      <w:tr>
        <w:tc>
          <w:tcPr>
            <w:tcW w:type="pct" w:w="42%"/>
            <w:tcMar>
              <w:top w:type="dxa" w:w="28"/>
              <w:left w:type="dxa" w:w="55"/>
              <w:bottom w:type="dxa" w:w="28"/>
              <w:right w:type="dxa" w:w="55"/>
            </w:tcMar>
          </w:tcPr>
          <w:p>
            <w:pPr>
              <w:spacing w:after="0"/>
              <w:jc w:val="left"/>
            </w:pPr>
            <w:r>
              <w:rPr>
                <w:b/>
                <w:bCs/>
                <w:color w:val="000000"/>
                <w:sz w:val="15"/>
                <w:szCs w:val="15"/>
              </w:rPr>
              <w:t xml:space="preserve">Josh Jacobs</w:t>
            </w:r>
          </w:p>
        </w:tc>
        <w:tc>
          <w:tcPr>
            <w:tcW w:type="pct" w:w="12%"/>
            <w:tcMar>
              <w:top w:type="dxa" w:w="28"/>
              <w:left w:type="dxa" w:w="55"/>
              <w:bottom w:type="dxa" w:w="28"/>
              <w:right w:type="dxa" w:w="55"/>
            </w:tcMar>
          </w:tcPr>
          <w:p>
            <w:pPr>
              <w:spacing w:after="0"/>
              <w:jc w:val="center"/>
            </w:pPr>
            <w:r>
              <w:rPr>
                <w:color w:val="000000"/>
                <w:sz w:val="15"/>
                <w:szCs w:val="15"/>
              </w:rPr>
              <w:t xml:space="preserve">RB</w:t>
            </w:r>
          </w:p>
        </w:tc>
        <w:tc>
          <w:tcPr>
            <w:tcW w:type="pct" w:w="12%"/>
            <w:tcMar>
              <w:top w:type="dxa" w:w="28"/>
              <w:left w:type="dxa" w:w="55"/>
              <w:bottom w:type="dxa" w:w="28"/>
              <w:right w:type="dxa" w:w="55"/>
            </w:tcMar>
          </w:tcPr>
          <w:p>
            <w:pPr>
              <w:spacing w:after="0"/>
              <w:jc w:val="center"/>
            </w:pPr>
            <w:r>
              <w:rPr>
                <w:color w:val="000000"/>
                <w:sz w:val="15"/>
                <w:szCs w:val="15"/>
              </w:rPr>
              <w:t xml:space="preserve">GB</w:t>
            </w:r>
          </w:p>
        </w:tc>
        <w:tc>
          <w:tcPr>
            <w:tcW w:type="pct" w:w="34%"/>
            <w:tcMar>
              <w:top w:type="dxa" w:w="28"/>
              <w:left w:type="dxa" w:w="55"/>
              <w:bottom w:type="dxa" w:w="28"/>
              <w:right w:type="dxa" w:w="55"/>
            </w:tcMar>
          </w:tcPr>
          <w:p>
            <w:pPr>
              <w:spacing w:after="0"/>
              <w:jc w:val="center"/>
            </w:pPr>
            <w:r>
              <w:rPr>
                <w:color w:val="000000"/>
                <w:sz w:val="15"/>
                <w:szCs w:val="15"/>
              </w:rPr>
              <w:t xml:space="preserve">+7.4%</w:t>
            </w:r>
          </w:p>
        </w:tc>
      </w:tr>
      <w:tr>
        <w:tc>
          <w:tcPr>
            <w:tcW w:type="pct" w:w="42%"/>
            <w:tcMar>
              <w:top w:type="dxa" w:w="28"/>
              <w:left w:type="dxa" w:w="55"/>
              <w:bottom w:type="dxa" w:w="28"/>
              <w:right w:type="dxa" w:w="55"/>
            </w:tcMar>
          </w:tcPr>
          <w:p>
            <w:pPr>
              <w:spacing w:after="0"/>
              <w:jc w:val="left"/>
            </w:pPr>
            <w:r>
              <w:rPr>
                <w:b/>
                <w:bCs/>
                <w:color w:val="000000"/>
                <w:sz w:val="15"/>
                <w:szCs w:val="15"/>
              </w:rPr>
              <w:t xml:space="preserve">Breece Hall</w:t>
            </w:r>
          </w:p>
        </w:tc>
        <w:tc>
          <w:tcPr>
            <w:tcW w:type="pct" w:w="12%"/>
            <w:tcMar>
              <w:top w:type="dxa" w:w="28"/>
              <w:left w:type="dxa" w:w="55"/>
              <w:bottom w:type="dxa" w:w="28"/>
              <w:right w:type="dxa" w:w="55"/>
            </w:tcMar>
          </w:tcPr>
          <w:p>
            <w:pPr>
              <w:spacing w:after="0"/>
              <w:jc w:val="center"/>
            </w:pPr>
            <w:r>
              <w:rPr>
                <w:color w:val="000000"/>
                <w:sz w:val="15"/>
                <w:szCs w:val="15"/>
              </w:rPr>
              <w:t xml:space="preserve">RB</w:t>
            </w:r>
          </w:p>
        </w:tc>
        <w:tc>
          <w:tcPr>
            <w:tcW w:type="pct" w:w="12%"/>
            <w:tcMar>
              <w:top w:type="dxa" w:w="28"/>
              <w:left w:type="dxa" w:w="55"/>
              <w:bottom w:type="dxa" w:w="28"/>
              <w:right w:type="dxa" w:w="55"/>
            </w:tcMar>
          </w:tcPr>
          <w:p>
            <w:pPr>
              <w:spacing w:after="0"/>
              <w:jc w:val="center"/>
            </w:pPr>
            <w:r>
              <w:rPr>
                <w:color w:val="000000"/>
                <w:sz w:val="15"/>
                <w:szCs w:val="15"/>
              </w:rPr>
              <w:t xml:space="preserve">NYJ</w:t>
            </w:r>
          </w:p>
        </w:tc>
        <w:tc>
          <w:tcPr>
            <w:tcW w:type="pct" w:w="34%"/>
            <w:tcMar>
              <w:top w:type="dxa" w:w="28"/>
              <w:left w:type="dxa" w:w="55"/>
              <w:bottom w:type="dxa" w:w="28"/>
              <w:right w:type="dxa" w:w="55"/>
            </w:tcMar>
          </w:tcPr>
          <w:p>
            <w:pPr>
              <w:spacing w:after="0"/>
              <w:jc w:val="center"/>
            </w:pPr>
            <w:r>
              <w:rPr>
                <w:color w:val="000000"/>
                <w:sz w:val="15"/>
                <w:szCs w:val="15"/>
              </w:rPr>
              <w:t xml:space="preserve">+7.2%</w:t>
            </w:r>
          </w:p>
        </w:tc>
      </w:tr>
      <w:tr>
        <w:tc>
          <w:tcPr>
            <w:tcW w:type="pct" w:w="42%"/>
            <w:tcMar>
              <w:top w:type="dxa" w:w="28"/>
              <w:left w:type="dxa" w:w="55"/>
              <w:bottom w:type="dxa" w:w="28"/>
              <w:right w:type="dxa" w:w="55"/>
            </w:tcMar>
          </w:tcPr>
          <w:p>
            <w:pPr>
              <w:spacing w:after="0"/>
              <w:jc w:val="left"/>
            </w:pPr>
            <w:r>
              <w:rPr>
                <w:b/>
                <w:bCs/>
                <w:color w:val="000000"/>
                <w:sz w:val="15"/>
                <w:szCs w:val="15"/>
              </w:rPr>
              <w:t xml:space="preserve">Jahmyr Gibbs</w:t>
            </w:r>
          </w:p>
        </w:tc>
        <w:tc>
          <w:tcPr>
            <w:tcW w:type="pct" w:w="12%"/>
            <w:tcMar>
              <w:top w:type="dxa" w:w="28"/>
              <w:left w:type="dxa" w:w="55"/>
              <w:bottom w:type="dxa" w:w="28"/>
              <w:right w:type="dxa" w:w="55"/>
            </w:tcMar>
          </w:tcPr>
          <w:p>
            <w:pPr>
              <w:spacing w:after="0"/>
              <w:jc w:val="center"/>
            </w:pPr>
            <w:r>
              <w:rPr>
                <w:color w:val="000000"/>
                <w:sz w:val="15"/>
                <w:szCs w:val="15"/>
              </w:rPr>
              <w:t xml:space="preserve">RB</w:t>
            </w:r>
          </w:p>
        </w:tc>
        <w:tc>
          <w:tcPr>
            <w:tcW w:type="pct" w:w="12%"/>
            <w:tcMar>
              <w:top w:type="dxa" w:w="28"/>
              <w:left w:type="dxa" w:w="55"/>
              <w:bottom w:type="dxa" w:w="28"/>
              <w:right w:type="dxa" w:w="55"/>
            </w:tcMar>
          </w:tcPr>
          <w:p>
            <w:pPr>
              <w:spacing w:after="0"/>
              <w:jc w:val="center"/>
            </w:pPr>
            <w:r>
              <w:rPr>
                <w:color w:val="000000"/>
                <w:sz w:val="15"/>
                <w:szCs w:val="15"/>
              </w:rPr>
              <w:t xml:space="preserve">DET</w:t>
            </w:r>
          </w:p>
        </w:tc>
        <w:tc>
          <w:tcPr>
            <w:tcW w:type="pct" w:w="34%"/>
            <w:tcMar>
              <w:top w:type="dxa" w:w="28"/>
              <w:left w:type="dxa" w:w="55"/>
              <w:bottom w:type="dxa" w:w="28"/>
              <w:right w:type="dxa" w:w="55"/>
            </w:tcMar>
          </w:tcPr>
          <w:p>
            <w:pPr>
              <w:spacing w:after="0"/>
              <w:jc w:val="center"/>
            </w:pPr>
            <w:r>
              <w:rPr>
                <w:color w:val="000000"/>
                <w:sz w:val="15"/>
                <w:szCs w:val="15"/>
              </w:rPr>
              <w:t xml:space="preserve">+7.0%</w:t>
            </w:r>
          </w:p>
        </w:tc>
      </w:tr>
      <w:tr>
        <w:tc>
          <w:tcPr>
            <w:tcW w:type="pct" w:w="42%"/>
            <w:tcMar>
              <w:top w:type="dxa" w:w="28"/>
              <w:left w:type="dxa" w:w="55"/>
              <w:bottom w:type="dxa" w:w="28"/>
              <w:right w:type="dxa" w:w="55"/>
            </w:tcMar>
          </w:tcPr>
          <w:p>
            <w:pPr>
              <w:spacing w:after="0"/>
              <w:jc w:val="left"/>
            </w:pPr>
            <w:r>
              <w:rPr>
                <w:b/>
                <w:bCs/>
                <w:color w:val="000000"/>
                <w:sz w:val="15"/>
                <w:szCs w:val="15"/>
              </w:rPr>
              <w:t xml:space="preserve">Ashton Jeanty</w:t>
            </w:r>
          </w:p>
        </w:tc>
        <w:tc>
          <w:tcPr>
            <w:tcW w:type="pct" w:w="12%"/>
            <w:tcMar>
              <w:top w:type="dxa" w:w="28"/>
              <w:left w:type="dxa" w:w="55"/>
              <w:bottom w:type="dxa" w:w="28"/>
              <w:right w:type="dxa" w:w="55"/>
            </w:tcMar>
          </w:tcPr>
          <w:p>
            <w:pPr>
              <w:spacing w:after="0"/>
              <w:jc w:val="center"/>
            </w:pPr>
            <w:r>
              <w:rPr>
                <w:color w:val="000000"/>
                <w:sz w:val="15"/>
                <w:szCs w:val="15"/>
              </w:rPr>
              <w:t xml:space="preserve">RB</w:t>
            </w:r>
          </w:p>
        </w:tc>
        <w:tc>
          <w:tcPr>
            <w:tcW w:type="pct" w:w="12%"/>
            <w:tcMar>
              <w:top w:type="dxa" w:w="28"/>
              <w:left w:type="dxa" w:w="55"/>
              <w:bottom w:type="dxa" w:w="28"/>
              <w:right w:type="dxa" w:w="55"/>
            </w:tcMar>
          </w:tcPr>
          <w:p>
            <w:pPr>
              <w:spacing w:after="0"/>
              <w:jc w:val="center"/>
            </w:pPr>
            <w:r>
              <w:rPr>
                <w:color w:val="000000"/>
                <w:sz w:val="15"/>
                <w:szCs w:val="15"/>
              </w:rPr>
              <w:t xml:space="preserve">LV</w:t>
            </w:r>
          </w:p>
        </w:tc>
        <w:tc>
          <w:tcPr>
            <w:tcW w:type="pct" w:w="34%"/>
            <w:tcMar>
              <w:top w:type="dxa" w:w="28"/>
              <w:left w:type="dxa" w:w="55"/>
              <w:bottom w:type="dxa" w:w="28"/>
              <w:right w:type="dxa" w:w="55"/>
            </w:tcMar>
          </w:tcPr>
          <w:p>
            <w:pPr>
              <w:spacing w:after="0"/>
              <w:jc w:val="center"/>
            </w:pPr>
            <w:r>
              <w:rPr>
                <w:color w:val="000000"/>
                <w:sz w:val="15"/>
                <w:szCs w:val="15"/>
              </w:rPr>
              <w:t xml:space="preserve">+6.9%</w:t>
            </w:r>
          </w:p>
        </w:tc>
      </w:tr>
      <w:tr>
        <w:tc>
          <w:tcPr>
            <w:tcW w:type="pct" w:w="42%"/>
            <w:tcMar>
              <w:top w:type="dxa" w:w="28"/>
              <w:left w:type="dxa" w:w="55"/>
              <w:bottom w:type="dxa" w:w="28"/>
              <w:right w:type="dxa" w:w="55"/>
            </w:tcMar>
          </w:tcPr>
          <w:p>
            <w:pPr>
              <w:spacing w:after="0"/>
              <w:jc w:val="left"/>
            </w:pPr>
            <w:r>
              <w:rPr>
                <w:b/>
                <w:bCs/>
                <w:color w:val="000000"/>
                <w:sz w:val="15"/>
                <w:szCs w:val="15"/>
              </w:rPr>
              <w:t xml:space="preserve">Omarion Hampton</w:t>
            </w:r>
          </w:p>
        </w:tc>
        <w:tc>
          <w:tcPr>
            <w:tcW w:type="pct" w:w="12%"/>
            <w:tcMar>
              <w:top w:type="dxa" w:w="28"/>
              <w:left w:type="dxa" w:w="55"/>
              <w:bottom w:type="dxa" w:w="28"/>
              <w:right w:type="dxa" w:w="55"/>
            </w:tcMar>
          </w:tcPr>
          <w:p>
            <w:pPr>
              <w:spacing w:after="0"/>
              <w:jc w:val="center"/>
            </w:pPr>
            <w:r>
              <w:rPr>
                <w:color w:val="000000"/>
                <w:sz w:val="15"/>
                <w:szCs w:val="15"/>
              </w:rPr>
              <w:t xml:space="preserve">RB</w:t>
            </w:r>
          </w:p>
        </w:tc>
        <w:tc>
          <w:tcPr>
            <w:tcW w:type="pct" w:w="12%"/>
            <w:tcMar>
              <w:top w:type="dxa" w:w="28"/>
              <w:left w:type="dxa" w:w="55"/>
              <w:bottom w:type="dxa" w:w="28"/>
              <w:right w:type="dxa" w:w="55"/>
            </w:tcMar>
          </w:tcPr>
          <w:p>
            <w:pPr>
              <w:spacing w:after="0"/>
              <w:jc w:val="center"/>
            </w:pPr>
            <w:r>
              <w:rPr>
                <w:color w:val="000000"/>
                <w:sz w:val="15"/>
                <w:szCs w:val="15"/>
              </w:rPr>
              <w:t xml:space="preserve">LAC</w:t>
            </w:r>
          </w:p>
        </w:tc>
        <w:tc>
          <w:tcPr>
            <w:tcW w:type="pct" w:w="34%"/>
            <w:tcMar>
              <w:top w:type="dxa" w:w="28"/>
              <w:left w:type="dxa" w:w="55"/>
              <w:bottom w:type="dxa" w:w="28"/>
              <w:right w:type="dxa" w:w="55"/>
            </w:tcMar>
          </w:tcPr>
          <w:p>
            <w:pPr>
              <w:spacing w:after="0"/>
              <w:jc w:val="center"/>
            </w:pPr>
            <w:r>
              <w:rPr>
                <w:color w:val="000000"/>
                <w:sz w:val="15"/>
                <w:szCs w:val="15"/>
              </w:rPr>
              <w:t xml:space="preserve">+6.8%</w:t>
            </w:r>
          </w:p>
        </w:tc>
      </w:tr>
      <w:tr>
        <w:tc>
          <w:tcPr>
            <w:tcW w:type="pct" w:w="42%"/>
            <w:tcMar>
              <w:top w:type="dxa" w:w="28"/>
              <w:left w:type="dxa" w:w="55"/>
              <w:bottom w:type="dxa" w:w="28"/>
              <w:right w:type="dxa" w:w="55"/>
            </w:tcMar>
          </w:tcPr>
          <w:p>
            <w:pPr>
              <w:spacing w:after="0"/>
              <w:jc w:val="left"/>
            </w:pPr>
            <w:r>
              <w:rPr>
                <w:b/>
                <w:bCs/>
                <w:color w:val="000000"/>
                <w:sz w:val="15"/>
                <w:szCs w:val="15"/>
              </w:rPr>
              <w:t xml:space="preserve">Bijan Robinson</w:t>
            </w:r>
          </w:p>
        </w:tc>
        <w:tc>
          <w:tcPr>
            <w:tcW w:type="pct" w:w="12%"/>
            <w:tcMar>
              <w:top w:type="dxa" w:w="28"/>
              <w:left w:type="dxa" w:w="55"/>
              <w:bottom w:type="dxa" w:w="28"/>
              <w:right w:type="dxa" w:w="55"/>
            </w:tcMar>
          </w:tcPr>
          <w:p>
            <w:pPr>
              <w:spacing w:after="0"/>
              <w:jc w:val="center"/>
            </w:pPr>
            <w:r>
              <w:rPr>
                <w:color w:val="000000"/>
                <w:sz w:val="15"/>
                <w:szCs w:val="15"/>
              </w:rPr>
              <w:t xml:space="preserve">RB</w:t>
            </w:r>
          </w:p>
        </w:tc>
        <w:tc>
          <w:tcPr>
            <w:tcW w:type="pct" w:w="12%"/>
            <w:tcMar>
              <w:top w:type="dxa" w:w="28"/>
              <w:left w:type="dxa" w:w="55"/>
              <w:bottom w:type="dxa" w:w="28"/>
              <w:right w:type="dxa" w:w="55"/>
            </w:tcMar>
          </w:tcPr>
          <w:p>
            <w:pPr>
              <w:spacing w:after="0"/>
              <w:jc w:val="center"/>
            </w:pPr>
            <w:r>
              <w:rPr>
                <w:color w:val="000000"/>
                <w:sz w:val="15"/>
                <w:szCs w:val="15"/>
              </w:rPr>
              <w:t xml:space="preserve">ATL</w:t>
            </w:r>
          </w:p>
        </w:tc>
        <w:tc>
          <w:tcPr>
            <w:tcW w:type="pct" w:w="34%"/>
            <w:tcMar>
              <w:top w:type="dxa" w:w="28"/>
              <w:left w:type="dxa" w:w="55"/>
              <w:bottom w:type="dxa" w:w="28"/>
              <w:right w:type="dxa" w:w="55"/>
            </w:tcMar>
          </w:tcPr>
          <w:p>
            <w:pPr>
              <w:spacing w:after="0"/>
              <w:jc w:val="center"/>
            </w:pPr>
            <w:r>
              <w:rPr>
                <w:color w:val="000000"/>
                <w:sz w:val="15"/>
                <w:szCs w:val="15"/>
              </w:rPr>
              <w:t xml:space="preserve">+6.7%</w:t>
            </w:r>
          </w:p>
        </w:tc>
      </w:tr>
      <w:tr>
        <w:tc>
          <w:tcPr>
            <w:tcW w:type="pct" w:w="42%"/>
            <w:tcMar>
              <w:top w:type="dxa" w:w="28"/>
              <w:left w:type="dxa" w:w="55"/>
              <w:bottom w:type="dxa" w:w="28"/>
              <w:right w:type="dxa" w:w="55"/>
            </w:tcMar>
          </w:tcPr>
          <w:p>
            <w:pPr>
              <w:spacing w:after="0"/>
              <w:jc w:val="left"/>
            </w:pPr>
            <w:r>
              <w:rPr>
                <w:b/>
                <w:bCs/>
                <w:color w:val="000000"/>
                <w:sz w:val="15"/>
                <w:szCs w:val="15"/>
              </w:rPr>
              <w:t xml:space="preserve">Christian McCaffrey</w:t>
            </w:r>
          </w:p>
        </w:tc>
        <w:tc>
          <w:tcPr>
            <w:tcW w:type="pct" w:w="12%"/>
            <w:tcMar>
              <w:top w:type="dxa" w:w="28"/>
              <w:left w:type="dxa" w:w="55"/>
              <w:bottom w:type="dxa" w:w="28"/>
              <w:right w:type="dxa" w:w="55"/>
            </w:tcMar>
          </w:tcPr>
          <w:p>
            <w:pPr>
              <w:spacing w:after="0"/>
              <w:jc w:val="center"/>
            </w:pPr>
            <w:r>
              <w:rPr>
                <w:color w:val="000000"/>
                <w:sz w:val="15"/>
                <w:szCs w:val="15"/>
              </w:rPr>
              <w:t xml:space="preserve">RB</w:t>
            </w:r>
          </w:p>
        </w:tc>
        <w:tc>
          <w:tcPr>
            <w:tcW w:type="pct" w:w="12%"/>
            <w:tcMar>
              <w:top w:type="dxa" w:w="28"/>
              <w:left w:type="dxa" w:w="55"/>
              <w:bottom w:type="dxa" w:w="28"/>
              <w:right w:type="dxa" w:w="55"/>
            </w:tcMar>
          </w:tcPr>
          <w:p>
            <w:pPr>
              <w:spacing w:after="0"/>
              <w:jc w:val="center"/>
            </w:pPr>
            <w:r>
              <w:rPr>
                <w:color w:val="000000"/>
                <w:sz w:val="15"/>
                <w:szCs w:val="15"/>
              </w:rPr>
              <w:t xml:space="preserve">SF</w:t>
            </w:r>
          </w:p>
        </w:tc>
        <w:tc>
          <w:tcPr>
            <w:tcW w:type="pct" w:w="34%"/>
            <w:tcMar>
              <w:top w:type="dxa" w:w="28"/>
              <w:left w:type="dxa" w:w="55"/>
              <w:bottom w:type="dxa" w:w="28"/>
              <w:right w:type="dxa" w:w="55"/>
            </w:tcMar>
          </w:tcPr>
          <w:p>
            <w:pPr>
              <w:spacing w:after="0"/>
              <w:jc w:val="center"/>
            </w:pPr>
            <w:r>
              <w:rPr>
                <w:color w:val="000000"/>
                <w:sz w:val="15"/>
                <w:szCs w:val="15"/>
              </w:rPr>
              <w:t xml:space="preserve">+6.7%</w:t>
            </w:r>
          </w:p>
        </w:tc>
      </w:tr>
    </w:tbl>
    <w:p>
      <w:pPr>
        <w:pStyle w:val="Heading1"/>
        <w:pageBreakBefore/>
      </w:pPr>
      <w:r>
        <w:rPr>
          <w:b/>
          <w:bCs/>
          <w:color w:val="1F3864"/>
          <w:sz w:val="28"/>
          <w:szCs w:val="28"/>
        </w:rPr>
        <w:t xml:space="preserve">6 - Personnel &amp; Scheme: how each team looks different</w:t>
      </w:r>
    </w:p>
    <w:p>
      <w:pPr>
        <w:spacing w:after="90"/>
      </w:pPr>
      <w:r>
        <w:rPr>
          <w:b/>
          <w:bCs/>
          <w:color w:val="1F3864"/>
          <w:sz w:val="18"/>
          <w:szCs w:val="18"/>
        </w:rPr>
        <w:t xml:space="preserve">Legend.  </w:t>
      </w:r>
      <w:r>
        <w:rPr>
          <w:sz w:val="18"/>
          <w:szCs w:val="18"/>
        </w:rPr>
        <w:t xml:space="preserve">OFFENSE = data-modeled (vacated targets, arrivals/departures, projected volume shift). DEFENSE / O-LINE / COORDINATOR = corpus-sourced and sparse (11/4/9 of 32). 2026 coordinators are never asserted from memory.</w:t>
      </w:r>
    </w:p>
    <w:p>
      <w:pPr>
        <w:spacing w:after="30" w:before="120"/>
      </w:pPr>
      <w:r>
        <w:rPr>
          <w:b/>
          <w:bCs/>
          <w:color w:val="1F3864"/>
          <w:sz w:val="21"/>
          <w:szCs w:val="21"/>
        </w:rPr>
        <w:t xml:space="preserve">ARI - Arizona Cardinals</w:t>
      </w:r>
      <w:r>
        <w:rPr>
          <w:color w:val="7F7F7F"/>
          <w:sz w:val="16"/>
          <w:szCs w:val="16"/>
        </w:rPr>
        <w:t xml:space="preserve">   ~23.6% targets vacated</w:t>
      </w:r>
    </w:p>
    <w:p>
      <w:pPr>
        <w:spacing w:after="90"/>
      </w:pPr>
      <w:r>
        <w:rPr>
          <w:b/>
          <w:bCs/>
          <w:color w:val="2E7D4F"/>
          <w:sz w:val="18"/>
          <w:szCs w:val="18"/>
        </w:rPr>
        <w:t xml:space="preserve">Offense.  </w:t>
      </w:r>
      <w:r>
        <w:rPr>
          <w:sz w:val="18"/>
          <w:szCs w:val="18"/>
        </w:rPr>
        <w:t xml:space="preserve">24% of 2025 target volume departs (M.Carter (7% of '25 tgt vol -&gt; gone); E.Higgins (6% of '25 tgt vol -&gt; gone); G.Dortch (5% of '25 tgt vol -&gt; DET); Z.Knight (5% of '25 tgt vol -&gt; gone)). Incoming -- arrivals: Tyler Allgeier, Kendrick Bourne; rookies: Jeremiyah Love. With projected pass attempts DOWN -7.5/g vs 2025, the vacated work most plausibly flows to Jeremiyah Love (RB, ADP 26.5, p95 37), Tr</w:t>
      </w:r>
    </w:p>
    <w:p>
      <w:pPr>
        <w:spacing w:after="100" w:before="0"/>
      </w:pPr>
      <w:r>
        <w:rPr>
          <w:color w:val="7F7F7F"/>
          <w:sz w:val="17"/>
          <w:szCs w:val="17"/>
        </w:rPr>
        <w:t xml:space="preserve">In: Tyler Allgeier (from ATL), Kendrick Bourne (from SF)   Out: M.Carter-&gt;gone, E.Higgins-&gt;gone, G.Dortch-&gt;DET, Z.Knight-&gt;gone</w:t>
      </w:r>
    </w:p>
    <w:p>
      <w:pPr>
        <w:spacing w:after="100" w:before="0"/>
      </w:pPr>
      <w:r>
        <w:rPr>
          <w:color w:val="7F7F7F"/>
          <w:sz w:val="17"/>
          <w:szCs w:val="17"/>
        </w:rPr>
        <w:t xml:space="preserve">Beneficiaries: Jeremiyah Love, Trey McBride, Marvin Harrison Jr.</w:t>
      </w:r>
    </w:p>
    <w:p>
      <w:pPr>
        <w:spacing w:after="90"/>
      </w:pPr>
      <w:r>
        <w:rPr>
          <w:b/>
          <w:bCs/>
          <w:color w:val="B23A48"/>
          <w:sz w:val="17"/>
          <w:szCs w:val="17"/>
        </w:rPr>
        <w:t xml:space="preserve">Scheme.  </w:t>
      </w:r>
      <w:r>
        <w:rPr>
          <w:sz w:val="17"/>
          <w:szCs w:val="17"/>
        </w:rPr>
        <w:t xml:space="preserve">However, Hackett got hired as the offensive coordinator in Arizona.  -&gt; The note states a staff change but no clear pass/run lean; with modeled pass attempts DOWN sharply (-7.5/g) there is no confident WR-room lift -- treat as scheme-uncertain / neutral.</w:t>
      </w:r>
    </w:p>
    <w:p>
      <w:pPr>
        <w:spacing w:after="30" w:before="120"/>
      </w:pPr>
      <w:r>
        <w:rPr>
          <w:b/>
          <w:bCs/>
          <w:color w:val="1F3864"/>
          <w:sz w:val="21"/>
          <w:szCs w:val="21"/>
        </w:rPr>
        <w:t xml:space="preserve">ATL - Atlanta Falcons</w:t>
      </w:r>
      <w:r>
        <w:rPr>
          <w:color w:val="7F7F7F"/>
          <w:sz w:val="16"/>
          <w:szCs w:val="16"/>
        </w:rPr>
        <w:t xml:space="preserve">   ~20.7% targets vacated</w:t>
      </w:r>
    </w:p>
    <w:p>
      <w:pPr>
        <w:spacing w:after="90"/>
      </w:pPr>
      <w:r>
        <w:rPr>
          <w:b/>
          <w:bCs/>
          <w:color w:val="2E7D4F"/>
          <w:sz w:val="18"/>
          <w:szCs w:val="18"/>
        </w:rPr>
        <w:t xml:space="preserve">Offense.  </w:t>
      </w:r>
      <w:r>
        <w:rPr>
          <w:sz w:val="18"/>
          <w:szCs w:val="18"/>
        </w:rPr>
        <w:t xml:space="preserve">21% of 2025 target volume departs (D.Mooney (14% of '25 tgt vol -&gt; NYG); D.Sills (7% of '25 tgt vol -&gt; gone)). Incoming -- arrivals: Tua Tagovailoa, Olamide Zaccheaus, Jahan Dotson; rookies: Zachariah Branch. With pass volume roughly flat (-0.4/g), the vacated work most plausibly flows to Bijan Robinson (RB, ADP 2.1, p95 46), Drake London (WR, ADP 15.7, p95 38), Kyle Pitts Sr. (TE, ADP 93.9, p95 2</w:t>
      </w:r>
    </w:p>
    <w:p>
      <w:pPr>
        <w:spacing w:after="100" w:before="0"/>
      </w:pPr>
      <w:r>
        <w:rPr>
          <w:color w:val="7F7F7F"/>
          <w:sz w:val="17"/>
          <w:szCs w:val="17"/>
        </w:rPr>
        <w:t xml:space="preserve">In: Tua Tagovailoa (from MIA), Olamide Zaccheaus (from CHI), Jahan Dotson (from PHI)   Out: D.Mooney-&gt;NYG, D.Sills-&gt;gone</w:t>
      </w:r>
    </w:p>
    <w:p>
      <w:pPr>
        <w:spacing w:after="100" w:before="0"/>
      </w:pPr>
      <w:r>
        <w:rPr>
          <w:color w:val="7F7F7F"/>
          <w:sz w:val="17"/>
          <w:szCs w:val="17"/>
        </w:rPr>
        <w:t xml:space="preserve">Beneficiaries: Bijan Robinson, Drake London, Kyle Pitts Sr.</w:t>
      </w:r>
    </w:p>
    <w:p>
      <w:pPr>
        <w:spacing w:after="90"/>
      </w:pPr>
      <w:r>
        <w:rPr>
          <w:b/>
          <w:bCs/>
          <w:color w:val="B23A48"/>
          <w:sz w:val="17"/>
          <w:szCs w:val="17"/>
        </w:rPr>
        <w:t xml:space="preserve">Defense.  </w:t>
      </w:r>
      <w:r>
        <w:rPr>
          <w:sz w:val="17"/>
          <w:szCs w:val="17"/>
        </w:rPr>
        <w:t xml:space="preserve">"And no matter who's in there for this Falcons defense." (@sigmundbloom)</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BAL - Baltimore Ravens</w:t>
      </w:r>
      <w:r>
        <w:rPr>
          <w:color w:val="7F7F7F"/>
          <w:sz w:val="16"/>
          <w:szCs w:val="16"/>
        </w:rPr>
        <w:t xml:space="preserve">   ~18.3% targets vacated</w:t>
      </w:r>
    </w:p>
    <w:p>
      <w:pPr>
        <w:spacing w:after="90"/>
      </w:pPr>
      <w:r>
        <w:rPr>
          <w:b/>
          <w:bCs/>
          <w:color w:val="2E7D4F"/>
          <w:sz w:val="18"/>
          <w:szCs w:val="18"/>
        </w:rPr>
        <w:t xml:space="preserve">Offense.  </w:t>
      </w:r>
      <w:r>
        <w:rPr>
          <w:sz w:val="18"/>
          <w:szCs w:val="18"/>
        </w:rPr>
        <w:t xml:space="preserve">18% of 2025 target volume departs (D.Hopkins (10% of '25 tgt vol -&gt; FA); I.Likely (9% of '25 tgt vol -&gt; NYG)). Incoming -- arrivals: Ja'Kobi Lane. With pass volume roughly flat (-0.1/g), the vacated work most plausibly flows to Derrick Henry (RB, ADP 20.4, p95 37), Zay Flowers (WR, ADP 36.5, p95 36), Mark Andrews (TE, ADP 131.3, p95 25).</w:t>
      </w:r>
    </w:p>
    <w:p>
      <w:pPr>
        <w:spacing w:after="100" w:before="0"/>
      </w:pPr>
      <w:r>
        <w:rPr>
          <w:color w:val="7F7F7F"/>
          <w:sz w:val="17"/>
          <w:szCs w:val="17"/>
        </w:rPr>
        <w:t xml:space="preserve">In: Ja'Kobi Lane (from WAS)   Out: D.Hopkins-&gt;FA, I.Likely-&gt;NYG</w:t>
      </w:r>
    </w:p>
    <w:p>
      <w:pPr>
        <w:spacing w:after="100" w:before="0"/>
      </w:pPr>
      <w:r>
        <w:rPr>
          <w:color w:val="7F7F7F"/>
          <w:sz w:val="17"/>
          <w:szCs w:val="17"/>
        </w:rPr>
        <w:t xml:space="preserve">Beneficiaries: Derrick Henry, Zay Flowers, Mark Andrews</w:t>
      </w:r>
    </w:p>
    <w:p>
      <w:pPr>
        <w:spacing w:after="90"/>
      </w:pPr>
      <w:r>
        <w:rPr>
          <w:b/>
          <w:bCs/>
          <w:color w:val="B23A48"/>
          <w:sz w:val="17"/>
          <w:szCs w:val="17"/>
        </w:rPr>
        <w:t xml:space="preserve">Defense.  </w:t>
      </w:r>
      <w:r>
        <w:rPr>
          <w:sz w:val="17"/>
          <w:szCs w:val="17"/>
        </w:rPr>
        <w:t xml:space="preserve">"This is the most talented pass rusher the Ravens have had in years, and remember this, the last two fully healthy years he's had, 23 and 24, 17 and a half sacks each year." (@dhananizain)</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BUF - Buffalo Bills</w:t>
      </w:r>
      <w:r>
        <w:rPr>
          <w:color w:val="7F7F7F"/>
          <w:sz w:val="16"/>
          <w:szCs w:val="16"/>
        </w:rPr>
        <w:t xml:space="preserve">   ~16.8% targets vacated</w:t>
      </w:r>
    </w:p>
    <w:p>
      <w:pPr>
        <w:spacing w:after="90"/>
      </w:pPr>
      <w:r>
        <w:rPr>
          <w:b/>
          <w:bCs/>
          <w:color w:val="2E7D4F"/>
          <w:sz w:val="18"/>
          <w:szCs w:val="18"/>
        </w:rPr>
        <w:t xml:space="preserve">Offense.  </w:t>
      </w:r>
      <w:r>
        <w:rPr>
          <w:sz w:val="18"/>
          <w:szCs w:val="18"/>
        </w:rPr>
        <w:t xml:space="preserve">17% of 2025 target volume departs (K.Coleman (12% of '25 tgt vol -&gt; MIA); T.Shavers (5% of '25 tgt vol -&gt; gone)). Incoming -- rookies: DJ Moore. With projected pass attempts DOWN -2.8/g vs 2025, the vacated work most plausibly flows to James Cook III (RB, ADP 10.6, p95 37), DJ Moore (WR, ADP 44.2, p95 31), Khalil Shakir (WR, ADP 122.9, p95 27).</w:t>
      </w:r>
    </w:p>
    <w:p>
      <w:pPr>
        <w:spacing w:after="100" w:before="0"/>
      </w:pPr>
      <w:r>
        <w:rPr>
          <w:color w:val="7F7F7F"/>
          <w:sz w:val="17"/>
          <w:szCs w:val="17"/>
        </w:rPr>
        <w:t xml:space="preserve">   Out: K.Coleman-&gt;MIA, T.Shavers-&gt;gone</w:t>
      </w:r>
    </w:p>
    <w:p>
      <w:pPr>
        <w:spacing w:after="100" w:before="0"/>
      </w:pPr>
      <w:r>
        <w:rPr>
          <w:color w:val="7F7F7F"/>
          <w:sz w:val="17"/>
          <w:szCs w:val="17"/>
        </w:rPr>
        <w:t xml:space="preserve">Beneficiaries: James Cook III, DJ Moore, Khalil Shakir</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CAR - Carolina Panthers</w:t>
      </w:r>
      <w:r>
        <w:rPr>
          <w:color w:val="7F7F7F"/>
          <w:sz w:val="16"/>
          <w:szCs w:val="16"/>
        </w:rPr>
        <w:t xml:space="preserve">   ~20% targets vacated</w:t>
      </w:r>
    </w:p>
    <w:p>
      <w:pPr>
        <w:spacing w:after="90"/>
      </w:pPr>
      <w:r>
        <w:rPr>
          <w:b/>
          <w:bCs/>
          <w:color w:val="2E7D4F"/>
          <w:sz w:val="18"/>
          <w:szCs w:val="18"/>
        </w:rPr>
        <w:t xml:space="preserve">Offense.  </w:t>
      </w:r>
      <w:r>
        <w:rPr>
          <w:sz w:val="18"/>
          <w:szCs w:val="18"/>
        </w:rPr>
        <w:t xml:space="preserve">20% of 2025 target volume departs (R.Dowdle (10% of '25 tgt vol -&gt; PIT); H.Renfrow (5% of '25 tgt vol -&gt; gone); M.Evans (5% of '25 tgt vol -&gt; gone)). Incoming -- arrivals: Trevor Etienne, John Metchie III; rookies: Jonathon Brooks. With projected pass attempts DOWN -1.5/g vs 2025, the vacated work most plausibly flows to Tetairoa McMillan (WR, ADP 42.1, p95 36), Chuba Hubbard (RB, ADP 71.8, p95 26</w:t>
      </w:r>
    </w:p>
    <w:p>
      <w:pPr>
        <w:spacing w:after="100" w:before="0"/>
      </w:pPr>
      <w:r>
        <w:rPr>
          <w:color w:val="7F7F7F"/>
          <w:sz w:val="17"/>
          <w:szCs w:val="17"/>
        </w:rPr>
        <w:t xml:space="preserve">In: Trevor Etienne (from JAX), John Metchie III (from NYJ)   Out: R.Dowdle-&gt;PIT, H.Renfrow-&gt;gone, M.Evans-&gt;gone</w:t>
      </w:r>
    </w:p>
    <w:p>
      <w:pPr>
        <w:spacing w:after="100" w:before="0"/>
      </w:pPr>
      <w:r>
        <w:rPr>
          <w:color w:val="7F7F7F"/>
          <w:sz w:val="17"/>
          <w:szCs w:val="17"/>
        </w:rPr>
        <w:t xml:space="preserve">Beneficiaries: Tetairoa McMillan, Chuba Hubbard, Jalen Coker</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CHI - Chicago Bears</w:t>
      </w:r>
      <w:r>
        <w:rPr>
          <w:color w:val="7F7F7F"/>
          <w:sz w:val="16"/>
          <w:szCs w:val="16"/>
        </w:rPr>
        <w:t xml:space="preserve">   ~27.2% targets vacated</w:t>
      </w:r>
    </w:p>
    <w:p>
      <w:pPr>
        <w:spacing w:after="90"/>
      </w:pPr>
      <w:r>
        <w:rPr>
          <w:b/>
          <w:bCs/>
          <w:color w:val="2E7D4F"/>
          <w:sz w:val="18"/>
          <w:szCs w:val="18"/>
        </w:rPr>
        <w:t xml:space="preserve">Offense.  </w:t>
      </w:r>
      <w:r>
        <w:rPr>
          <w:sz w:val="18"/>
          <w:szCs w:val="18"/>
        </w:rPr>
        <w:t xml:space="preserve">27% of 2025 target volume departs (D.Moore (16% of '25 tgt vol -&gt; gone); O.Zaccheaus (11% of '25 tgt vol -&gt; ATL)). Incoming -- arrivals: Kalif Raymond. With projected pass attempts DOWN -5.4/g vs 2025, the vacated work most plausibly flows to Rome Odunze (WR, ADP 56.6, p95 32), Colston Loveland (TE, ADP 39.7, p95 30), Luther Burden III (WR, ADP 42.2, p95 30).</w:t>
      </w:r>
    </w:p>
    <w:p>
      <w:pPr>
        <w:spacing w:after="100" w:before="0"/>
      </w:pPr>
      <w:r>
        <w:rPr>
          <w:color w:val="7F7F7F"/>
          <w:sz w:val="17"/>
          <w:szCs w:val="17"/>
        </w:rPr>
        <w:t xml:space="preserve">In: Kalif Raymond (from DET)   Out: D.Moore-&gt;gone, O.Zaccheaus-&gt;ATL</w:t>
      </w:r>
    </w:p>
    <w:p>
      <w:pPr>
        <w:spacing w:after="100" w:before="0"/>
      </w:pPr>
      <w:r>
        <w:rPr>
          <w:color w:val="7F7F7F"/>
          <w:sz w:val="17"/>
          <w:szCs w:val="17"/>
        </w:rPr>
        <w:t xml:space="preserve">Beneficiaries: Rome Odunze, Colston Loveland, Luther Burden III</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CIN - Cincinnati Bengals</w:t>
      </w:r>
      <w:r>
        <w:rPr>
          <w:color w:val="7F7F7F"/>
          <w:sz w:val="16"/>
          <w:szCs w:val="16"/>
        </w:rPr>
        <w:t xml:space="preserve">   ~6.7% targets vacated</w:t>
      </w:r>
    </w:p>
    <w:p>
      <w:pPr>
        <w:spacing w:after="90"/>
      </w:pPr>
      <w:r>
        <w:rPr>
          <w:b/>
          <w:bCs/>
          <w:color w:val="2E7D4F"/>
          <w:sz w:val="18"/>
          <w:szCs w:val="18"/>
        </w:rPr>
        <w:t xml:space="preserve">Offense.  </w:t>
      </w:r>
      <w:r>
        <w:rPr>
          <w:sz w:val="18"/>
          <w:szCs w:val="18"/>
        </w:rPr>
        <w:t xml:space="preserve">7% of 2025 target volume departs (N.Fant (7% of '25 tgt vol -&gt; NO)). No notable skill arrivals. With projected pass attempts DOWN -5.1/g vs 2025, the vacated work most plausibly flows to Ja'Marr Chase (WR, ADP 3.2, p95 47), Chase Brown (RB, ADP 17.8, p95 35), Tee Higgins (WR, ADP 36.2, p95 33).</w:t>
      </w:r>
    </w:p>
    <w:p>
      <w:pPr>
        <w:spacing w:after="100" w:before="0"/>
      </w:pPr>
      <w:r>
        <w:rPr>
          <w:color w:val="7F7F7F"/>
          <w:sz w:val="17"/>
          <w:szCs w:val="17"/>
        </w:rPr>
        <w:t xml:space="preserve">   Out: N.Fant-&gt;NO</w:t>
      </w:r>
    </w:p>
    <w:p>
      <w:pPr>
        <w:spacing w:after="100" w:before="0"/>
      </w:pPr>
      <w:r>
        <w:rPr>
          <w:color w:val="7F7F7F"/>
          <w:sz w:val="17"/>
          <w:szCs w:val="17"/>
        </w:rPr>
        <w:t xml:space="preserve">Beneficiaries: Ja'Marr Chase, Chase Brown, Tee Higgins</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CLE - Cleveland Browns</w:t>
      </w:r>
      <w:r>
        <w:rPr>
          <w:color w:val="7F7F7F"/>
          <w:sz w:val="16"/>
          <w:szCs w:val="16"/>
        </w:rPr>
        <w:t xml:space="preserve">   ~15.2% targets vacated</w:t>
      </w:r>
    </w:p>
    <w:p>
      <w:pPr>
        <w:spacing w:after="90"/>
      </w:pPr>
      <w:r>
        <w:rPr>
          <w:b/>
          <w:bCs/>
          <w:color w:val="2E7D4F"/>
          <w:sz w:val="18"/>
          <w:szCs w:val="18"/>
        </w:rPr>
        <w:t xml:space="preserve">Offense.  </w:t>
      </w:r>
      <w:r>
        <w:rPr>
          <w:sz w:val="18"/>
          <w:szCs w:val="18"/>
        </w:rPr>
        <w:t xml:space="preserve">15% of 2025 target volume departs (D.Njoku (9% of '25 tgt vol -&gt; LAC); J.Ford (6% of '25 tgt vol -&gt; gone)). Incoming -- rookies: KC Concepcion, Denzel Boston. With projected pass attempts DOWN -3.9/g vs 2025, the vacated work most plausibly flows to Quinshon Judkins (RB, ADP 54.4, p95 32), Harold Fannin Jr. (TE, ADP 86.6, p95 27), KC Concepcion (WR, ADP 125.7, p95 25).</w:t>
      </w:r>
    </w:p>
    <w:p>
      <w:pPr>
        <w:spacing w:after="100" w:before="0"/>
      </w:pPr>
      <w:r>
        <w:rPr>
          <w:color w:val="7F7F7F"/>
          <w:sz w:val="17"/>
          <w:szCs w:val="17"/>
        </w:rPr>
        <w:t xml:space="preserve">   Out: D.Njoku-&gt;LAC, J.Ford-&gt;gone</w:t>
      </w:r>
    </w:p>
    <w:p>
      <w:pPr>
        <w:spacing w:after="100" w:before="0"/>
      </w:pPr>
      <w:r>
        <w:rPr>
          <w:color w:val="7F7F7F"/>
          <w:sz w:val="17"/>
          <w:szCs w:val="17"/>
        </w:rPr>
        <w:t xml:space="preserve">Beneficiaries: Quinshon Judkins, Harold Fannin Jr., KC Concepcion</w:t>
      </w:r>
    </w:p>
    <w:p>
      <w:pPr>
        <w:spacing w:after="90"/>
      </w:pPr>
      <w:r>
        <w:rPr>
          <w:b/>
          <w:bCs/>
          <w:color w:val="B23A48"/>
          <w:sz w:val="17"/>
          <w:szCs w:val="17"/>
        </w:rPr>
        <w:t xml:space="preserve">Defense.  </w:t>
      </w:r>
      <w:r>
        <w:rPr>
          <w:sz w:val="17"/>
          <w:szCs w:val="17"/>
        </w:rPr>
        <w:t xml:space="preserve">"Cleveland gave away Miles Garrett, who is exiting his prime, and in return they got Jared Verse, a defensive player who's entering his prime and a bunch of draft picks." (@thepowerrank)</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DAL - Dallas Cowboys</w:t>
      </w:r>
      <w:r>
        <w:rPr>
          <w:color w:val="7F7F7F"/>
          <w:sz w:val="16"/>
          <w:szCs w:val="16"/>
        </w:rPr>
        <w:t xml:space="preserve">   ~5.7% targets vacated</w:t>
      </w:r>
    </w:p>
    <w:p>
      <w:pPr>
        <w:spacing w:after="90"/>
      </w:pPr>
      <w:r>
        <w:rPr>
          <w:b/>
          <w:bCs/>
          <w:color w:val="2E7D4F"/>
          <w:sz w:val="18"/>
          <w:szCs w:val="18"/>
        </w:rPr>
        <w:t xml:space="preserve">Offense.  </w:t>
      </w:r>
      <w:r>
        <w:rPr>
          <w:sz w:val="18"/>
          <w:szCs w:val="18"/>
        </w:rPr>
        <w:t xml:space="preserve">6% of 2025 target volume departs (J.Tolbert (6% of '25 tgt vol -&gt; MIA)). No notable skill arrivals. With projected pass attempts DOWN -4.6/g vs 2025, the vacated work most plausibly flows to CeeDee Lamb (WR, ADP 10.8, p95 42), George Pickens (WR, ADP 24.2, p95 36), Javonte Williams (RB, ADP 37.8, p95 35).</w:t>
      </w:r>
    </w:p>
    <w:p>
      <w:pPr>
        <w:spacing w:after="100" w:before="0"/>
      </w:pPr>
      <w:r>
        <w:rPr>
          <w:color w:val="7F7F7F"/>
          <w:sz w:val="17"/>
          <w:szCs w:val="17"/>
        </w:rPr>
        <w:t xml:space="preserve">   Out: J.Tolbert-&gt;MIA</w:t>
      </w:r>
    </w:p>
    <w:p>
      <w:pPr>
        <w:spacing w:after="100" w:before="0"/>
      </w:pPr>
      <w:r>
        <w:rPr>
          <w:color w:val="7F7F7F"/>
          <w:sz w:val="17"/>
          <w:szCs w:val="17"/>
        </w:rPr>
        <w:t xml:space="preserve">Beneficiaries: CeeDee Lamb, George Pickens, Javonte Williams</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DEN - Denver Broncos</w:t>
      </w:r>
      <w:r>
        <w:rPr>
          <w:color w:val="7F7F7F"/>
          <w:sz w:val="16"/>
          <w:szCs w:val="16"/>
        </w:rPr>
        <w:t xml:space="preserve">   ~9.8% targets vacated</w:t>
      </w:r>
    </w:p>
    <w:p>
      <w:pPr>
        <w:spacing w:after="90"/>
      </w:pPr>
      <w:r>
        <w:rPr>
          <w:b/>
          <w:bCs/>
          <w:color w:val="2E7D4F"/>
          <w:sz w:val="18"/>
          <w:szCs w:val="18"/>
        </w:rPr>
        <w:t xml:space="preserve">Offense.  </w:t>
      </w:r>
      <w:r>
        <w:rPr>
          <w:sz w:val="18"/>
          <w:szCs w:val="18"/>
        </w:rPr>
        <w:t xml:space="preserve">10% of 2025 target volume departs (L.Humphrey (5% of '25 tgt vol -&gt; gone); T.Badie (5% of '25 tgt vol -&gt; gone)). Incoming -- arrivals: Jaylen Waddle; rookies: Jonah Coleman. With projected pass attempts DOWN -4.7/g vs 2025, the vacated work most plausibly flows to Jaylen Waddle (WR, ADP 48.5, p95 33) [incoming], Courtland Sutton (WR, ADP 83.1, p95 31), J.K. Dobbins (RB, ADP 110.8, p95 25).</w:t>
      </w:r>
    </w:p>
    <w:p>
      <w:pPr>
        <w:spacing w:after="100" w:before="0"/>
      </w:pPr>
      <w:r>
        <w:rPr>
          <w:color w:val="7F7F7F"/>
          <w:sz w:val="17"/>
          <w:szCs w:val="17"/>
        </w:rPr>
        <w:t xml:space="preserve">In: Jaylen Waddle (from MIA)   Out: L.Humphrey-&gt;gone, T.Badie-&gt;gone</w:t>
      </w:r>
    </w:p>
    <w:p>
      <w:pPr>
        <w:spacing w:after="100" w:before="0"/>
      </w:pPr>
      <w:r>
        <w:rPr>
          <w:color w:val="7F7F7F"/>
          <w:sz w:val="17"/>
          <w:szCs w:val="17"/>
        </w:rPr>
        <w:t xml:space="preserve">Beneficiaries: Jaylen Waddle, Courtland Sutton, J.K. Dobbins</w:t>
      </w:r>
    </w:p>
    <w:p>
      <w:pPr>
        <w:spacing w:after="90"/>
      </w:pPr>
      <w:r>
        <w:rPr>
          <w:b/>
          <w:bCs/>
          <w:color w:val="B23A48"/>
          <w:sz w:val="17"/>
          <w:szCs w:val="17"/>
        </w:rPr>
        <w:t xml:space="preserve">Defense.  </w:t>
      </w:r>
      <w:r>
        <w:rPr>
          <w:sz w:val="17"/>
          <w:szCs w:val="17"/>
        </w:rPr>
        <w:t xml:space="preserve">"Denver's pass rush last season led the NFL with 68." (@32beatwriters)</w:t>
      </w:r>
    </w:p>
    <w:p>
      <w:pPr>
        <w:spacing w:after="90"/>
      </w:pPr>
      <w:r>
        <w:rPr>
          <w:b/>
          <w:bCs/>
          <w:color w:val="B23A48"/>
          <w:sz w:val="17"/>
          <w:szCs w:val="17"/>
        </w:rPr>
        <w:t xml:space="preserve">O-line.  </w:t>
      </w:r>
      <w:r>
        <w:rPr>
          <w:sz w:val="17"/>
          <w:szCs w:val="17"/>
        </w:rPr>
        <w:t xml:space="preserve">"The underlying metrics, given how good the Broncos' offensive line was, was really bad." (@joshnorris)</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DET - Detroit Lions</w:t>
      </w:r>
      <w:r>
        <w:rPr>
          <w:color w:val="7F7F7F"/>
          <w:sz w:val="16"/>
          <w:szCs w:val="16"/>
        </w:rPr>
        <w:t xml:space="preserve">   ~14.8% targets vacated</w:t>
      </w:r>
    </w:p>
    <w:p>
      <w:pPr>
        <w:spacing w:after="90"/>
      </w:pPr>
      <w:r>
        <w:rPr>
          <w:b/>
          <w:bCs/>
          <w:color w:val="2E7D4F"/>
          <w:sz w:val="18"/>
          <w:szCs w:val="18"/>
        </w:rPr>
        <w:t xml:space="preserve">Offense.  </w:t>
      </w:r>
      <w:r>
        <w:rPr>
          <w:sz w:val="18"/>
          <w:szCs w:val="18"/>
        </w:rPr>
        <w:t xml:space="preserve">15% of 2025 target volume departs (K.Raymond (6% of '25 tgt vol -&gt; CHI); D.Montgomery (5% of '25 tgt vol -&gt; HOU); B.Wright (4% of '25 tgt vol -&gt; gone)). Incoming -- arrivals: Isiah Pacheco, Greg Dortch. With projected pass attempts DOWN -4.5/g vs 2025, the vacated work most plausibly flows to Jahmyr Gibbs (RB, ADP 1.2, p95 46), Amon-Ra St. Brown (WR, ADP 7.9, p95 45), Jameson Williams (WR, ADP 50.</w:t>
      </w:r>
    </w:p>
    <w:p>
      <w:pPr>
        <w:spacing w:after="100" w:before="0"/>
      </w:pPr>
      <w:r>
        <w:rPr>
          <w:color w:val="7F7F7F"/>
          <w:sz w:val="17"/>
          <w:szCs w:val="17"/>
        </w:rPr>
        <w:t xml:space="preserve">In: Isiah Pacheco (from KC), Greg Dortch (from ARI)   Out: K.Raymond-&gt;CHI, D.Montgomery-&gt;HOU, B.Wright-&gt;gone</w:t>
      </w:r>
    </w:p>
    <w:p>
      <w:pPr>
        <w:spacing w:after="100" w:before="0"/>
      </w:pPr>
      <w:r>
        <w:rPr>
          <w:color w:val="7F7F7F"/>
          <w:sz w:val="17"/>
          <w:szCs w:val="17"/>
        </w:rPr>
        <w:t xml:space="preserve">Beneficiaries: Jahmyr Gibbs, Amon-Ra St. Brown, Jameson Williams</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GB - Green Bay Packers</w:t>
      </w:r>
      <w:r>
        <w:rPr>
          <w:color w:val="7F7F7F"/>
          <w:sz w:val="16"/>
          <w:szCs w:val="16"/>
        </w:rPr>
        <w:t xml:space="preserve">   ~28.6% targets vacated</w:t>
      </w:r>
    </w:p>
    <w:p>
      <w:pPr>
        <w:spacing w:after="90"/>
      </w:pPr>
      <w:r>
        <w:rPr>
          <w:b/>
          <w:bCs/>
          <w:color w:val="2E7D4F"/>
          <w:sz w:val="18"/>
          <w:szCs w:val="18"/>
        </w:rPr>
        <w:t xml:space="preserve">Offense.  </w:t>
      </w:r>
      <w:r>
        <w:rPr>
          <w:sz w:val="18"/>
          <w:szCs w:val="18"/>
        </w:rPr>
        <w:t xml:space="preserve">29% of 2025 target volume departs (R.Doubs (19% of '25 tgt vol -&gt; NE); D.Wicks (9% of '25 tgt vol -&gt; PHI)). No notable skill arrivals. With pass volume roughly flat (-0.3/g), the vacated work most plausibly flows to Josh Jacobs (RB, ADP 44.4, p95 37), Christian Watson (WR, ADP 54.6, p95 29), Matthew Golden (WR, ADP 114.6, p95 29).</w:t>
      </w:r>
    </w:p>
    <w:p>
      <w:pPr>
        <w:spacing w:after="100" w:before="0"/>
      </w:pPr>
      <w:r>
        <w:rPr>
          <w:color w:val="7F7F7F"/>
          <w:sz w:val="17"/>
          <w:szCs w:val="17"/>
        </w:rPr>
        <w:t xml:space="preserve">   Out: R.Doubs-&gt;NE, D.Wicks-&gt;PHI</w:t>
      </w:r>
    </w:p>
    <w:p>
      <w:pPr>
        <w:spacing w:after="100" w:before="0"/>
      </w:pPr>
      <w:r>
        <w:rPr>
          <w:color w:val="7F7F7F"/>
          <w:sz w:val="17"/>
          <w:szCs w:val="17"/>
        </w:rPr>
        <w:t xml:space="preserve">Beneficiaries: Josh Jacobs, Christian Watson, Matthew Golden</w:t>
      </w:r>
    </w:p>
    <w:p>
      <w:pPr>
        <w:spacing w:after="90"/>
      </w:pPr>
      <w:r>
        <w:rPr>
          <w:b/>
          <w:bCs/>
          <w:color w:val="B23A48"/>
          <w:sz w:val="17"/>
          <w:szCs w:val="17"/>
        </w:rPr>
        <w:t xml:space="preserve">Scheme.  </w:t>
      </w:r>
      <w:r>
        <w:rPr>
          <w:sz w:val="17"/>
          <w:szCs w:val="17"/>
        </w:rPr>
        <w:t xml:space="preserve">He had gotten the job because he was the offensive coordinator with the Green Bay Packers for the previous three seasons.  -&gt; The scheme note describes a coach/system that LEFT GB, not a 2026 GB hire; no defensible 2026 direction -- hold neutral.</w:t>
      </w:r>
    </w:p>
    <w:p>
      <w:pPr>
        <w:spacing w:after="30" w:before="120"/>
      </w:pPr>
      <w:r>
        <w:rPr>
          <w:b/>
          <w:bCs/>
          <w:color w:val="1F3864"/>
          <w:sz w:val="21"/>
          <w:szCs w:val="21"/>
        </w:rPr>
        <w:t xml:space="preserve">HOU - Houston Texans</w:t>
      </w:r>
      <w:r>
        <w:rPr>
          <w:color w:val="7F7F7F"/>
          <w:sz w:val="16"/>
          <w:szCs w:val="16"/>
        </w:rPr>
        <w:t xml:space="preserve">   ~10.8% targets vacated</w:t>
      </w:r>
    </w:p>
    <w:p>
      <w:pPr>
        <w:spacing w:after="90"/>
      </w:pPr>
      <w:r>
        <w:rPr>
          <w:b/>
          <w:bCs/>
          <w:color w:val="2E7D4F"/>
          <w:sz w:val="18"/>
          <w:szCs w:val="18"/>
        </w:rPr>
        <w:t xml:space="preserve">Offense.  </w:t>
      </w:r>
      <w:r>
        <w:rPr>
          <w:sz w:val="18"/>
          <w:szCs w:val="18"/>
        </w:rPr>
        <w:t xml:space="preserve">11% of 2025 target volume departs (C.Kirk (11% of '25 tgt vol -&gt; SF)). Incoming -- arrivals: David Montgomery; rookies: Tank Dell. With projected pass attempts DOWN -4.6/g vs 2025, the vacated work most plausibly flows to Nico Collins (WR, ADP 23.6, p95 37), David Montgomery (RB, ADP 50.9, p95 28) [incoming], Jayden Higgins (WR, ADP 132.2, p95 23).</w:t>
      </w:r>
    </w:p>
    <w:p>
      <w:pPr>
        <w:spacing w:after="100" w:before="0"/>
      </w:pPr>
      <w:r>
        <w:rPr>
          <w:color w:val="7F7F7F"/>
          <w:sz w:val="17"/>
          <w:szCs w:val="17"/>
        </w:rPr>
        <w:t xml:space="preserve">In: David Montgomery (from DET)   Out: C.Kirk-&gt;SF</w:t>
      </w:r>
    </w:p>
    <w:p>
      <w:pPr>
        <w:spacing w:after="100" w:before="0"/>
      </w:pPr>
      <w:r>
        <w:rPr>
          <w:color w:val="7F7F7F"/>
          <w:sz w:val="17"/>
          <w:szCs w:val="17"/>
        </w:rPr>
        <w:t xml:space="preserve">Beneficiaries: Nico Collins, David Montgomery, Jayden Higgins</w:t>
      </w:r>
    </w:p>
    <w:p>
      <w:pPr>
        <w:spacing w:after="90"/>
      </w:pPr>
      <w:r>
        <w:rPr>
          <w:b/>
          <w:bCs/>
          <w:color w:val="B23A48"/>
          <w:sz w:val="17"/>
          <w:szCs w:val="17"/>
        </w:rPr>
        <w:t xml:space="preserve">Scheme.  </w:t>
      </w:r>
      <w:r>
        <w:rPr>
          <w:sz w:val="17"/>
          <w:szCs w:val="17"/>
        </w:rPr>
        <w:t xml:space="preserve">The 2024 Houston Texans ran 12 personnel at the 3rd highest rate in the NFL at 31.5%.  -&gt; A 12-personnel-heavy identity caps pure spread passing; with one WR (Kirk) departed and modeled pass attempts DOWN (-4.6/g), the implication is a TE/play-action tilt rather than a WR-volume spike.</w:t>
      </w:r>
    </w:p>
    <w:p>
      <w:pPr>
        <w:spacing w:after="30" w:before="120"/>
      </w:pPr>
      <w:r>
        <w:rPr>
          <w:b/>
          <w:bCs/>
          <w:color w:val="1F3864"/>
          <w:sz w:val="21"/>
          <w:szCs w:val="21"/>
        </w:rPr>
        <w:t xml:space="preserve">IND - Indianapolis Colts</w:t>
      </w:r>
      <w:r>
        <w:rPr>
          <w:color w:val="7F7F7F"/>
          <w:sz w:val="16"/>
          <w:szCs w:val="16"/>
        </w:rPr>
        <w:t xml:space="preserve">   ~41.1% targets vacated</w:t>
      </w:r>
    </w:p>
    <w:p>
      <w:pPr>
        <w:spacing w:after="90"/>
      </w:pPr>
      <w:r>
        <w:rPr>
          <w:b/>
          <w:bCs/>
          <w:color w:val="2E7D4F"/>
          <w:sz w:val="18"/>
          <w:szCs w:val="18"/>
        </w:rPr>
        <w:t xml:space="preserve">Offense.  </w:t>
      </w:r>
      <w:r>
        <w:rPr>
          <w:sz w:val="18"/>
          <w:szCs w:val="18"/>
        </w:rPr>
        <w:t xml:space="preserve">41% of 2025 target volume departs (M.Pittman (19% of '25 tgt vol -&gt; PIT); A.Mitchell (12% of '25 tgt vol -&gt; NYJ); J.Taylor (9% of '25 tgt vol -&gt; JAX)). No notable skill arrivals. With projected pass attempts DOWN -3.2/g vs 2025, the vacated work most plausibly flows to Jonathan Taylor (RB, ADP 7.7, p95 40), Alec Pierce (WR, ADP 72.7, p95 31), Tyler Warren (TE, ADP 61.9, p95 30).</w:t>
      </w:r>
    </w:p>
    <w:p>
      <w:pPr>
        <w:spacing w:after="100" w:before="0"/>
      </w:pPr>
      <w:r>
        <w:rPr>
          <w:color w:val="7F7F7F"/>
          <w:sz w:val="17"/>
          <w:szCs w:val="17"/>
        </w:rPr>
        <w:t xml:space="preserve">   Out: M.Pittman-&gt;PIT, A.Mitchell-&gt;NYJ, J.Taylor-&gt;JAX</w:t>
      </w:r>
    </w:p>
    <w:p>
      <w:pPr>
        <w:spacing w:after="100" w:before="0"/>
      </w:pPr>
      <w:r>
        <w:rPr>
          <w:color w:val="7F7F7F"/>
          <w:sz w:val="17"/>
          <w:szCs w:val="17"/>
        </w:rPr>
        <w:t xml:space="preserve">Beneficiaries: Jonathan Taylor, Alec Pierce, Tyler Warren</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JAX - Jacksonville Jaguars</w:t>
      </w:r>
      <w:r>
        <w:rPr>
          <w:color w:val="7F7F7F"/>
          <w:sz w:val="16"/>
          <w:szCs w:val="16"/>
        </w:rPr>
        <w:t xml:space="preserve">   ~15% targets vacated</w:t>
      </w:r>
    </w:p>
    <w:p>
      <w:pPr>
        <w:spacing w:after="90"/>
      </w:pPr>
      <w:r>
        <w:rPr>
          <w:b/>
          <w:bCs/>
          <w:color w:val="2E7D4F"/>
          <w:sz w:val="18"/>
          <w:szCs w:val="18"/>
        </w:rPr>
        <w:t xml:space="preserve">Offense.  </w:t>
      </w:r>
      <w:r>
        <w:rPr>
          <w:sz w:val="18"/>
          <w:szCs w:val="18"/>
        </w:rPr>
        <w:t xml:space="preserve">15% of 2025 target volume departs (T.Etienne (9% of '25 tgt vol -&gt; CAR); D.Brown (6% of '25 tgt vol -&gt; WAS)). Incoming -- arrivals: Chris Rodriguez Jr., J'Mari Taylor. With projected pass attempts DOWN -2.5/g vs 2025, the vacated work most plausibly flows to Bhayshul Tuten (RB, ADP 61.7, p95 28), Parker Washington (WR, ADP 63.8, p95 28), Jakobi Meyers (WR, ADP 102.8, p95 28).</w:t>
      </w:r>
    </w:p>
    <w:p>
      <w:pPr>
        <w:spacing w:after="100" w:before="0"/>
      </w:pPr>
      <w:r>
        <w:rPr>
          <w:color w:val="7F7F7F"/>
          <w:sz w:val="17"/>
          <w:szCs w:val="17"/>
        </w:rPr>
        <w:t xml:space="preserve">In: Chris Rodriguez Jr. (from WAS), J'Mari Taylor (from IND)   Out: T.Etienne-&gt;CAR, D.Brown-&gt;WAS</w:t>
      </w:r>
    </w:p>
    <w:p>
      <w:pPr>
        <w:spacing w:after="100" w:before="0"/>
      </w:pPr>
      <w:r>
        <w:rPr>
          <w:color w:val="7F7F7F"/>
          <w:sz w:val="17"/>
          <w:szCs w:val="17"/>
        </w:rPr>
        <w:t xml:space="preserve">Beneficiaries: Bhayshul Tuten, Parker Washington, Jakobi Meyers</w:t>
      </w:r>
    </w:p>
    <w:p>
      <w:pPr>
        <w:spacing w:after="90"/>
      </w:pPr>
      <w:r>
        <w:rPr>
          <w:b/>
          <w:bCs/>
          <w:color w:val="B23A48"/>
          <w:sz w:val="17"/>
          <w:szCs w:val="17"/>
        </w:rPr>
        <w:t xml:space="preserve">Defense.  </w:t>
      </w:r>
      <w:r>
        <w:rPr>
          <w:sz w:val="17"/>
          <w:szCs w:val="17"/>
        </w:rPr>
        <w:t xml:space="preserve">"And then now, based on their offseason moves, the Jaguars have a bigger need at cornerback than they do at wide receiver." (@joshnorris)</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KC - Kansas City Chiefs</w:t>
      </w:r>
      <w:r>
        <w:rPr>
          <w:color w:val="7F7F7F"/>
          <w:sz w:val="16"/>
          <w:szCs w:val="16"/>
        </w:rPr>
        <w:t xml:space="preserve">   ~30.8% targets vacated</w:t>
      </w:r>
    </w:p>
    <w:p>
      <w:pPr>
        <w:spacing w:after="90"/>
      </w:pPr>
      <w:r>
        <w:rPr>
          <w:b/>
          <w:bCs/>
          <w:color w:val="2E7D4F"/>
          <w:sz w:val="18"/>
          <w:szCs w:val="18"/>
        </w:rPr>
        <w:t xml:space="preserve">Offense.  </w:t>
      </w:r>
      <w:r>
        <w:rPr>
          <w:sz w:val="18"/>
          <w:szCs w:val="18"/>
        </w:rPr>
        <w:t xml:space="preserve">31% of 2025 target volume departs (M.Brown (13% of '25 tgt vol -&gt; gone); J.Smith-Schuster (8% of '25 tgt vol -&gt; gone); I.Pacheco (5% of '25 tgt vol -&gt; DET); K.Hunt (4% of '25 tgt vol -&gt; FA)). Incoming -- arrivals: Kenneth Walker III, Justin Fields; rookies: Emmett Johnson. With projected pass attempts DOWN -3.7/g vs 2025, the vacated work most plausibly flows to Rashee Rice (WR, ADP 31.2, p95 38),</w:t>
      </w:r>
    </w:p>
    <w:p>
      <w:pPr>
        <w:spacing w:after="100" w:before="0"/>
      </w:pPr>
      <w:r>
        <w:rPr>
          <w:color w:val="7F7F7F"/>
          <w:sz w:val="17"/>
          <w:szCs w:val="17"/>
        </w:rPr>
        <w:t xml:space="preserve">In: Kenneth Walker III (from SEA), Justin Fields (from NYJ)   Out: M.Brown-&gt;gone, J.Smith-Schuster-&gt;gone, I.Pacheco-&gt;DET, K.Hunt-&gt;FA</w:t>
      </w:r>
    </w:p>
    <w:p>
      <w:pPr>
        <w:spacing w:after="100" w:before="0"/>
      </w:pPr>
      <w:r>
        <w:rPr>
          <w:color w:val="7F7F7F"/>
          <w:sz w:val="17"/>
          <w:szCs w:val="17"/>
        </w:rPr>
        <w:t xml:space="preserve">Beneficiaries: Rashee Rice, Xavier Worthy, Travis Kelce</w:t>
      </w:r>
    </w:p>
    <w:p>
      <w:pPr>
        <w:spacing w:after="90"/>
      </w:pPr>
      <w:r>
        <w:rPr>
          <w:b/>
          <w:bCs/>
          <w:color w:val="B23A48"/>
          <w:sz w:val="17"/>
          <w:szCs w:val="17"/>
        </w:rPr>
        <w:t xml:space="preserve">Defense.  </w:t>
      </w:r>
      <w:r>
        <w:rPr>
          <w:sz w:val="17"/>
          <w:szCs w:val="17"/>
        </w:rPr>
        <w:t xml:space="preserve">"We've seen the Chiefs defense have some fragility to it when it comes to, if they're not good across the board, cornerback-wise, right?" (@sammonsonnfl)</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LAC - Los Angeles Chargers</w:t>
      </w:r>
      <w:r>
        <w:rPr>
          <w:color w:val="7F7F7F"/>
          <w:sz w:val="16"/>
          <w:szCs w:val="16"/>
        </w:rPr>
        <w:t xml:space="preserve">   ~22.7% targets vacated</w:t>
      </w:r>
    </w:p>
    <w:p>
      <w:pPr>
        <w:spacing w:after="90"/>
      </w:pPr>
      <w:r>
        <w:rPr>
          <w:b/>
          <w:bCs/>
          <w:color w:val="2E7D4F"/>
          <w:sz w:val="18"/>
          <w:szCs w:val="18"/>
        </w:rPr>
        <w:t xml:space="preserve">Offense.  </w:t>
      </w:r>
      <w:r>
        <w:rPr>
          <w:sz w:val="18"/>
          <w:szCs w:val="18"/>
        </w:rPr>
        <w:t xml:space="preserve">23% of 2025 target volume departs (K.Allen (23% of '25 tgt vol -&gt; gone)). Incoming -- arrivals: David Njoku, Charlie Kolar; rookies: Keaton Mitchell. With projected pass attempts DOWN -5.9/g vs 2025, the vacated work most plausibly flows to Omarion Hampton (RB, ADP 17.3, p95 37), Ladd McConkey (WR, ADP 33.5, p95 33), Quentin Johnston (WR, ADP 90.8, p95 26).</w:t>
      </w:r>
    </w:p>
    <w:p>
      <w:pPr>
        <w:spacing w:after="100" w:before="0"/>
      </w:pPr>
      <w:r>
        <w:rPr>
          <w:color w:val="7F7F7F"/>
          <w:sz w:val="17"/>
          <w:szCs w:val="17"/>
        </w:rPr>
        <w:t xml:space="preserve">In: David Njoku (from CLE), Charlie Kolar (from BAL)   Out: K.Allen-&gt;gone</w:t>
      </w:r>
    </w:p>
    <w:p>
      <w:pPr>
        <w:spacing w:after="100" w:before="0"/>
      </w:pPr>
      <w:r>
        <w:rPr>
          <w:color w:val="7F7F7F"/>
          <w:sz w:val="17"/>
          <w:szCs w:val="17"/>
        </w:rPr>
        <w:t xml:space="preserve">Beneficiaries: Omarion Hampton, Ladd McConkey, Quentin Johnston</w:t>
      </w:r>
    </w:p>
    <w:p>
      <w:pPr>
        <w:spacing w:after="90"/>
      </w:pPr>
      <w:r>
        <w:rPr>
          <w:b/>
          <w:bCs/>
          <w:color w:val="B23A48"/>
          <w:sz w:val="17"/>
          <w:szCs w:val="17"/>
        </w:rPr>
        <w:t xml:space="preserve">Defense.  </w:t>
      </w:r>
      <w:r>
        <w:rPr>
          <w:sz w:val="17"/>
          <w:szCs w:val="17"/>
        </w:rPr>
        <w:t xml:space="preserve">"Two seasons ago, O'Leary was the safeties coach with the Chargers under Jesse Minter." (@thepowerrank)</w:t>
      </w:r>
    </w:p>
    <w:p>
      <w:pPr>
        <w:spacing w:after="90"/>
      </w:pPr>
      <w:r>
        <w:rPr>
          <w:b/>
          <w:bCs/>
          <w:color w:val="B23A48"/>
          <w:sz w:val="17"/>
          <w:szCs w:val="17"/>
        </w:rPr>
        <w:t xml:space="preserve">O-line.  </w:t>
      </w:r>
      <w:r>
        <w:rPr>
          <w:sz w:val="17"/>
          <w:szCs w:val="17"/>
        </w:rPr>
        <w:t xml:space="preserve">"And of course, the offensive line is hopefully fingers crossed with the Chargers, as always." (@joshnorris)</w:t>
      </w:r>
    </w:p>
    <w:p>
      <w:pPr>
        <w:spacing w:after="90"/>
      </w:pPr>
      <w:r>
        <w:rPr>
          <w:b/>
          <w:bCs/>
          <w:color w:val="B23A48"/>
          <w:sz w:val="17"/>
          <w:szCs w:val="17"/>
        </w:rPr>
        <w:t xml:space="preserve">Scheme.  </w:t>
      </w:r>
      <w:r>
        <w:rPr>
          <w:sz w:val="17"/>
          <w:szCs w:val="17"/>
        </w:rPr>
        <w:t xml:space="preserve">The bad news for Chargers fans is that O'Leary has only been a defensive coordinator for one season.  -&gt; Signal is defense/OL-side, not an offensive scheme change -- no WR/RB volume implication can be defended from it.</w:t>
      </w:r>
    </w:p>
    <w:p>
      <w:pPr>
        <w:spacing w:after="30" w:before="120"/>
      </w:pPr>
      <w:r>
        <w:rPr>
          <w:b/>
          <w:bCs/>
          <w:color w:val="1F3864"/>
          <w:sz w:val="21"/>
          <w:szCs w:val="21"/>
        </w:rPr>
        <w:t xml:space="preserve">LAR - Los Angeles Rams</w:t>
      </w:r>
      <w:r>
        <w:rPr>
          <w:color w:val="7F7F7F"/>
          <w:sz w:val="16"/>
          <w:szCs w:val="16"/>
        </w:rPr>
        <w:t xml:space="preserve">   ~8.9% targets vacated</w:t>
      </w:r>
    </w:p>
    <w:p>
      <w:pPr>
        <w:spacing w:after="90"/>
      </w:pPr>
      <w:r>
        <w:rPr>
          <w:b/>
          <w:bCs/>
          <w:color w:val="2E7D4F"/>
          <w:sz w:val="18"/>
          <w:szCs w:val="18"/>
        </w:rPr>
        <w:t xml:space="preserve">Offense.  </w:t>
      </w:r>
      <w:r>
        <w:rPr>
          <w:sz w:val="18"/>
          <w:szCs w:val="18"/>
        </w:rPr>
        <w:t xml:space="preserve">9% of 2025 target volume departs (D.Allen (5% of '25 tgt vol -&gt; gone); K.Mumpfield (4% of '25 tgt vol -&gt; gone)). No notable skill arrivals. With pass-volume change not modeled (skill group tagged to prior-name team in source), the vacated work most plausibly flows to Puka Nacua (WR, ADP 4.0, p95 50), Davante Adams (WR, ADP 46.2, p95 35), Kyren Williams (RB, ADP 29.3, p95 34).</w:t>
      </w:r>
    </w:p>
    <w:p>
      <w:pPr>
        <w:spacing w:after="100" w:before="0"/>
      </w:pPr>
      <w:r>
        <w:rPr>
          <w:color w:val="7F7F7F"/>
          <w:sz w:val="17"/>
          <w:szCs w:val="17"/>
        </w:rPr>
        <w:t xml:space="preserve">   Out: D.Allen-&gt;gone, K.Mumpfield-&gt;gone</w:t>
      </w:r>
    </w:p>
    <w:p>
      <w:pPr>
        <w:spacing w:after="100" w:before="0"/>
      </w:pPr>
      <w:r>
        <w:rPr>
          <w:color w:val="7F7F7F"/>
          <w:sz w:val="17"/>
          <w:szCs w:val="17"/>
        </w:rPr>
        <w:t xml:space="preserve">Beneficiaries: Puka Nacua, Davante Adams, Kyren Williams</w:t>
      </w:r>
    </w:p>
    <w:p>
      <w:pPr>
        <w:spacing w:after="90"/>
      </w:pPr>
      <w:r>
        <w:rPr>
          <w:b/>
          <w:bCs/>
          <w:color w:val="B23A48"/>
          <w:sz w:val="17"/>
          <w:szCs w:val="17"/>
        </w:rPr>
        <w:t xml:space="preserve">Defense.  </w:t>
      </w:r>
      <w:r>
        <w:rPr>
          <w:sz w:val="17"/>
          <w:szCs w:val="17"/>
        </w:rPr>
        <w:t xml:space="preserve">"The Los Angeles Rams were the favorite to win the Super Bowl, and then they added the NFL's best defensive player in Myles Garrett." (@thepowerrank)</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LV - Las Vegas Raiders</w:t>
      </w:r>
      <w:r>
        <w:rPr>
          <w:color w:val="7F7F7F"/>
          <w:sz w:val="16"/>
          <w:szCs w:val="16"/>
        </w:rPr>
        <w:t xml:space="preserve">   ~12% targets vacated</w:t>
      </w:r>
    </w:p>
    <w:p>
      <w:pPr>
        <w:spacing w:after="90"/>
      </w:pPr>
      <w:r>
        <w:rPr>
          <w:b/>
          <w:bCs/>
          <w:color w:val="2E7D4F"/>
          <w:sz w:val="18"/>
          <w:szCs w:val="18"/>
        </w:rPr>
        <w:t xml:space="preserve">Offense.  </w:t>
      </w:r>
      <w:r>
        <w:rPr>
          <w:sz w:val="18"/>
          <w:szCs w:val="18"/>
        </w:rPr>
        <w:t xml:space="preserve">12% of 2025 target volume departs (T.Lockett (12% of '25 tgt vol -&gt; gone)). Incoming -- arrivals: Jalen Nailor, Kirk Cousins; rookies: Fernando Mendoza. With pass volume roughly flat (-0.9/g), the vacated work most plausibly flows to Ashton Jeanty (RB, ADP 12.0, p95 37), Brock Bowers (TE, ADP 19.5, p95 34), Tre Tucker (WR, ADP 162.0, p95 23).</w:t>
      </w:r>
    </w:p>
    <w:p>
      <w:pPr>
        <w:spacing w:after="100" w:before="0"/>
      </w:pPr>
      <w:r>
        <w:rPr>
          <w:color w:val="7F7F7F"/>
          <w:sz w:val="17"/>
          <w:szCs w:val="17"/>
        </w:rPr>
        <w:t xml:space="preserve">In: Jalen Nailor (from MIN), Kirk Cousins (from ATL)   Out: T.Lockett-&gt;gone</w:t>
      </w:r>
    </w:p>
    <w:p>
      <w:pPr>
        <w:spacing w:after="100" w:before="0"/>
      </w:pPr>
      <w:r>
        <w:rPr>
          <w:color w:val="7F7F7F"/>
          <w:sz w:val="17"/>
          <w:szCs w:val="17"/>
        </w:rPr>
        <w:t xml:space="preserve">Beneficiaries: Ashton Jeanty, Brock Bowers, Tre Tucker</w:t>
      </w:r>
    </w:p>
    <w:p>
      <w:pPr>
        <w:spacing w:after="90"/>
      </w:pPr>
      <w:r>
        <w:rPr>
          <w:b/>
          <w:bCs/>
          <w:color w:val="B23A48"/>
          <w:sz w:val="17"/>
          <w:szCs w:val="17"/>
        </w:rPr>
        <w:t xml:space="preserve">O-line.  </w:t>
      </w:r>
      <w:r>
        <w:rPr>
          <w:sz w:val="17"/>
          <w:szCs w:val="17"/>
        </w:rPr>
        <w:t xml:space="preserve">"Now, the Raiders addressed this in one big way when they signed Tyler Linderbaum to that record-setting contract for a center, but other than that, they're pretty much banking on young middle-round guys." (@benjaminsolak)</w:t>
      </w:r>
    </w:p>
    <w:p>
      <w:pPr>
        <w:spacing w:after="90"/>
      </w:pPr>
      <w:r>
        <w:rPr>
          <w:b/>
          <w:bCs/>
          <w:color w:val="B23A48"/>
          <w:sz w:val="17"/>
          <w:szCs w:val="17"/>
        </w:rPr>
        <w:t xml:space="preserve">Scheme.  </w:t>
      </w:r>
      <w:r>
        <w:rPr>
          <w:sz w:val="17"/>
          <w:szCs w:val="17"/>
        </w:rPr>
        <w:t xml:space="preserve">New season, and you guys have a lot of the same parts of the team, but certainly some new members of your coaching staff, Clint Kubiak, your offensive coordinator, now the head coach of the Las Vegas Raiders.  -&gt; Corpus stresses an OL-built run game, so the lean is toward establishing the run -&gt; mild RB tilt; but pass volume is modeled roughly flat (-0.9/g), so no strong WR lift.</w:t>
      </w:r>
    </w:p>
    <w:p>
      <w:pPr>
        <w:spacing w:after="30" w:before="120"/>
      </w:pPr>
      <w:r>
        <w:rPr>
          <w:b/>
          <w:bCs/>
          <w:color w:val="1F3864"/>
          <w:sz w:val="21"/>
          <w:szCs w:val="21"/>
        </w:rPr>
        <w:t xml:space="preserve">MIA - Miami Dolphins</w:t>
      </w:r>
      <w:r>
        <w:rPr>
          <w:color w:val="7F7F7F"/>
          <w:sz w:val="16"/>
          <w:szCs w:val="16"/>
        </w:rPr>
        <w:t xml:space="preserve">   ~44% targets vacated</w:t>
      </w:r>
    </w:p>
    <w:p>
      <w:pPr>
        <w:spacing w:after="90"/>
      </w:pPr>
      <w:r>
        <w:rPr>
          <w:b/>
          <w:bCs/>
          <w:color w:val="2E7D4F"/>
          <w:sz w:val="18"/>
          <w:szCs w:val="18"/>
        </w:rPr>
        <w:t xml:space="preserve">Offense.  </w:t>
      </w:r>
      <w:r>
        <w:rPr>
          <w:sz w:val="18"/>
          <w:szCs w:val="18"/>
        </w:rPr>
        <w:t xml:space="preserve">44% of 2025 target volume departs (J.Waddle (22% of '25 tgt vol -&gt; DEN); D.Waller (8% of '25 tgt vol -&gt; FA); T.Hill (6% of '25 tgt vol -&gt; gone); J.Hill (4% of '25 tgt vol -&gt; gone)). Incoming -- arrivals: Jalen Tolbert, Tutu Atwell, Kevin Coleman Jr.; rookies: Malik Willis. With pass volume roughly flat (-0.9/g), the vacated work most plausibly flows to De'Von Achane (RB, ADP 16.9, p95 40), Greg Du</w:t>
      </w:r>
    </w:p>
    <w:p>
      <w:pPr>
        <w:spacing w:after="100" w:before="0"/>
      </w:pPr>
      <w:r>
        <w:rPr>
          <w:color w:val="7F7F7F"/>
          <w:sz w:val="17"/>
          <w:szCs w:val="17"/>
        </w:rPr>
        <w:t xml:space="preserve">In: Jalen Tolbert (from DAL), Tutu Atwell (from LAR), Kevin Coleman Jr. (from BUF)   Out: J.Waddle-&gt;DEN, D.Waller-&gt;FA, T.Hill-&gt;gone, J.Hill-&gt;gone</w:t>
      </w:r>
    </w:p>
    <w:p>
      <w:pPr>
        <w:spacing w:after="100" w:before="0"/>
      </w:pPr>
      <w:r>
        <w:rPr>
          <w:color w:val="7F7F7F"/>
          <w:sz w:val="17"/>
          <w:szCs w:val="17"/>
        </w:rPr>
        <w:t xml:space="preserve">Beneficiaries: De'Von Achane, Greg Dulcich, Chris Bell</w:t>
      </w:r>
    </w:p>
    <w:p>
      <w:pPr>
        <w:spacing w:after="90"/>
      </w:pPr>
      <w:r>
        <w:rPr>
          <w:b/>
          <w:bCs/>
          <w:color w:val="B23A48"/>
          <w:sz w:val="17"/>
          <w:szCs w:val="17"/>
        </w:rPr>
        <w:t xml:space="preserve">Scheme.  </w:t>
      </w:r>
      <w:r>
        <w:rPr>
          <w:sz w:val="17"/>
          <w:szCs w:val="17"/>
        </w:rPr>
        <w:t xml:space="preserve">When new general manager John Eric Sullivan and new head coach Jeff Halfley arrived in Miami earlier this year, we saw one of the biggest overhauls of a roster that we have ever seen in the NFL.  -&gt; Corpus confirms a top-to-bottom regime change but NOT the offensive pass/run direction; with the WR room gutted (Waddle/Hill out, 44% of targets vacated) the scheme is unsettled -- low confidence, treat incoming/young WRs as dart throws.</w:t>
      </w:r>
    </w:p>
    <w:p>
      <w:pPr>
        <w:spacing w:after="30" w:before="120"/>
      </w:pPr>
      <w:r>
        <w:rPr>
          <w:b/>
          <w:bCs/>
          <w:color w:val="1F3864"/>
          <w:sz w:val="21"/>
          <w:szCs w:val="21"/>
        </w:rPr>
        <w:t xml:space="preserve">MIN - Minnesota Vikings</w:t>
      </w:r>
      <w:r>
        <w:rPr>
          <w:color w:val="7F7F7F"/>
          <w:sz w:val="16"/>
          <w:szCs w:val="16"/>
        </w:rPr>
        <w:t xml:space="preserve">   ~22.8% targets vacated</w:t>
      </w:r>
    </w:p>
    <w:p>
      <w:pPr>
        <w:spacing w:after="90"/>
      </w:pPr>
      <w:r>
        <w:rPr>
          <w:b/>
          <w:bCs/>
          <w:color w:val="2E7D4F"/>
          <w:sz w:val="18"/>
          <w:szCs w:val="18"/>
        </w:rPr>
        <w:t xml:space="preserve">Offense.  </w:t>
      </w:r>
      <w:r>
        <w:rPr>
          <w:sz w:val="18"/>
          <w:szCs w:val="18"/>
        </w:rPr>
        <w:t xml:space="preserve">23% of 2025 target volume departs (J.Nailor (11% of '25 tgt vol -&gt; LV); A.Thielen (8% of '25 tgt vol -&gt; gone); J.Oliver (4% of '25 tgt vol -&gt; gone)). Incoming -- arrivals: Kyler Murray, Jauan Jennings. With projected pass attempts UP +1.7/g vs 2025, the vacated work most plausibly flows to Justin Jefferson (WR, ADP 8.8, p95 41), Jordan Addison (WR, ADP 96.3, p95 27), Aaron Jones Sr. (RB, ADP 119.4</w:t>
      </w:r>
    </w:p>
    <w:p>
      <w:pPr>
        <w:spacing w:after="100" w:before="0"/>
      </w:pPr>
      <w:r>
        <w:rPr>
          <w:color w:val="7F7F7F"/>
          <w:sz w:val="17"/>
          <w:szCs w:val="17"/>
        </w:rPr>
        <w:t xml:space="preserve">In: Kyler Murray (from ARI), Jauan Jennings (from SF)   Out: J.Nailor-&gt;LV, A.Thielen-&gt;gone, J.Oliver-&gt;gone</w:t>
      </w:r>
    </w:p>
    <w:p>
      <w:pPr>
        <w:spacing w:after="100" w:before="0"/>
      </w:pPr>
      <w:r>
        <w:rPr>
          <w:color w:val="7F7F7F"/>
          <w:sz w:val="17"/>
          <w:szCs w:val="17"/>
        </w:rPr>
        <w:t xml:space="preserve">Beneficiaries: Justin Jefferson, Jordan Addison, Aaron Jones Sr.</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NE - New England Patriots</w:t>
      </w:r>
      <w:r>
        <w:rPr>
          <w:color w:val="7F7F7F"/>
          <w:sz w:val="16"/>
          <w:szCs w:val="16"/>
        </w:rPr>
        <w:t xml:space="preserve">   ~30.4% targets vacated</w:t>
      </w:r>
    </w:p>
    <w:p>
      <w:pPr>
        <w:spacing w:after="90"/>
      </w:pPr>
      <w:r>
        <w:rPr>
          <w:b/>
          <w:bCs/>
          <w:color w:val="2E7D4F"/>
          <w:sz w:val="18"/>
          <w:szCs w:val="18"/>
        </w:rPr>
        <w:t xml:space="preserve">Offense.  </w:t>
      </w:r>
      <w:r>
        <w:rPr>
          <w:sz w:val="18"/>
          <w:szCs w:val="18"/>
        </w:rPr>
        <w:t xml:space="preserve">30% of 2025 target volume departs (S.Diggs (20% of '25 tgt vol -&gt; FA); A.Hooper (6% of '25 tgt vol -&gt; gone); K.Williams (4% of '25 tgt vol -&gt; gone)). Incoming -- arrivals: A.J. Brown, Romeo Doubs. With projected pass attempts DOWN -2.4/g vs 2025, the vacated work most plausibly flows to A.J. Brown (WR, ADP 19.4, p95 37) [incoming], TreVeyon Henderson (RB, ADP 57.6, p95 29), Rhamondre Stevenson (RB</w:t>
      </w:r>
    </w:p>
    <w:p>
      <w:pPr>
        <w:spacing w:after="100" w:before="0"/>
      </w:pPr>
      <w:r>
        <w:rPr>
          <w:color w:val="7F7F7F"/>
          <w:sz w:val="17"/>
          <w:szCs w:val="17"/>
        </w:rPr>
        <w:t xml:space="preserve">In: A.J. Brown (from PHI), Romeo Doubs (from GB)   Out: S.Diggs-&gt;FA, A.Hooper-&gt;gone, K.Williams-&gt;gone</w:t>
      </w:r>
    </w:p>
    <w:p>
      <w:pPr>
        <w:spacing w:after="100" w:before="0"/>
      </w:pPr>
      <w:r>
        <w:rPr>
          <w:color w:val="7F7F7F"/>
          <w:sz w:val="17"/>
          <w:szCs w:val="17"/>
        </w:rPr>
        <w:t xml:space="preserve">Beneficiaries: A.J. Brown, TreVeyon Henderson, Rhamondre Stevenson</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NO - New Orleans Saints</w:t>
      </w:r>
      <w:r>
        <w:rPr>
          <w:color w:val="7F7F7F"/>
          <w:sz w:val="16"/>
          <w:szCs w:val="16"/>
        </w:rPr>
        <w:t xml:space="preserve">   ~13.4% targets vacated</w:t>
      </w:r>
    </w:p>
    <w:p>
      <w:pPr>
        <w:spacing w:after="90"/>
      </w:pPr>
      <w:r>
        <w:rPr>
          <w:b/>
          <w:bCs/>
          <w:color w:val="2E7D4F"/>
          <w:sz w:val="18"/>
          <w:szCs w:val="18"/>
        </w:rPr>
        <w:t xml:space="preserve">Offense.  </w:t>
      </w:r>
      <w:r>
        <w:rPr>
          <w:sz w:val="18"/>
          <w:szCs w:val="18"/>
        </w:rPr>
        <w:t xml:space="preserve">13% of 2025 target volume departs (B.Cooks (9% of '25 tgt vol -&gt; gone); K.Austin (4% of '25 tgt vol -&gt; gone)). Incoming -- arrivals: Travis Etienne Jr., Noah Fant; rookies: Jordyn Tyson. With projected pass attempts DOWN -5.5/g vs 2025, the vacated work most plausibly flows to Chris Olave (WR, ADP 26.5, p95 36), Travis Etienne Jr. (RB, ADP 34.0, p95 33) [incoming], Jordyn Tyson (WR, ADP 68.2, p95 </w:t>
      </w:r>
    </w:p>
    <w:p>
      <w:pPr>
        <w:spacing w:after="100" w:before="0"/>
      </w:pPr>
      <w:r>
        <w:rPr>
          <w:color w:val="7F7F7F"/>
          <w:sz w:val="17"/>
          <w:szCs w:val="17"/>
        </w:rPr>
        <w:t xml:space="preserve">In: Travis Etienne Jr. (from JAX), Noah Fant (from CIN)   Out: B.Cooks-&gt;gone, K.Austin-&gt;gone</w:t>
      </w:r>
    </w:p>
    <w:p>
      <w:pPr>
        <w:spacing w:after="100" w:before="0"/>
      </w:pPr>
      <w:r>
        <w:rPr>
          <w:color w:val="7F7F7F"/>
          <w:sz w:val="17"/>
          <w:szCs w:val="17"/>
        </w:rPr>
        <w:t xml:space="preserve">Beneficiaries: Chris Olave, Travis Etienne Jr., Jordyn Tyson</w:t>
      </w:r>
    </w:p>
    <w:p>
      <w:pPr>
        <w:spacing w:after="90"/>
      </w:pPr>
      <w:r>
        <w:rPr>
          <w:b/>
          <w:bCs/>
          <w:color w:val="B23A48"/>
          <w:sz w:val="17"/>
          <w:szCs w:val="17"/>
        </w:rPr>
        <w:t xml:space="preserve">O-line.  </w:t>
      </w:r>
      <w:r>
        <w:rPr>
          <w:sz w:val="17"/>
          <w:szCs w:val="17"/>
        </w:rPr>
        <w:t xml:space="preserve">"I would say the Saints offensive line is pretty good, so there's going to be almost no competition behind him." (@ffdataroma)</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NYG - New York Giants</w:t>
      </w:r>
      <w:r>
        <w:rPr>
          <w:color w:val="7F7F7F"/>
          <w:sz w:val="16"/>
          <w:szCs w:val="16"/>
        </w:rPr>
        <w:t xml:space="preserve">   ~33.8% targets vacated</w:t>
      </w:r>
    </w:p>
    <w:p>
      <w:pPr>
        <w:spacing w:after="90"/>
      </w:pPr>
      <w:r>
        <w:rPr>
          <w:b/>
          <w:bCs/>
          <w:color w:val="2E7D4F"/>
          <w:sz w:val="18"/>
          <w:szCs w:val="18"/>
        </w:rPr>
        <w:t xml:space="preserve">Offense.  </w:t>
      </w:r>
      <w:r>
        <w:rPr>
          <w:sz w:val="18"/>
          <w:szCs w:val="18"/>
        </w:rPr>
        <w:t xml:space="preserve">34% of 2025 target volume departs (W.Robinson (28% of '25 tgt vol -&gt; TEN); D.Bellinger (5% of '25 tgt vol -&gt; gone)). Incoming -- arrivals: Isaiah Likely, Darnell Mooney, Calvin Austin III. With projected pass attempts DOWN -4.3/g vs 2025, the vacated work most plausibly flows to Malik Nabers (WR, ADP 36.5, p95 37), Cam Skattebo (RB, ADP 45.2, p95 32), Isaiah Likely (TE, ADP 122.5, p95 24) [incomin</w:t>
      </w:r>
    </w:p>
    <w:p>
      <w:pPr>
        <w:spacing w:after="100" w:before="0"/>
      </w:pPr>
      <w:r>
        <w:rPr>
          <w:color w:val="7F7F7F"/>
          <w:sz w:val="17"/>
          <w:szCs w:val="17"/>
        </w:rPr>
        <w:t xml:space="preserve">In: Isaiah Likely (from BAL), Darnell Mooney (from ATL), Calvin Austin III (from PIT)   Out: W.Robinson-&gt;TEN, D.Bellinger-&gt;gone</w:t>
      </w:r>
    </w:p>
    <w:p>
      <w:pPr>
        <w:spacing w:after="100" w:before="0"/>
      </w:pPr>
      <w:r>
        <w:rPr>
          <w:color w:val="7F7F7F"/>
          <w:sz w:val="17"/>
          <w:szCs w:val="17"/>
        </w:rPr>
        <w:t xml:space="preserve">Beneficiaries: Malik Nabers, Cam Skattebo, Isaiah Likely</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NYJ - New York Jets</w:t>
      </w:r>
      <w:r>
        <w:rPr>
          <w:color w:val="7F7F7F"/>
          <w:sz w:val="16"/>
          <w:szCs w:val="16"/>
        </w:rPr>
        <w:t xml:space="preserve">   ~40.5% targets vacated</w:t>
      </w:r>
    </w:p>
    <w:p>
      <w:pPr>
        <w:spacing w:after="90"/>
      </w:pPr>
      <w:r>
        <w:rPr>
          <w:b/>
          <w:bCs/>
          <w:color w:val="2E7D4F"/>
          <w:sz w:val="18"/>
          <w:szCs w:val="18"/>
        </w:rPr>
        <w:t xml:space="preserve">Offense.  </w:t>
      </w:r>
      <w:r>
        <w:rPr>
          <w:sz w:val="18"/>
          <w:szCs w:val="18"/>
        </w:rPr>
        <w:t xml:space="preserve">40% of 2025 target volume departs (J.Metchie (11% of '25 tgt vol -&gt; CAR); I.Williams (8% of '25 tgt vol -&gt; gone); J.Ruckert (7% of '25 tgt vol -&gt; gone); J.Reynolds (5% of '25 tgt vol -&gt; gone)). Incoming -- arrivals: Geno Smith, Adonai Mitchell; rookies: Kenyon Sadiq, Omar Cooper Jr.. With projected pass attempts DOWN -1.7/g vs 2025, the vacated work most plausibly flows to Breece Hall (RB, ADP 30.</w:t>
      </w:r>
    </w:p>
    <w:p>
      <w:pPr>
        <w:spacing w:after="100" w:before="0"/>
      </w:pPr>
      <w:r>
        <w:rPr>
          <w:color w:val="7F7F7F"/>
          <w:sz w:val="17"/>
          <w:szCs w:val="17"/>
        </w:rPr>
        <w:t xml:space="preserve">In: Geno Smith (from LV), Adonai Mitchell (from IND)   Out: J.Metchie-&gt;CAR, I.Williams-&gt;gone, J.Ruckert-&gt;gone, J.Reynolds-&gt;gone</w:t>
      </w:r>
    </w:p>
    <w:p>
      <w:pPr>
        <w:spacing w:after="100" w:before="0"/>
      </w:pPr>
      <w:r>
        <w:rPr>
          <w:color w:val="7F7F7F"/>
          <w:sz w:val="17"/>
          <w:szCs w:val="17"/>
        </w:rPr>
        <w:t xml:space="preserve">Beneficiaries: Breece Hall, Garrett Wilson, Kenyon Sadiq</w:t>
      </w:r>
    </w:p>
    <w:p>
      <w:pPr>
        <w:spacing w:after="90"/>
      </w:pPr>
      <w:r>
        <w:rPr>
          <w:b/>
          <w:bCs/>
          <w:color w:val="B23A48"/>
          <w:sz w:val="17"/>
          <w:szCs w:val="17"/>
        </w:rPr>
        <w:t xml:space="preserve">Scheme.  </w:t>
      </w:r>
      <w:r>
        <w:rPr>
          <w:sz w:val="17"/>
          <w:szCs w:val="17"/>
        </w:rPr>
        <w:t xml:space="preserve">However, he was still a hot commodity because Aaron Rodgers was going to the New York Jets, and the Jets were more than happy to hire his buddy to be the offensive coordinator.  -&gt; The note establishes a new play-caller but no clear pass lean; with 40.5% of targets vacated and pass volume ~flat (-1.7/g) the room is wide open but the direction is unproven -- no confident tilt.</w:t>
      </w:r>
    </w:p>
    <w:p>
      <w:pPr>
        <w:spacing w:after="30" w:before="120"/>
      </w:pPr>
      <w:r>
        <w:rPr>
          <w:b/>
          <w:bCs/>
          <w:color w:val="1F3864"/>
          <w:sz w:val="21"/>
          <w:szCs w:val="21"/>
        </w:rPr>
        <w:t xml:space="preserve">PHI - Philadelphia Eagles</w:t>
      </w:r>
      <w:r>
        <w:rPr>
          <w:color w:val="7F7F7F"/>
          <w:sz w:val="16"/>
          <w:szCs w:val="16"/>
        </w:rPr>
        <w:t xml:space="preserve">   ~33.3% targets vacated</w:t>
      </w:r>
    </w:p>
    <w:p>
      <w:pPr>
        <w:spacing w:after="90"/>
      </w:pPr>
      <w:r>
        <w:rPr>
          <w:b/>
          <w:bCs/>
          <w:color w:val="2E7D4F"/>
          <w:sz w:val="18"/>
          <w:szCs w:val="18"/>
        </w:rPr>
        <w:t xml:space="preserve">Offense.  </w:t>
      </w:r>
      <w:r>
        <w:rPr>
          <w:sz w:val="18"/>
          <w:szCs w:val="18"/>
        </w:rPr>
        <w:t xml:space="preserve">33% of 2025 target volume departs (A.Brown (26% of '25 tgt vol -&gt; NE); J.Dotson (8% of '25 tgt vol -&gt; ATL)). Incoming -- arrivals: Dontayvion Wicks; rookies: Makai Lemon. With projected pass attempts DOWN -2.3/g vs 2025, the vacated work most plausibly flows to Saquon Barkley (RB, ADP 13.5, p95 35), DeVonta Smith (WR, ADP 28.1, p95 35), Makai Lemon (WR, ADP 81.6, p95 29).</w:t>
      </w:r>
    </w:p>
    <w:p>
      <w:pPr>
        <w:spacing w:after="100" w:before="0"/>
      </w:pPr>
      <w:r>
        <w:rPr>
          <w:color w:val="7F7F7F"/>
          <w:sz w:val="17"/>
          <w:szCs w:val="17"/>
        </w:rPr>
        <w:t xml:space="preserve">In: Dontayvion Wicks (from GB)   Out: A.Brown-&gt;NE, J.Dotson-&gt;ATL</w:t>
      </w:r>
    </w:p>
    <w:p>
      <w:pPr>
        <w:spacing w:after="100" w:before="0"/>
      </w:pPr>
      <w:r>
        <w:rPr>
          <w:color w:val="7F7F7F"/>
          <w:sz w:val="17"/>
          <w:szCs w:val="17"/>
        </w:rPr>
        <w:t xml:space="preserve">Beneficiaries: Saquon Barkley, DeVonta Smith, Makai Lemon</w:t>
      </w:r>
    </w:p>
    <w:p>
      <w:pPr>
        <w:spacing w:after="90"/>
      </w:pPr>
      <w:r>
        <w:rPr>
          <w:b/>
          <w:bCs/>
          <w:color w:val="B23A48"/>
          <w:sz w:val="17"/>
          <w:szCs w:val="17"/>
        </w:rPr>
        <w:t xml:space="preserve">Defense.  </w:t>
      </w:r>
      <w:r>
        <w:rPr>
          <w:sz w:val="17"/>
          <w:szCs w:val="17"/>
        </w:rPr>
        <w:t xml:space="preserve">"When he got drafted, because he had some really nice pass rush reps, the question was, you know, are the Eagles going to move him to the end?" (@sammonsonnfl)</w:t>
      </w:r>
    </w:p>
    <w:p>
      <w:pPr>
        <w:spacing w:after="90"/>
      </w:pPr>
      <w:r>
        <w:rPr>
          <w:b/>
          <w:bCs/>
          <w:color w:val="B23A48"/>
          <w:sz w:val="17"/>
          <w:szCs w:val="17"/>
        </w:rPr>
        <w:t xml:space="preserve">Scheme.  </w:t>
      </w:r>
      <w:r>
        <w:rPr>
          <w:sz w:val="17"/>
          <w:szCs w:val="17"/>
        </w:rPr>
        <w:t xml:space="preserve">New Eagles offensive coordinator Sean Mannion hasn't called plays in the NFL before, but he was an offensive coordinator at the East West Shrine Bowl this year.  -&gt; A first-time play-caller succeeding a run-leaning staff; corpus gives no explicit pass-up signal and modeled pass attempts are DOWN (-2.3/g) after A.J. Brown's exit -- do NOT assume a WR-friendly tilt; neutral-to-cautious.</w:t>
      </w:r>
    </w:p>
    <w:p>
      <w:pPr>
        <w:spacing w:after="30" w:before="120"/>
      </w:pPr>
      <w:r>
        <w:rPr>
          <w:b/>
          <w:bCs/>
          <w:color w:val="1F3864"/>
          <w:sz w:val="21"/>
          <w:szCs w:val="21"/>
        </w:rPr>
        <w:t xml:space="preserve">PIT - Pittsburgh Steelers</w:t>
      </w:r>
      <w:r>
        <w:rPr>
          <w:color w:val="7F7F7F"/>
          <w:sz w:val="16"/>
          <w:szCs w:val="16"/>
        </w:rPr>
        <w:t xml:space="preserve">   ~44.8% targets vacated</w:t>
      </w:r>
    </w:p>
    <w:p>
      <w:pPr>
        <w:spacing w:after="90"/>
      </w:pPr>
      <w:r>
        <w:rPr>
          <w:b/>
          <w:bCs/>
          <w:color w:val="2E7D4F"/>
          <w:sz w:val="18"/>
          <w:szCs w:val="18"/>
        </w:rPr>
        <w:t xml:space="preserve">Offense.  </w:t>
      </w:r>
      <w:r>
        <w:rPr>
          <w:sz w:val="18"/>
          <w:szCs w:val="18"/>
        </w:rPr>
        <w:t xml:space="preserve">45% of 2025 target volume departs (K.Gainwell (17% of '25 tgt vol -&gt; TB); C.Austin (11% of '25 tgt vol -&gt; NYG); J.Smith (11% of '25 tgt vol -&gt; gone); M.Valdes-Scantling (6% of '25 tgt vol -&gt; gone)). Incoming -- arrivals: Rico Dowdle, Michael Pittman Jr.; rookies: Germie Bernard. With pass volume roughly flat (-1.0/g), the vacated work most plausibly flows to DK Metcalf (WR, ADP 74.3, p95 30), Mich</w:t>
      </w:r>
    </w:p>
    <w:p>
      <w:pPr>
        <w:spacing w:after="100" w:before="0"/>
      </w:pPr>
      <w:r>
        <w:rPr>
          <w:color w:val="7F7F7F"/>
          <w:sz w:val="17"/>
          <w:szCs w:val="17"/>
        </w:rPr>
        <w:t xml:space="preserve">In: Rico Dowdle (from CAR), Michael Pittman Jr. (from IND)   Out: K.Gainwell-&gt;TB, C.Austin-&gt;NYG, J.Smith-&gt;gone, M.Valdes-Scantling-&gt;gone</w:t>
      </w:r>
    </w:p>
    <w:p>
      <w:pPr>
        <w:spacing w:after="100" w:before="0"/>
      </w:pPr>
      <w:r>
        <w:rPr>
          <w:color w:val="7F7F7F"/>
          <w:sz w:val="17"/>
          <w:szCs w:val="17"/>
        </w:rPr>
        <w:t xml:space="preserve">Beneficiaries: DK Metcalf, Michael Pittman Jr., Jaylen Warren</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SEA - Seattle Seahawks</w:t>
      </w:r>
      <w:r>
        <w:rPr>
          <w:color w:val="7F7F7F"/>
          <w:sz w:val="16"/>
          <w:szCs w:val="16"/>
        </w:rPr>
        <w:t xml:space="preserve">   ~38.7% targets vacated</w:t>
      </w:r>
    </w:p>
    <w:p>
      <w:pPr>
        <w:spacing w:after="90"/>
      </w:pPr>
      <w:r>
        <w:rPr>
          <w:b/>
          <w:bCs/>
          <w:color w:val="2E7D4F"/>
          <w:sz w:val="18"/>
          <w:szCs w:val="18"/>
        </w:rPr>
        <w:t xml:space="preserve">Offense.  </w:t>
      </w:r>
      <w:r>
        <w:rPr>
          <w:sz w:val="18"/>
          <w:szCs w:val="18"/>
        </w:rPr>
        <w:t xml:space="preserve">39% of 2025 target volume departs (J.Smith-Njigba (31% of '25 tgt vol -&gt; gone); K.Walker (8% of '25 tgt vol -&gt; KC)). Incoming -- arrivals: Emanuel Wilson; rookies: Jaxon Smith-Njigba, Jadarian Price. With pass volume roughly flat (-0.2/g), the vacated work most plausibly flows to Jaxon Smith-Njigba (WR, ADP 5.4, p95 47), Zach Charbonnet (RB, ADP 148.6, p95 31), Jadarian Price (RB, ADP 60.2, p95 28</w:t>
      </w:r>
    </w:p>
    <w:p>
      <w:pPr>
        <w:spacing w:after="100" w:before="0"/>
      </w:pPr>
      <w:r>
        <w:rPr>
          <w:color w:val="7F7F7F"/>
          <w:sz w:val="17"/>
          <w:szCs w:val="17"/>
        </w:rPr>
        <w:t xml:space="preserve">In: Emanuel Wilson (from GB)   Out: J.Smith-Njigba-&gt;gone, K.Walker-&gt;KC</w:t>
      </w:r>
    </w:p>
    <w:p>
      <w:pPr>
        <w:spacing w:after="100" w:before="0"/>
      </w:pPr>
      <w:r>
        <w:rPr>
          <w:color w:val="7F7F7F"/>
          <w:sz w:val="17"/>
          <w:szCs w:val="17"/>
        </w:rPr>
        <w:t xml:space="preserve">Beneficiaries: Jaxon Smith-Njigba, Zach Charbonnet, Jadarian Price</w:t>
      </w:r>
    </w:p>
    <w:p>
      <w:pPr>
        <w:spacing w:after="90"/>
      </w:pPr>
      <w:r>
        <w:rPr>
          <w:b/>
          <w:bCs/>
          <w:color w:val="B23A48"/>
          <w:sz w:val="17"/>
          <w:szCs w:val="17"/>
        </w:rPr>
        <w:t xml:space="preserve">Defense.  </w:t>
      </w:r>
      <w:r>
        <w:rPr>
          <w:sz w:val="17"/>
          <w:szCs w:val="17"/>
        </w:rPr>
        <w:t xml:space="preserve">"The other re-signing, Derek Hall, Seattle Seahawks edge rusher, three years, $42 million extension." (@sammonsonnfl)</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SF - San Francisco 49ers</w:t>
      </w:r>
      <w:r>
        <w:rPr>
          <w:color w:val="7F7F7F"/>
          <w:sz w:val="16"/>
          <w:szCs w:val="16"/>
        </w:rPr>
        <w:t xml:space="preserve">   ~38.6% targets vacated</w:t>
      </w:r>
    </w:p>
    <w:p>
      <w:pPr>
        <w:spacing w:after="90"/>
      </w:pPr>
      <w:r>
        <w:rPr>
          <w:b/>
          <w:bCs/>
          <w:color w:val="2E7D4F"/>
          <w:sz w:val="18"/>
          <w:szCs w:val="18"/>
        </w:rPr>
        <w:t xml:space="preserve">Offense.  </w:t>
      </w:r>
      <w:r>
        <w:rPr>
          <w:sz w:val="18"/>
          <w:szCs w:val="18"/>
        </w:rPr>
        <w:t xml:space="preserve">39% of 2025 target volume departs (J.Jennings (17% of '25 tgt vol -&gt; MIN); K.Bourne (9% of '25 tgt vol -&gt; ARI); D.Robinson (7% of '25 tgt vol -&gt; gone); K.Juszczyk (6% of '25 tgt vol -&gt; gone)). Incoming -- arrivals: Christian Kirk; rookies: Mike Evans, De'Zhaun Stribling, Brandon Aiyuk. With projected pass attempts DOWN -4.2/g vs 2025, the vacated work most plausibly flows to Christian McCaffrey (R</w:t>
      </w:r>
    </w:p>
    <w:p>
      <w:pPr>
        <w:spacing w:after="100" w:before="0"/>
      </w:pPr>
      <w:r>
        <w:rPr>
          <w:color w:val="7F7F7F"/>
          <w:sz w:val="17"/>
          <w:szCs w:val="17"/>
        </w:rPr>
        <w:t xml:space="preserve">In: Christian Kirk (from HOU)   Out: J.Jennings-&gt;MIN, K.Bourne-&gt;ARI, D.Robinson-&gt;gone, K.Juszczyk-&gt;gone</w:t>
      </w:r>
    </w:p>
    <w:p>
      <w:pPr>
        <w:spacing w:after="100" w:before="0"/>
      </w:pPr>
      <w:r>
        <w:rPr>
          <w:color w:val="7F7F7F"/>
          <w:sz w:val="17"/>
          <w:szCs w:val="17"/>
        </w:rPr>
        <w:t xml:space="preserve">Beneficiaries: Christian McCaffrey, George Kittle, Mike Evans</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TB - Tampa Bay Buccaneers</w:t>
      </w:r>
      <w:r>
        <w:rPr>
          <w:color w:val="7F7F7F"/>
          <w:sz w:val="16"/>
          <w:szCs w:val="16"/>
        </w:rPr>
        <w:t xml:space="preserve">   ~29.6% targets vacated</w:t>
      </w:r>
    </w:p>
    <w:p>
      <w:pPr>
        <w:spacing w:after="90"/>
      </w:pPr>
      <w:r>
        <w:rPr>
          <w:b/>
          <w:bCs/>
          <w:color w:val="2E7D4F"/>
          <w:sz w:val="18"/>
          <w:szCs w:val="18"/>
        </w:rPr>
        <w:t xml:space="preserve">Offense.  </w:t>
      </w:r>
      <w:r>
        <w:rPr>
          <w:sz w:val="18"/>
          <w:szCs w:val="18"/>
        </w:rPr>
        <w:t xml:space="preserve">30% of 2025 target volume departs (M.Evans (11% of '25 tgt vol -&gt; gone); S.Shepard (10% of '25 tgt vol -&gt; gone); R.White (8% of '25 tgt vol -&gt; WAS)). Incoming -- arrivals: Kenneth Gainwell. With projected pass attempts DOWN -4.4/g vs 2025, the vacated work most plausibly flows to Emeka Egbuka (WR, ADP 32.4, p95 33), Bucky Irving (RB, ADP 59.5, p95 32), Chris Godwin Jr. (WR, ADP 87.0, p95 25).</w:t>
      </w:r>
    </w:p>
    <w:p>
      <w:pPr>
        <w:spacing w:after="100" w:before="0"/>
      </w:pPr>
      <w:r>
        <w:rPr>
          <w:color w:val="7F7F7F"/>
          <w:sz w:val="17"/>
          <w:szCs w:val="17"/>
        </w:rPr>
        <w:t xml:space="preserve">In: Kenneth Gainwell (from PIT)   Out: M.Evans-&gt;gone, S.Shepard-&gt;gone, R.White-&gt;WAS</w:t>
      </w:r>
    </w:p>
    <w:p>
      <w:pPr>
        <w:spacing w:after="100" w:before="0"/>
      </w:pPr>
      <w:r>
        <w:rPr>
          <w:color w:val="7F7F7F"/>
          <w:sz w:val="17"/>
          <w:szCs w:val="17"/>
        </w:rPr>
        <w:t xml:space="preserve">Beneficiaries: Emeka Egbuka, Bucky Irving, Chris Godwin Jr.</w:t>
      </w:r>
    </w:p>
    <w:p>
      <w:pPr>
        <w:spacing w:after="90"/>
      </w:pPr>
      <w:r>
        <w:rPr>
          <w:b/>
          <w:bCs/>
          <w:color w:val="B23A48"/>
          <w:sz w:val="17"/>
          <w:szCs w:val="17"/>
        </w:rPr>
        <w:t xml:space="preserve">Defense.  </w:t>
      </w:r>
      <w:r>
        <w:rPr>
          <w:sz w:val="17"/>
          <w:szCs w:val="17"/>
        </w:rPr>
        <w:t xml:space="preserve">"Also Tampa Bay's offense is more trustable than the defense." (@thepowerrank)</w:t>
      </w:r>
    </w:p>
    <w:p>
      <w:pPr>
        <w:spacing w:after="90"/>
      </w:pPr>
      <w:r>
        <w:rPr>
          <w:b/>
          <w:bCs/>
          <w:color w:val="B23A48"/>
          <w:sz w:val="17"/>
          <w:szCs w:val="17"/>
        </w:rPr>
        <w:t xml:space="preserve">Scheme.  </w:t>
      </w:r>
      <w:r>
        <w:rPr>
          <w:sz w:val="17"/>
          <w:szCs w:val="17"/>
        </w:rPr>
        <w:t xml:space="preserve">One of the most exciting quotes of the offseason came a couple weeks ago when new Buccaneers offensive coordinator Zach Robinson said that Amika Iqbuka is going to play the Z in his offense.  -&gt; A McVay-branch OC plus an explicit role quote points to a defined WR-usage scheme; with 29.6% of targets vacated (Evans/Shepard) this most plausibly LIFTS the returning/young WRs (Egbuka, Godwin) even with pass volume modeled slightly down (-4.4/g).</w:t>
      </w:r>
    </w:p>
    <w:p>
      <w:pPr>
        <w:spacing w:after="30" w:before="120"/>
      </w:pPr>
      <w:r>
        <w:rPr>
          <w:b/>
          <w:bCs/>
          <w:color w:val="1F3864"/>
          <w:sz w:val="21"/>
          <w:szCs w:val="21"/>
        </w:rPr>
        <w:t xml:space="preserve">TEN - Tennessee Titans</w:t>
      </w:r>
      <w:r>
        <w:rPr>
          <w:color w:val="7F7F7F"/>
          <w:sz w:val="16"/>
          <w:szCs w:val="16"/>
        </w:rPr>
        <w:t xml:space="preserve">   ~25.7% targets vacated</w:t>
      </w:r>
    </w:p>
    <w:p>
      <w:pPr>
        <w:spacing w:after="90"/>
      </w:pPr>
      <w:r>
        <w:rPr>
          <w:b/>
          <w:bCs/>
          <w:color w:val="2E7D4F"/>
          <w:sz w:val="18"/>
          <w:szCs w:val="18"/>
        </w:rPr>
        <w:t xml:space="preserve">Offense.  </w:t>
      </w:r>
      <w:r>
        <w:rPr>
          <w:sz w:val="18"/>
          <w:szCs w:val="18"/>
        </w:rPr>
        <w:t xml:space="preserve">26% of 2025 target volume departs (C.Okonkwo (16% of '25 tgt vol -&gt; WAS); V.Jefferson (10% of '25 tgt vol -&gt; gone)). Incoming -- arrivals: Wan'Dale Robinson; rookies: Carnell Tate, Nick Singleton. With projected pass attempts DOWN -4.0/g vs 2025, the vacated work most plausibly flows to Carnell Tate (WR, ADP 62.1, p95 32), Tony Pollard (RB, ADP 77.6, p95 27), Wan'Dale Robinson (WR, ADP 106.7, p95 </w:t>
      </w:r>
    </w:p>
    <w:p>
      <w:pPr>
        <w:spacing w:after="100" w:before="0"/>
      </w:pPr>
      <w:r>
        <w:rPr>
          <w:color w:val="7F7F7F"/>
          <w:sz w:val="17"/>
          <w:szCs w:val="17"/>
        </w:rPr>
        <w:t xml:space="preserve">In: Wan'Dale Robinson (from NYG)   Out: C.Okonkwo-&gt;WAS, V.Jefferson-&gt;gone</w:t>
      </w:r>
    </w:p>
    <w:p>
      <w:pPr>
        <w:spacing w:after="100" w:before="0"/>
      </w:pPr>
      <w:r>
        <w:rPr>
          <w:color w:val="7F7F7F"/>
          <w:sz w:val="17"/>
          <w:szCs w:val="17"/>
        </w:rPr>
        <w:t xml:space="preserve">Beneficiaries: Carnell Tate, Tony Pollard, Wan'Dale Robinson</w:t>
      </w:r>
    </w:p>
    <w:p>
      <w:pPr>
        <w:spacing w:after="90"/>
      </w:pPr>
      <w:r>
        <w:rPr>
          <w:b/>
          <w:bCs/>
          <w:color w:val="B23A48"/>
          <w:sz w:val="17"/>
          <w:szCs w:val="17"/>
        </w:rPr>
        <w:t xml:space="preserve">Scheme.  </w:t>
      </w:r>
      <w:r>
        <w:rPr>
          <w:sz w:val="17"/>
          <w:szCs w:val="17"/>
        </w:rPr>
        <w:t xml:space="preserve">  -&gt; no corpus signal -- no scheme assumption</w:t>
      </w:r>
    </w:p>
    <w:p>
      <w:pPr>
        <w:spacing w:after="30" w:before="120"/>
      </w:pPr>
      <w:r>
        <w:rPr>
          <w:b/>
          <w:bCs/>
          <w:color w:val="1F3864"/>
          <w:sz w:val="21"/>
          <w:szCs w:val="21"/>
        </w:rPr>
        <w:t xml:space="preserve">WAS - Washington Commanders</w:t>
      </w:r>
      <w:r>
        <w:rPr>
          <w:color w:val="7F7F7F"/>
          <w:sz w:val="16"/>
          <w:szCs w:val="16"/>
        </w:rPr>
        <w:t xml:space="preserve">   ~59.5% targets vacated</w:t>
      </w:r>
    </w:p>
    <w:p>
      <w:pPr>
        <w:spacing w:after="90"/>
      </w:pPr>
      <w:r>
        <w:rPr>
          <w:b/>
          <w:bCs/>
          <w:color w:val="2E7D4F"/>
          <w:sz w:val="18"/>
          <w:szCs w:val="18"/>
        </w:rPr>
        <w:t xml:space="preserve">Offense.  </w:t>
      </w:r>
      <w:r>
        <w:rPr>
          <w:sz w:val="18"/>
          <w:szCs w:val="18"/>
        </w:rPr>
        <w:t xml:space="preserve">60% of 2025 target volume departs (D.Samuel (23% of '25 tgt vol -&gt; FA); Z.Ertz (17% of '25 tgt vol -&gt; FA); J.McNichols (7% of '25 tgt vol -&gt; gone); J.Lane (7% of '25 tgt vol -&gt; BAL)). Incoming -- arrivals: Rachaad White, Chig Okonkwo, Dyami Brown; rookies: Jacory Croskey-Merritt, Antonio Williams. With pass volume roughly flat (+0.6/g), the vacated work most plausibly flows to Terry McLaurin (WR, </w:t>
      </w:r>
    </w:p>
    <w:p>
      <w:pPr>
        <w:spacing w:after="100" w:before="0"/>
      </w:pPr>
      <w:r>
        <w:rPr>
          <w:color w:val="7F7F7F"/>
          <w:sz w:val="17"/>
          <w:szCs w:val="17"/>
        </w:rPr>
        <w:t xml:space="preserve">In: Rachaad White (from TB), Chig Okonkwo (from TEN), Dyami Brown (from JAX)   Out: D.Samuel-&gt;FA, Z.Ertz-&gt;FA, J.McNichols-&gt;gone, J.Lane-&gt;BAL</w:t>
      </w:r>
    </w:p>
    <w:p>
      <w:pPr>
        <w:spacing w:after="100" w:before="0"/>
      </w:pPr>
      <w:r>
        <w:rPr>
          <w:color w:val="7F7F7F"/>
          <w:sz w:val="17"/>
          <w:szCs w:val="17"/>
        </w:rPr>
        <w:t xml:space="preserve">Beneficiaries: Terry McLaurin, Rachaad White, Jacory Croskey-Merritt</w:t>
      </w:r>
    </w:p>
    <w:p>
      <w:pPr>
        <w:spacing w:after="90"/>
      </w:pPr>
      <w:r>
        <w:rPr>
          <w:b/>
          <w:bCs/>
          <w:color w:val="B23A48"/>
          <w:sz w:val="17"/>
          <w:szCs w:val="17"/>
        </w:rPr>
        <w:t xml:space="preserve">Scheme.  </w:t>
      </w:r>
      <w:r>
        <w:rPr>
          <w:sz w:val="17"/>
          <w:szCs w:val="17"/>
        </w:rPr>
        <w:t xml:space="preserve">  -&gt; no corpus signal -- no scheme assumption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5"/>
        <w:szCs w:val="15"/>
      </w:rPr>
      <w:t xml:space="preserve">Best Ball 2026 - Game Plan &amp; Intel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Ball 2026 - Game Plan &amp; Intel</dc:title>
  <dc:creator>Best Ball Toolkit</dc:creator>
  <cp:lastModifiedBy>Un-named</cp:lastModifiedBy>
  <cp:revision>1</cp:revision>
  <dcterms:created xsi:type="dcterms:W3CDTF">2026-06-19T02:12:49.310Z</dcterms:created>
  <dcterms:modified xsi:type="dcterms:W3CDTF">2026-06-19T02:12:49.310Z</dcterms:modified>
</cp:coreProperties>
</file>

<file path=docProps/custom.xml><?xml version="1.0" encoding="utf-8"?>
<Properties xmlns="http://schemas.openxmlformats.org/officeDocument/2006/custom-properties" xmlns:vt="http://schemas.openxmlformats.org/officeDocument/2006/docPropsVTypes"/>
</file>