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Exercises 1 · 2</w:t>
            </w:r>
          </w:p>
        </w:tc>
      </w:tr>
      <w:tr>
        <w:tc>
          <w:tcPr>
            <w:tcW w:type="dxa" w:w="9360"/>
            <w:shd w:val="clear" w:color="auto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⭐ XP Exercises</w:t>
            </w:r>
          </w:p>
        </w:tc>
      </w:tr>
      <w:tr>
        <w:tc>
          <w:tcPr>
            <w:tcW w:type="dxa" w:w="9360"/>
            <w:shd w:val="clear" w:color="auto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AI for Human Resources — Submission Template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Name ______________________</w:t>
            </w:r>
          </w:p>
        </w:tc>
        <w:tc>
          <w:tcPr>
            <w:tcW w:type="dxa" w:w="312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Date ______________________</w:t>
            </w:r>
          </w:p>
        </w:tc>
        <w:tc>
          <w:tcPr>
            <w:tcW w:type="dxa" w:w="312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Instructor ______________________</w:t>
            </w:r>
          </w:p>
        </w:tc>
      </w:tr>
    </w:tbl>
    <w:p/>
    <w:p>
      <w:r>
        <w:rPr>
          <w:rFonts w:ascii="Calibri" w:hAnsi="Calibri"/>
          <w:sz w:val="22"/>
        </w:rPr>
        <w:t>Scenario reminder: Brightline Logistics (fictional) is hiring a Data Analyst (3–5 yrs). You are cleaning up a rough job ad and turning it into a fair interview.</w:t>
      </w:r>
    </w:p>
    <w:p>
      <w:pPr>
        <w:spacing w:before="240"/>
      </w:pPr>
      <w:r>
        <w:rPr>
          <w:rFonts w:ascii="Calibri" w:hAnsi="Calibri"/>
          <w:b/>
          <w:color w:val="1F2A44"/>
          <w:sz w:val="28"/>
        </w:rPr>
        <w:t>Exercise 1 — Spot and replace exclusionary wording</w:t>
      </w:r>
    </w:p>
    <w:p>
      <w:r>
        <w:rPr>
          <w:rFonts w:ascii="Calibri" w:hAnsi="Calibri"/>
          <w:b/>
          <w:sz w:val="24"/>
        </w:rPr>
        <w:t>Flagged phrases and replacements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#</w:t>
            </w:r>
          </w:p>
        </w:tc>
        <w:tc>
          <w:tcPr>
            <w:tcW w:type="dxa" w:w="23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Flagged phrase</w:t>
            </w:r>
          </w:p>
        </w:tc>
        <w:tc>
          <w:tcPr>
            <w:tcW w:type="dxa" w:w="23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Why it could exclude</w:t>
            </w:r>
          </w:p>
        </w:tc>
        <w:tc>
          <w:tcPr>
            <w:tcW w:type="dxa" w:w="23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Neutral replacement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color w:val="1F2A44"/>
          <w:sz w:val="28"/>
        </w:rPr>
        <w:t>Exercise 2 — Rewrite the posting and build a rubric</w:t>
      </w:r>
    </w:p>
    <w:p>
      <w:r>
        <w:rPr>
          <w:rFonts w:ascii="Calibri" w:hAnsi="Calibri"/>
          <w:b/>
          <w:sz w:val="24"/>
        </w:rPr>
        <w:t>Rewritten job description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360"/>
      </w:tblGrid>
      <w:tr>
        <w:trPr>
          <w:trHeight w:val="2000" w:hRule="atLeast"/>
        </w:trP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Paste your final, inclusive job description here…</w:t>
            </w:r>
          </w:p>
        </w:tc>
      </w:tr>
    </w:tbl>
    <w:p/>
    <w:p>
      <w:r>
        <w:rPr>
          <w:rFonts w:ascii="Calibri" w:hAnsi="Calibri"/>
          <w:b/>
          <w:sz w:val="24"/>
        </w:rPr>
        <w:t>3-criteria scoring rubric (1–5)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Criterion</w:t>
            </w:r>
          </w:p>
        </w:tc>
        <w:tc>
          <w:tcPr>
            <w:tcW w:type="dxa" w:w="23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Weak (1–2)</w:t>
            </w:r>
          </w:p>
        </w:tc>
        <w:tc>
          <w:tcPr>
            <w:tcW w:type="dxa" w:w="23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Adequate (3)</w:t>
            </w:r>
          </w:p>
        </w:tc>
        <w:tc>
          <w:tcPr>
            <w:tcW w:type="dxa" w:w="23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Strong (4–5)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1.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2.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3.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</w:tbl>
    <w:p/>
    <w:p>
      <w:r>
        <w:rPr>
          <w:rFonts w:ascii="Calibri" w:hAnsi="Calibri"/>
          <w:b/>
          <w:sz w:val="24"/>
        </w:rPr>
        <w:t>Your three behaviour-based questions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1.</w:t>
              <w:br/>
              <w:t>2.</w:t>
              <w:br/>
              <w:t>3.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