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tart-script"/>
      <w:bookmarkEnd w:id="21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"C:/Users/rschattman/Documents/Research/Greenhouse_tomatoes_2018/TomatoHT_Data_CHARTS_10.31.18_nutrientlevels.csv"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create-dataframe-wvariables-of-interest"/>
      <w:bookmarkEnd w:id="22"/>
      <w:r>
        <w:t xml:space="preserve">Create dataframe w/variables of interest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correlation-tests"/>
      <w:bookmarkEnd w:id="23"/>
      <w:r>
        <w:t xml:space="preserve">Correlation tests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d23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</dc:creator>
  <dcterms:created xsi:type="dcterms:W3CDTF">2018-11-07T20:20:54Z</dcterms:created>
  <dcterms:modified xsi:type="dcterms:W3CDTF">2018-11-07T20:20:54Z</dcterms:modified>
</cp:coreProperties>
</file>