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2D" w:rsidRDefault="00CC632D" w:rsidP="00012471">
      <w:pPr>
        <w:ind w:right="757"/>
        <w:jc w:val="right"/>
        <w:rPr>
          <w:sz w:val="44"/>
          <w:szCs w:val="44"/>
        </w:rPr>
      </w:pPr>
      <w:bookmarkStart w:id="0" w:name="_GoBack"/>
      <w:bookmarkEnd w:id="0"/>
    </w:p>
    <w:p w:rsidR="00CC632D" w:rsidRDefault="00CC632D" w:rsidP="00012471">
      <w:pPr>
        <w:ind w:right="757"/>
        <w:jc w:val="right"/>
        <w:rPr>
          <w:sz w:val="44"/>
          <w:szCs w:val="44"/>
        </w:rPr>
      </w:pPr>
    </w:p>
    <w:p w:rsidR="00CC632D" w:rsidRDefault="00CC632D" w:rsidP="00012471">
      <w:pPr>
        <w:ind w:right="757"/>
        <w:jc w:val="right"/>
        <w:rPr>
          <w:sz w:val="44"/>
          <w:szCs w:val="44"/>
        </w:rPr>
      </w:pPr>
    </w:p>
    <w:p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rsidR="00CC632D" w:rsidRPr="00012471" w:rsidRDefault="00CC632D" w:rsidP="00012471">
      <w:pPr>
        <w:ind w:right="757"/>
        <w:jc w:val="right"/>
        <w:rPr>
          <w:b/>
          <w:sz w:val="52"/>
          <w:szCs w:val="52"/>
        </w:rPr>
      </w:pPr>
      <w:proofErr w:type="spellStart"/>
      <w:r w:rsidRPr="00012471">
        <w:rPr>
          <w:b/>
          <w:sz w:val="52"/>
          <w:szCs w:val="52"/>
        </w:rPr>
        <w:t>GeoTools</w:t>
      </w:r>
      <w:proofErr w:type="spellEnd"/>
    </w:p>
    <w:p w:rsidR="00CC632D" w:rsidRPr="00CC632D" w:rsidRDefault="00CC632D" w:rsidP="00012471">
      <w:pPr>
        <w:ind w:right="757"/>
        <w:jc w:val="right"/>
        <w:rPr>
          <w:sz w:val="32"/>
          <w:szCs w:val="32"/>
        </w:rPr>
      </w:pPr>
      <w:r w:rsidRPr="00CC632D">
        <w:rPr>
          <w:sz w:val="32"/>
          <w:szCs w:val="32"/>
        </w:rPr>
        <w:t>Version 2.</w:t>
      </w:r>
      <w:r w:rsidR="00120212">
        <w:rPr>
          <w:sz w:val="32"/>
          <w:szCs w:val="32"/>
        </w:rPr>
        <w:t>1</w:t>
      </w:r>
      <w:r w:rsidR="00E13067">
        <w:rPr>
          <w:sz w:val="32"/>
          <w:szCs w:val="32"/>
        </w:rPr>
        <w:t>0</w:t>
      </w:r>
    </w:p>
    <w:p w:rsidR="00CC632D" w:rsidRDefault="00CC632D" w:rsidP="00012471">
      <w:pPr>
        <w:ind w:right="757"/>
        <w:jc w:val="right"/>
        <w:rPr>
          <w:sz w:val="44"/>
          <w:szCs w:val="44"/>
        </w:rPr>
      </w:pPr>
    </w:p>
    <w:p w:rsidR="00CC632D" w:rsidRDefault="00CC632D" w:rsidP="00012471">
      <w:pPr>
        <w:ind w:right="757"/>
        <w:jc w:val="right"/>
        <w:rPr>
          <w:sz w:val="44"/>
          <w:szCs w:val="44"/>
        </w:rPr>
      </w:pPr>
      <w:r>
        <w:rPr>
          <w:sz w:val="44"/>
          <w:szCs w:val="44"/>
        </w:rPr>
        <w:t>Handbuch</w:t>
      </w:r>
    </w:p>
    <w:p w:rsidR="00012471" w:rsidRPr="00012471" w:rsidRDefault="001E300C" w:rsidP="00012471">
      <w:pPr>
        <w:ind w:right="757"/>
        <w:jc w:val="right"/>
      </w:pPr>
      <w:r>
        <w:t>Februar 2016</w:t>
      </w:r>
    </w:p>
    <w:p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rsidR="00F91058" w:rsidRDefault="00F91058">
          <w:pPr>
            <w:pStyle w:val="Inhaltsverzeichnisberschrift"/>
          </w:pPr>
          <w:r>
            <w:t>Inhalt</w:t>
          </w:r>
        </w:p>
        <w:p w:rsidR="003D05C2"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380438778" w:history="1">
            <w:r w:rsidR="003D05C2" w:rsidRPr="00ED661C">
              <w:rPr>
                <w:rStyle w:val="Hyperlink"/>
                <w:noProof/>
              </w:rPr>
              <w:t>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Einführung</w:t>
            </w:r>
            <w:r w:rsidR="003D05C2">
              <w:rPr>
                <w:noProof/>
                <w:webHidden/>
              </w:rPr>
              <w:tab/>
            </w:r>
            <w:r w:rsidR="003D05C2">
              <w:rPr>
                <w:noProof/>
                <w:webHidden/>
              </w:rPr>
              <w:fldChar w:fldCharType="begin"/>
            </w:r>
            <w:r w:rsidR="003D05C2">
              <w:rPr>
                <w:noProof/>
                <w:webHidden/>
              </w:rPr>
              <w:instrText xml:space="preserve"> PAGEREF _Toc380438778 \h </w:instrText>
            </w:r>
            <w:r w:rsidR="003D05C2">
              <w:rPr>
                <w:noProof/>
                <w:webHidden/>
              </w:rPr>
            </w:r>
            <w:r w:rsidR="003D05C2">
              <w:rPr>
                <w:noProof/>
                <w:webHidden/>
              </w:rPr>
              <w:fldChar w:fldCharType="separate"/>
            </w:r>
            <w:r w:rsidR="003A7AF7">
              <w:rPr>
                <w:noProof/>
                <w:webHidden/>
              </w:rPr>
              <w:t>3</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779" w:history="1">
            <w:r w:rsidR="003D05C2" w:rsidRPr="00ED661C">
              <w:rPr>
                <w:rStyle w:val="Hyperlink"/>
                <w:noProof/>
              </w:rPr>
              <w:t>1.1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Was sind die GeoTools?</w:t>
            </w:r>
            <w:r w:rsidR="003D05C2">
              <w:rPr>
                <w:noProof/>
                <w:webHidden/>
              </w:rPr>
              <w:tab/>
            </w:r>
            <w:r w:rsidR="003D05C2">
              <w:rPr>
                <w:noProof/>
                <w:webHidden/>
              </w:rPr>
              <w:fldChar w:fldCharType="begin"/>
            </w:r>
            <w:r w:rsidR="003D05C2">
              <w:rPr>
                <w:noProof/>
                <w:webHidden/>
              </w:rPr>
              <w:instrText xml:space="preserve"> PAGEREF _Toc380438779 \h </w:instrText>
            </w:r>
            <w:r w:rsidR="003D05C2">
              <w:rPr>
                <w:noProof/>
                <w:webHidden/>
              </w:rPr>
            </w:r>
            <w:r w:rsidR="003D05C2">
              <w:rPr>
                <w:noProof/>
                <w:webHidden/>
              </w:rPr>
              <w:fldChar w:fldCharType="separate"/>
            </w:r>
            <w:r w:rsidR="003A7AF7">
              <w:rPr>
                <w:noProof/>
                <w:webHidden/>
              </w:rPr>
              <w:t>3</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780" w:history="1">
            <w:r w:rsidR="003D05C2" w:rsidRPr="00ED661C">
              <w:rPr>
                <w:rStyle w:val="Hyperlink"/>
                <w:noProof/>
              </w:rPr>
              <w:t>1.2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Info</w:t>
            </w:r>
            <w:r w:rsidR="003D05C2">
              <w:rPr>
                <w:noProof/>
                <w:webHidden/>
              </w:rPr>
              <w:tab/>
            </w:r>
            <w:r w:rsidR="003D05C2">
              <w:rPr>
                <w:noProof/>
                <w:webHidden/>
              </w:rPr>
              <w:fldChar w:fldCharType="begin"/>
            </w:r>
            <w:r w:rsidR="003D05C2">
              <w:rPr>
                <w:noProof/>
                <w:webHidden/>
              </w:rPr>
              <w:instrText xml:space="preserve"> PAGEREF _Toc380438780 \h </w:instrText>
            </w:r>
            <w:r w:rsidR="003D05C2">
              <w:rPr>
                <w:noProof/>
                <w:webHidden/>
              </w:rPr>
            </w:r>
            <w:r w:rsidR="003D05C2">
              <w:rPr>
                <w:noProof/>
                <w:webHidden/>
              </w:rPr>
              <w:fldChar w:fldCharType="separate"/>
            </w:r>
            <w:r w:rsidR="003A7AF7">
              <w:rPr>
                <w:noProof/>
                <w:webHidden/>
              </w:rPr>
              <w:t>4</w:t>
            </w:r>
            <w:r w:rsidR="003D05C2">
              <w:rPr>
                <w:noProof/>
                <w:webHidden/>
              </w:rPr>
              <w:fldChar w:fldCharType="end"/>
            </w:r>
          </w:hyperlink>
        </w:p>
        <w:p w:rsidR="003D05C2" w:rsidRDefault="002841FE">
          <w:pPr>
            <w:pStyle w:val="Verzeichnis1"/>
            <w:rPr>
              <w:rFonts w:asciiTheme="minorHAnsi" w:eastAsiaTheme="minorEastAsia" w:hAnsiTheme="minorHAnsi" w:cstheme="minorBidi"/>
              <w:noProof/>
              <w:color w:val="auto"/>
              <w:sz w:val="22"/>
              <w:szCs w:val="22"/>
              <w:shd w:val="clear" w:color="auto" w:fill="auto"/>
            </w:rPr>
          </w:pPr>
          <w:hyperlink w:anchor="_Toc380438781" w:history="1">
            <w:r w:rsidR="003D05C2" w:rsidRPr="00ED661C">
              <w:rPr>
                <w:rStyle w:val="Hyperlink"/>
                <w:noProof/>
              </w:rPr>
              <w:t>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Grundlagen</w:t>
            </w:r>
            <w:r w:rsidR="003D05C2">
              <w:rPr>
                <w:noProof/>
                <w:webHidden/>
              </w:rPr>
              <w:tab/>
            </w:r>
            <w:r w:rsidR="003D05C2">
              <w:rPr>
                <w:noProof/>
                <w:webHidden/>
              </w:rPr>
              <w:fldChar w:fldCharType="begin"/>
            </w:r>
            <w:r w:rsidR="003D05C2">
              <w:rPr>
                <w:noProof/>
                <w:webHidden/>
              </w:rPr>
              <w:instrText xml:space="preserve"> PAGEREF _Toc380438781 \h </w:instrText>
            </w:r>
            <w:r w:rsidR="003D05C2">
              <w:rPr>
                <w:noProof/>
                <w:webHidden/>
              </w:rPr>
            </w:r>
            <w:r w:rsidR="003D05C2">
              <w:rPr>
                <w:noProof/>
                <w:webHidden/>
              </w:rPr>
              <w:fldChar w:fldCharType="separate"/>
            </w:r>
            <w:r w:rsidR="003A7AF7">
              <w:rPr>
                <w:noProof/>
                <w:webHidden/>
              </w:rPr>
              <w:t>5</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782" w:history="1">
            <w:r w:rsidR="003D05C2" w:rsidRPr="00ED661C">
              <w:rPr>
                <w:rStyle w:val="Hyperlink"/>
                <w:noProof/>
              </w:rPr>
              <w:t>2.1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Struktur der Excel-Tabelle</w:t>
            </w:r>
            <w:r w:rsidR="003D05C2">
              <w:rPr>
                <w:noProof/>
                <w:webHidden/>
              </w:rPr>
              <w:tab/>
            </w:r>
            <w:r w:rsidR="003D05C2">
              <w:rPr>
                <w:noProof/>
                <w:webHidden/>
              </w:rPr>
              <w:fldChar w:fldCharType="begin"/>
            </w:r>
            <w:r w:rsidR="003D05C2">
              <w:rPr>
                <w:noProof/>
                <w:webHidden/>
              </w:rPr>
              <w:instrText xml:space="preserve"> PAGEREF _Toc380438782 \h </w:instrText>
            </w:r>
            <w:r w:rsidR="003D05C2">
              <w:rPr>
                <w:noProof/>
                <w:webHidden/>
              </w:rPr>
            </w:r>
            <w:r w:rsidR="003D05C2">
              <w:rPr>
                <w:noProof/>
                <w:webHidden/>
              </w:rPr>
              <w:fldChar w:fldCharType="separate"/>
            </w:r>
            <w:r w:rsidR="003A7AF7">
              <w:rPr>
                <w:noProof/>
                <w:webHidden/>
              </w:rPr>
              <w:t>6</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3" w:history="1">
            <w:r w:rsidR="003D05C2" w:rsidRPr="00ED661C">
              <w:rPr>
                <w:rStyle w:val="Hyperlink"/>
                <w:noProof/>
              </w:rPr>
              <w:t>2.1.1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Kopf und Datenbereich</w:t>
            </w:r>
            <w:r w:rsidR="003D05C2">
              <w:rPr>
                <w:noProof/>
                <w:webHidden/>
              </w:rPr>
              <w:tab/>
            </w:r>
            <w:r w:rsidR="003D05C2">
              <w:rPr>
                <w:noProof/>
                <w:webHidden/>
              </w:rPr>
              <w:fldChar w:fldCharType="begin"/>
            </w:r>
            <w:r w:rsidR="003D05C2">
              <w:rPr>
                <w:noProof/>
                <w:webHidden/>
              </w:rPr>
              <w:instrText xml:space="preserve"> PAGEREF _Toc380438783 \h </w:instrText>
            </w:r>
            <w:r w:rsidR="003D05C2">
              <w:rPr>
                <w:noProof/>
                <w:webHidden/>
              </w:rPr>
            </w:r>
            <w:r w:rsidR="003D05C2">
              <w:rPr>
                <w:noProof/>
                <w:webHidden/>
              </w:rPr>
              <w:fldChar w:fldCharType="separate"/>
            </w:r>
            <w:r w:rsidR="003A7AF7">
              <w:rPr>
                <w:noProof/>
                <w:webHidden/>
              </w:rPr>
              <w:t>6</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4" w:history="1">
            <w:r w:rsidR="003D05C2" w:rsidRPr="00ED661C">
              <w:rPr>
                <w:rStyle w:val="Hyperlink"/>
                <w:noProof/>
              </w:rPr>
              <w:t>2.1.2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Spaltennamen</w:t>
            </w:r>
            <w:r w:rsidR="003D05C2">
              <w:rPr>
                <w:noProof/>
                <w:webHidden/>
              </w:rPr>
              <w:tab/>
            </w:r>
            <w:r w:rsidR="003D05C2">
              <w:rPr>
                <w:noProof/>
                <w:webHidden/>
              </w:rPr>
              <w:fldChar w:fldCharType="begin"/>
            </w:r>
            <w:r w:rsidR="003D05C2">
              <w:rPr>
                <w:noProof/>
                <w:webHidden/>
              </w:rPr>
              <w:instrText xml:space="preserve"> PAGEREF _Toc380438784 \h </w:instrText>
            </w:r>
            <w:r w:rsidR="003D05C2">
              <w:rPr>
                <w:noProof/>
                <w:webHidden/>
              </w:rPr>
            </w:r>
            <w:r w:rsidR="003D05C2">
              <w:rPr>
                <w:noProof/>
                <w:webHidden/>
              </w:rPr>
              <w:fldChar w:fldCharType="separate"/>
            </w:r>
            <w:r w:rsidR="003A7AF7">
              <w:rPr>
                <w:noProof/>
                <w:webHidden/>
              </w:rPr>
              <w:t>7</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5" w:history="1">
            <w:r w:rsidR="003D05C2" w:rsidRPr="00ED661C">
              <w:rPr>
                <w:rStyle w:val="Hyperlink"/>
                <w:noProof/>
              </w:rPr>
              <w:t>2.1.3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Herstellen der Tabellen-Struktur</w:t>
            </w:r>
            <w:r w:rsidR="003D05C2">
              <w:rPr>
                <w:noProof/>
                <w:webHidden/>
              </w:rPr>
              <w:tab/>
            </w:r>
            <w:r w:rsidR="003D05C2">
              <w:rPr>
                <w:noProof/>
                <w:webHidden/>
              </w:rPr>
              <w:fldChar w:fldCharType="begin"/>
            </w:r>
            <w:r w:rsidR="003D05C2">
              <w:rPr>
                <w:noProof/>
                <w:webHidden/>
              </w:rPr>
              <w:instrText xml:space="preserve"> PAGEREF _Toc380438785 \h </w:instrText>
            </w:r>
            <w:r w:rsidR="003D05C2">
              <w:rPr>
                <w:noProof/>
                <w:webHidden/>
              </w:rPr>
            </w:r>
            <w:r w:rsidR="003D05C2">
              <w:rPr>
                <w:noProof/>
                <w:webHidden/>
              </w:rPr>
              <w:fldChar w:fldCharType="separate"/>
            </w:r>
            <w:r w:rsidR="003A7AF7">
              <w:rPr>
                <w:noProof/>
                <w:webHidden/>
              </w:rPr>
              <w:t>8</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786" w:history="1">
            <w:r w:rsidR="003D05C2" w:rsidRPr="00ED661C">
              <w:rPr>
                <w:rStyle w:val="Hyperlink"/>
                <w:noProof/>
              </w:rPr>
              <w:t>2.2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Struktur und Syntax der CSV-Datei</w:t>
            </w:r>
            <w:r w:rsidR="003D05C2">
              <w:rPr>
                <w:noProof/>
                <w:webHidden/>
              </w:rPr>
              <w:tab/>
            </w:r>
            <w:r w:rsidR="003D05C2">
              <w:rPr>
                <w:noProof/>
                <w:webHidden/>
              </w:rPr>
              <w:fldChar w:fldCharType="begin"/>
            </w:r>
            <w:r w:rsidR="003D05C2">
              <w:rPr>
                <w:noProof/>
                <w:webHidden/>
              </w:rPr>
              <w:instrText xml:space="preserve"> PAGEREF _Toc380438786 \h </w:instrText>
            </w:r>
            <w:r w:rsidR="003D05C2">
              <w:rPr>
                <w:noProof/>
                <w:webHidden/>
              </w:rPr>
            </w:r>
            <w:r w:rsidR="003D05C2">
              <w:rPr>
                <w:noProof/>
                <w:webHidden/>
              </w:rPr>
              <w:fldChar w:fldCharType="separate"/>
            </w:r>
            <w:r w:rsidR="003A7AF7">
              <w:rPr>
                <w:noProof/>
                <w:webHidden/>
              </w:rPr>
              <w:t>10</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7" w:history="1">
            <w:r w:rsidR="003D05C2" w:rsidRPr="00ED661C">
              <w:rPr>
                <w:rStyle w:val="Hyperlink"/>
                <w:noProof/>
              </w:rPr>
              <w:t>2.2.1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Spezialkopf</w:t>
            </w:r>
            <w:r w:rsidR="003D05C2">
              <w:rPr>
                <w:noProof/>
                <w:webHidden/>
              </w:rPr>
              <w:tab/>
            </w:r>
            <w:r w:rsidR="003D05C2">
              <w:rPr>
                <w:noProof/>
                <w:webHidden/>
              </w:rPr>
              <w:fldChar w:fldCharType="begin"/>
            </w:r>
            <w:r w:rsidR="003D05C2">
              <w:rPr>
                <w:noProof/>
                <w:webHidden/>
              </w:rPr>
              <w:instrText xml:space="preserve"> PAGEREF _Toc380438787 \h </w:instrText>
            </w:r>
            <w:r w:rsidR="003D05C2">
              <w:rPr>
                <w:noProof/>
                <w:webHidden/>
              </w:rPr>
            </w:r>
            <w:r w:rsidR="003D05C2">
              <w:rPr>
                <w:noProof/>
                <w:webHidden/>
              </w:rPr>
              <w:fldChar w:fldCharType="separate"/>
            </w:r>
            <w:r w:rsidR="003A7AF7">
              <w:rPr>
                <w:noProof/>
                <w:webHidden/>
              </w:rPr>
              <w:t>11</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8" w:history="1">
            <w:r w:rsidR="003D05C2" w:rsidRPr="00ED661C">
              <w:rPr>
                <w:rStyle w:val="Hyperlink"/>
                <w:noProof/>
              </w:rPr>
              <w:t>2.2.2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Spaltennamen</w:t>
            </w:r>
            <w:r w:rsidR="003D05C2">
              <w:rPr>
                <w:noProof/>
                <w:webHidden/>
              </w:rPr>
              <w:tab/>
            </w:r>
            <w:r w:rsidR="003D05C2">
              <w:rPr>
                <w:noProof/>
                <w:webHidden/>
              </w:rPr>
              <w:fldChar w:fldCharType="begin"/>
            </w:r>
            <w:r w:rsidR="003D05C2">
              <w:rPr>
                <w:noProof/>
                <w:webHidden/>
              </w:rPr>
              <w:instrText xml:space="preserve"> PAGEREF _Toc380438788 \h </w:instrText>
            </w:r>
            <w:r w:rsidR="003D05C2">
              <w:rPr>
                <w:noProof/>
                <w:webHidden/>
              </w:rPr>
            </w:r>
            <w:r w:rsidR="003D05C2">
              <w:rPr>
                <w:noProof/>
                <w:webHidden/>
              </w:rPr>
              <w:fldChar w:fldCharType="separate"/>
            </w:r>
            <w:r w:rsidR="003A7AF7">
              <w:rPr>
                <w:noProof/>
                <w:webHidden/>
              </w:rPr>
              <w:t>14</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9" w:history="1">
            <w:r w:rsidR="003D05C2" w:rsidRPr="00ED661C">
              <w:rPr>
                <w:rStyle w:val="Hyperlink"/>
                <w:noProof/>
              </w:rPr>
              <w:t>2.2.3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Datenbereich</w:t>
            </w:r>
            <w:r w:rsidR="003D05C2">
              <w:rPr>
                <w:noProof/>
                <w:webHidden/>
              </w:rPr>
              <w:tab/>
            </w:r>
            <w:r w:rsidR="003D05C2">
              <w:rPr>
                <w:noProof/>
                <w:webHidden/>
              </w:rPr>
              <w:fldChar w:fldCharType="begin"/>
            </w:r>
            <w:r w:rsidR="003D05C2">
              <w:rPr>
                <w:noProof/>
                <w:webHidden/>
              </w:rPr>
              <w:instrText xml:space="preserve"> PAGEREF _Toc380438789 \h </w:instrText>
            </w:r>
            <w:r w:rsidR="003D05C2">
              <w:rPr>
                <w:noProof/>
                <w:webHidden/>
              </w:rPr>
            </w:r>
            <w:r w:rsidR="003D05C2">
              <w:rPr>
                <w:noProof/>
                <w:webHidden/>
              </w:rPr>
              <w:fldChar w:fldCharType="separate"/>
            </w:r>
            <w:r w:rsidR="003A7AF7">
              <w:rPr>
                <w:noProof/>
                <w:webHidden/>
              </w:rPr>
              <w:t>14</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790" w:history="1">
            <w:r w:rsidR="003D05C2" w:rsidRPr="00ED661C">
              <w:rPr>
                <w:rStyle w:val="Hyperlink"/>
                <w:noProof/>
              </w:rPr>
              <w:t>2.3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w:t>
            </w:r>
            <w:r w:rsidR="003D05C2">
              <w:rPr>
                <w:noProof/>
                <w:webHidden/>
              </w:rPr>
              <w:tab/>
            </w:r>
            <w:r w:rsidR="003D05C2">
              <w:rPr>
                <w:noProof/>
                <w:webHidden/>
              </w:rPr>
              <w:fldChar w:fldCharType="begin"/>
            </w:r>
            <w:r w:rsidR="003D05C2">
              <w:rPr>
                <w:noProof/>
                <w:webHidden/>
              </w:rPr>
              <w:instrText xml:space="preserve"> PAGEREF _Toc380438790 \h </w:instrText>
            </w:r>
            <w:r w:rsidR="003D05C2">
              <w:rPr>
                <w:noProof/>
                <w:webHidden/>
              </w:rPr>
            </w:r>
            <w:r w:rsidR="003D05C2">
              <w:rPr>
                <w:noProof/>
                <w:webHidden/>
              </w:rPr>
              <w:fldChar w:fldCharType="separate"/>
            </w:r>
            <w:r w:rsidR="003A7AF7">
              <w:rPr>
                <w:noProof/>
                <w:webHidden/>
              </w:rPr>
              <w:t>15</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1" w:history="1">
            <w:r w:rsidR="003D05C2" w:rsidRPr="00ED661C">
              <w:rPr>
                <w:rStyle w:val="Hyperlink"/>
                <w:noProof/>
              </w:rPr>
              <w:t>2.3.1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 Funktionsprinzip</w:t>
            </w:r>
            <w:r w:rsidR="003D05C2">
              <w:rPr>
                <w:noProof/>
                <w:webHidden/>
              </w:rPr>
              <w:tab/>
            </w:r>
            <w:r w:rsidR="003D05C2">
              <w:rPr>
                <w:noProof/>
                <w:webHidden/>
              </w:rPr>
              <w:fldChar w:fldCharType="begin"/>
            </w:r>
            <w:r w:rsidR="003D05C2">
              <w:rPr>
                <w:noProof/>
                <w:webHidden/>
              </w:rPr>
              <w:instrText xml:space="preserve"> PAGEREF _Toc380438791 \h </w:instrText>
            </w:r>
            <w:r w:rsidR="003D05C2">
              <w:rPr>
                <w:noProof/>
                <w:webHidden/>
              </w:rPr>
            </w:r>
            <w:r w:rsidR="003D05C2">
              <w:rPr>
                <w:noProof/>
                <w:webHidden/>
              </w:rPr>
              <w:fldChar w:fldCharType="separate"/>
            </w:r>
            <w:r w:rsidR="003A7AF7">
              <w:rPr>
                <w:noProof/>
                <w:webHidden/>
              </w:rPr>
              <w:t>16</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2" w:history="1">
            <w:r w:rsidR="003D05C2" w:rsidRPr="00ED661C">
              <w:rPr>
                <w:rStyle w:val="Hyperlink"/>
                <w:noProof/>
              </w:rPr>
              <w:t>2.3.2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einer CSV-Datei</w:t>
            </w:r>
            <w:r w:rsidR="003D05C2">
              <w:rPr>
                <w:noProof/>
                <w:webHidden/>
              </w:rPr>
              <w:tab/>
            </w:r>
            <w:r w:rsidR="003D05C2">
              <w:rPr>
                <w:noProof/>
                <w:webHidden/>
              </w:rPr>
              <w:fldChar w:fldCharType="begin"/>
            </w:r>
            <w:r w:rsidR="003D05C2">
              <w:rPr>
                <w:noProof/>
                <w:webHidden/>
              </w:rPr>
              <w:instrText xml:space="preserve"> PAGEREF _Toc380438792 \h </w:instrText>
            </w:r>
            <w:r w:rsidR="003D05C2">
              <w:rPr>
                <w:noProof/>
                <w:webHidden/>
              </w:rPr>
            </w:r>
            <w:r w:rsidR="003D05C2">
              <w:rPr>
                <w:noProof/>
                <w:webHidden/>
              </w:rPr>
              <w:fldChar w:fldCharType="separate"/>
            </w:r>
            <w:r w:rsidR="003A7AF7">
              <w:rPr>
                <w:noProof/>
                <w:webHidden/>
              </w:rPr>
              <w:t>17</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3" w:history="1">
            <w:r w:rsidR="003D05C2" w:rsidRPr="00ED661C">
              <w:rPr>
                <w:rStyle w:val="Hyperlink"/>
                <w:noProof/>
              </w:rPr>
              <w:t>2.3.3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einer ASCII-Datei</w:t>
            </w:r>
            <w:r w:rsidR="003D05C2">
              <w:rPr>
                <w:noProof/>
                <w:webHidden/>
              </w:rPr>
              <w:tab/>
            </w:r>
            <w:r w:rsidR="003D05C2">
              <w:rPr>
                <w:noProof/>
                <w:webHidden/>
              </w:rPr>
              <w:fldChar w:fldCharType="begin"/>
            </w:r>
            <w:r w:rsidR="003D05C2">
              <w:rPr>
                <w:noProof/>
                <w:webHidden/>
              </w:rPr>
              <w:instrText xml:space="preserve"> PAGEREF _Toc380438793 \h </w:instrText>
            </w:r>
            <w:r w:rsidR="003D05C2">
              <w:rPr>
                <w:noProof/>
                <w:webHidden/>
              </w:rPr>
            </w:r>
            <w:r w:rsidR="003D05C2">
              <w:rPr>
                <w:noProof/>
                <w:webHidden/>
              </w:rPr>
              <w:fldChar w:fldCharType="separate"/>
            </w:r>
            <w:r w:rsidR="003A7AF7">
              <w:rPr>
                <w:noProof/>
                <w:webHidden/>
              </w:rPr>
              <w:t>18</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794" w:history="1">
            <w:r w:rsidR="003D05C2" w:rsidRPr="00ED661C">
              <w:rPr>
                <w:rStyle w:val="Hyperlink"/>
                <w:noProof/>
              </w:rPr>
              <w:t>2.4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Berechnungen</w:t>
            </w:r>
            <w:r w:rsidR="003D05C2">
              <w:rPr>
                <w:noProof/>
                <w:webHidden/>
              </w:rPr>
              <w:tab/>
            </w:r>
            <w:r w:rsidR="003D05C2">
              <w:rPr>
                <w:noProof/>
                <w:webHidden/>
              </w:rPr>
              <w:fldChar w:fldCharType="begin"/>
            </w:r>
            <w:r w:rsidR="003D05C2">
              <w:rPr>
                <w:noProof/>
                <w:webHidden/>
              </w:rPr>
              <w:instrText xml:space="preserve"> PAGEREF _Toc380438794 \h </w:instrText>
            </w:r>
            <w:r w:rsidR="003D05C2">
              <w:rPr>
                <w:noProof/>
                <w:webHidden/>
              </w:rPr>
            </w:r>
            <w:r w:rsidR="003D05C2">
              <w:rPr>
                <w:noProof/>
                <w:webHidden/>
              </w:rPr>
              <w:fldChar w:fldCharType="separate"/>
            </w:r>
            <w:r w:rsidR="003A7AF7">
              <w:rPr>
                <w:noProof/>
                <w:webHidden/>
              </w:rPr>
              <w:t>19</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795" w:history="1">
            <w:r w:rsidR="003D05C2" w:rsidRPr="00ED661C">
              <w:rPr>
                <w:rStyle w:val="Hyperlink"/>
                <w:noProof/>
              </w:rPr>
              <w:t>2.5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Metadaten</w:t>
            </w:r>
            <w:r w:rsidR="003D05C2">
              <w:rPr>
                <w:noProof/>
                <w:webHidden/>
              </w:rPr>
              <w:tab/>
            </w:r>
            <w:r w:rsidR="003D05C2">
              <w:rPr>
                <w:noProof/>
                <w:webHidden/>
              </w:rPr>
              <w:fldChar w:fldCharType="begin"/>
            </w:r>
            <w:r w:rsidR="003D05C2">
              <w:rPr>
                <w:noProof/>
                <w:webHidden/>
              </w:rPr>
              <w:instrText xml:space="preserve"> PAGEREF _Toc380438795 \h </w:instrText>
            </w:r>
            <w:r w:rsidR="003D05C2">
              <w:rPr>
                <w:noProof/>
                <w:webHidden/>
              </w:rPr>
            </w:r>
            <w:r w:rsidR="003D05C2">
              <w:rPr>
                <w:noProof/>
                <w:webHidden/>
              </w:rPr>
              <w:fldChar w:fldCharType="separate"/>
            </w:r>
            <w:r w:rsidR="003A7AF7">
              <w:rPr>
                <w:noProof/>
                <w:webHidden/>
              </w:rPr>
              <w:t>20</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6" w:history="1">
            <w:r w:rsidR="003D05C2" w:rsidRPr="00ED661C">
              <w:rPr>
                <w:rStyle w:val="Hyperlink"/>
                <w:noProof/>
              </w:rPr>
              <w:t>2.5.1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Ortsdaten</w:t>
            </w:r>
            <w:r w:rsidR="003D05C2">
              <w:rPr>
                <w:noProof/>
                <w:webHidden/>
              </w:rPr>
              <w:tab/>
            </w:r>
            <w:r w:rsidR="003D05C2">
              <w:rPr>
                <w:noProof/>
                <w:webHidden/>
              </w:rPr>
              <w:fldChar w:fldCharType="begin"/>
            </w:r>
            <w:r w:rsidR="003D05C2">
              <w:rPr>
                <w:noProof/>
                <w:webHidden/>
              </w:rPr>
              <w:instrText xml:space="preserve"> PAGEREF _Toc380438796 \h </w:instrText>
            </w:r>
            <w:r w:rsidR="003D05C2">
              <w:rPr>
                <w:noProof/>
                <w:webHidden/>
              </w:rPr>
            </w:r>
            <w:r w:rsidR="003D05C2">
              <w:rPr>
                <w:noProof/>
                <w:webHidden/>
              </w:rPr>
              <w:fldChar w:fldCharType="separate"/>
            </w:r>
            <w:r w:rsidR="003A7AF7">
              <w:rPr>
                <w:noProof/>
                <w:webHidden/>
              </w:rPr>
              <w:t>21</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7" w:history="1">
            <w:r w:rsidR="003D05C2" w:rsidRPr="00ED661C">
              <w:rPr>
                <w:rStyle w:val="Hyperlink"/>
                <w:noProof/>
              </w:rPr>
              <w:t>2.5.2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Projektdaten</w:t>
            </w:r>
            <w:r w:rsidR="003D05C2">
              <w:rPr>
                <w:noProof/>
                <w:webHidden/>
              </w:rPr>
              <w:tab/>
            </w:r>
            <w:r w:rsidR="003D05C2">
              <w:rPr>
                <w:noProof/>
                <w:webHidden/>
              </w:rPr>
              <w:fldChar w:fldCharType="begin"/>
            </w:r>
            <w:r w:rsidR="003D05C2">
              <w:rPr>
                <w:noProof/>
                <w:webHidden/>
              </w:rPr>
              <w:instrText xml:space="preserve"> PAGEREF _Toc380438797 \h </w:instrText>
            </w:r>
            <w:r w:rsidR="003D05C2">
              <w:rPr>
                <w:noProof/>
                <w:webHidden/>
              </w:rPr>
            </w:r>
            <w:r w:rsidR="003D05C2">
              <w:rPr>
                <w:noProof/>
                <w:webHidden/>
              </w:rPr>
              <w:fldChar w:fldCharType="separate"/>
            </w:r>
            <w:r w:rsidR="003A7AF7">
              <w:rPr>
                <w:noProof/>
                <w:webHidden/>
              </w:rPr>
              <w:t>22</w:t>
            </w:r>
            <w:r w:rsidR="003D05C2">
              <w:rPr>
                <w:noProof/>
                <w:webHidden/>
              </w:rPr>
              <w:fldChar w:fldCharType="end"/>
            </w:r>
          </w:hyperlink>
        </w:p>
        <w:p w:rsidR="003D05C2" w:rsidRDefault="002841FE">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8" w:history="1">
            <w:r w:rsidR="003D05C2" w:rsidRPr="00ED661C">
              <w:rPr>
                <w:rStyle w:val="Hyperlink"/>
                <w:noProof/>
              </w:rPr>
              <w:t>2.5.3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Extradaten</w:t>
            </w:r>
            <w:r w:rsidR="003D05C2">
              <w:rPr>
                <w:noProof/>
                <w:webHidden/>
              </w:rPr>
              <w:tab/>
            </w:r>
            <w:r w:rsidR="003D05C2">
              <w:rPr>
                <w:noProof/>
                <w:webHidden/>
              </w:rPr>
              <w:fldChar w:fldCharType="begin"/>
            </w:r>
            <w:r w:rsidR="003D05C2">
              <w:rPr>
                <w:noProof/>
                <w:webHidden/>
              </w:rPr>
              <w:instrText xml:space="preserve"> PAGEREF _Toc380438798 \h </w:instrText>
            </w:r>
            <w:r w:rsidR="003D05C2">
              <w:rPr>
                <w:noProof/>
                <w:webHidden/>
              </w:rPr>
            </w:r>
            <w:r w:rsidR="003D05C2">
              <w:rPr>
                <w:noProof/>
                <w:webHidden/>
              </w:rPr>
              <w:fldChar w:fldCharType="separate"/>
            </w:r>
            <w:r w:rsidR="003A7AF7">
              <w:rPr>
                <w:noProof/>
                <w:webHidden/>
              </w:rPr>
              <w:t>23</w:t>
            </w:r>
            <w:r w:rsidR="003D05C2">
              <w:rPr>
                <w:noProof/>
                <w:webHidden/>
              </w:rPr>
              <w:fldChar w:fldCharType="end"/>
            </w:r>
          </w:hyperlink>
        </w:p>
        <w:p w:rsidR="003D05C2" w:rsidRDefault="002841FE">
          <w:pPr>
            <w:pStyle w:val="Verzeichnis1"/>
            <w:rPr>
              <w:rFonts w:asciiTheme="minorHAnsi" w:eastAsiaTheme="minorEastAsia" w:hAnsiTheme="minorHAnsi" w:cstheme="minorBidi"/>
              <w:noProof/>
              <w:color w:val="auto"/>
              <w:sz w:val="22"/>
              <w:szCs w:val="22"/>
              <w:shd w:val="clear" w:color="auto" w:fill="auto"/>
            </w:rPr>
          </w:pPr>
          <w:hyperlink w:anchor="_Toc380438799" w:history="1">
            <w:r w:rsidR="003D05C2" w:rsidRPr="00ED661C">
              <w:rPr>
                <w:rStyle w:val="Hyperlink"/>
                <w:noProof/>
              </w:rPr>
              <w:t>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Anwendung (Beschreibung der Funktionen)</w:t>
            </w:r>
            <w:r w:rsidR="003D05C2">
              <w:rPr>
                <w:noProof/>
                <w:webHidden/>
              </w:rPr>
              <w:tab/>
            </w:r>
            <w:r w:rsidR="003D05C2">
              <w:rPr>
                <w:noProof/>
                <w:webHidden/>
              </w:rPr>
              <w:fldChar w:fldCharType="begin"/>
            </w:r>
            <w:r w:rsidR="003D05C2">
              <w:rPr>
                <w:noProof/>
                <w:webHidden/>
              </w:rPr>
              <w:instrText xml:space="preserve"> PAGEREF _Toc380438799 \h </w:instrText>
            </w:r>
            <w:r w:rsidR="003D05C2">
              <w:rPr>
                <w:noProof/>
                <w:webHidden/>
              </w:rPr>
            </w:r>
            <w:r w:rsidR="003D05C2">
              <w:rPr>
                <w:noProof/>
                <w:webHidden/>
              </w:rPr>
              <w:fldChar w:fldCharType="separate"/>
            </w:r>
            <w:r w:rsidR="003A7AF7">
              <w:rPr>
                <w:noProof/>
                <w:webHidden/>
              </w:rPr>
              <w:t>24</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0" w:history="1">
            <w:r w:rsidR="003D05C2" w:rsidRPr="00ED661C">
              <w:rPr>
                <w:rStyle w:val="Hyperlink"/>
                <w:noProof/>
              </w:rPr>
              <w:t>3.1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Werkzeuge</w:t>
            </w:r>
            <w:r w:rsidR="003D05C2">
              <w:rPr>
                <w:noProof/>
                <w:webHidden/>
              </w:rPr>
              <w:tab/>
            </w:r>
            <w:r w:rsidR="003D05C2">
              <w:rPr>
                <w:noProof/>
                <w:webHidden/>
              </w:rPr>
              <w:fldChar w:fldCharType="begin"/>
            </w:r>
            <w:r w:rsidR="003D05C2">
              <w:rPr>
                <w:noProof/>
                <w:webHidden/>
              </w:rPr>
              <w:instrText xml:space="preserve"> PAGEREF _Toc380438800 \h </w:instrText>
            </w:r>
            <w:r w:rsidR="003D05C2">
              <w:rPr>
                <w:noProof/>
                <w:webHidden/>
              </w:rPr>
            </w:r>
            <w:r w:rsidR="003D05C2">
              <w:rPr>
                <w:noProof/>
                <w:webHidden/>
              </w:rPr>
              <w:fldChar w:fldCharType="separate"/>
            </w:r>
            <w:r w:rsidR="003A7AF7">
              <w:rPr>
                <w:noProof/>
                <w:webHidden/>
              </w:rPr>
              <w:t>24</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1" w:history="1">
            <w:r w:rsidR="003D05C2" w:rsidRPr="00ED661C">
              <w:rPr>
                <w:rStyle w:val="Hyperlink"/>
                <w:noProof/>
              </w:rPr>
              <w:t>3.2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Datenbereich</w:t>
            </w:r>
            <w:r w:rsidR="003D05C2">
              <w:rPr>
                <w:noProof/>
                <w:webHidden/>
              </w:rPr>
              <w:tab/>
            </w:r>
            <w:r w:rsidR="003D05C2">
              <w:rPr>
                <w:noProof/>
                <w:webHidden/>
              </w:rPr>
              <w:fldChar w:fldCharType="begin"/>
            </w:r>
            <w:r w:rsidR="003D05C2">
              <w:rPr>
                <w:noProof/>
                <w:webHidden/>
              </w:rPr>
              <w:instrText xml:space="preserve"> PAGEREF _Toc380438801 \h </w:instrText>
            </w:r>
            <w:r w:rsidR="003D05C2">
              <w:rPr>
                <w:noProof/>
                <w:webHidden/>
              </w:rPr>
            </w:r>
            <w:r w:rsidR="003D05C2">
              <w:rPr>
                <w:noProof/>
                <w:webHidden/>
              </w:rPr>
              <w:fldChar w:fldCharType="separate"/>
            </w:r>
            <w:r w:rsidR="003A7AF7">
              <w:rPr>
                <w:noProof/>
                <w:webHidden/>
              </w:rPr>
              <w:t>26</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2" w:history="1">
            <w:r w:rsidR="003D05C2" w:rsidRPr="00ED661C">
              <w:rPr>
                <w:rStyle w:val="Hyperlink"/>
                <w:noProof/>
              </w:rPr>
              <w:t>3.3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Berechnungen (Datenbereich)</w:t>
            </w:r>
            <w:r w:rsidR="003D05C2">
              <w:rPr>
                <w:noProof/>
                <w:webHidden/>
              </w:rPr>
              <w:tab/>
            </w:r>
            <w:r w:rsidR="003D05C2">
              <w:rPr>
                <w:noProof/>
                <w:webHidden/>
              </w:rPr>
              <w:fldChar w:fldCharType="begin"/>
            </w:r>
            <w:r w:rsidR="003D05C2">
              <w:rPr>
                <w:noProof/>
                <w:webHidden/>
              </w:rPr>
              <w:instrText xml:space="preserve"> PAGEREF _Toc380438802 \h </w:instrText>
            </w:r>
            <w:r w:rsidR="003D05C2">
              <w:rPr>
                <w:noProof/>
                <w:webHidden/>
              </w:rPr>
            </w:r>
            <w:r w:rsidR="003D05C2">
              <w:rPr>
                <w:noProof/>
                <w:webHidden/>
              </w:rPr>
              <w:fldChar w:fldCharType="separate"/>
            </w:r>
            <w:r w:rsidR="003A7AF7">
              <w:rPr>
                <w:noProof/>
                <w:webHidden/>
              </w:rPr>
              <w:t>27</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3" w:history="1">
            <w:r w:rsidR="003D05C2" w:rsidRPr="00ED661C">
              <w:rPr>
                <w:rStyle w:val="Hyperlink"/>
                <w:noProof/>
              </w:rPr>
              <w:t>3.4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w:t>
            </w:r>
            <w:r w:rsidR="003D05C2">
              <w:rPr>
                <w:noProof/>
                <w:webHidden/>
              </w:rPr>
              <w:tab/>
            </w:r>
            <w:r w:rsidR="003D05C2">
              <w:rPr>
                <w:noProof/>
                <w:webHidden/>
              </w:rPr>
              <w:fldChar w:fldCharType="begin"/>
            </w:r>
            <w:r w:rsidR="003D05C2">
              <w:rPr>
                <w:noProof/>
                <w:webHidden/>
              </w:rPr>
              <w:instrText xml:space="preserve"> PAGEREF _Toc380438803 \h </w:instrText>
            </w:r>
            <w:r w:rsidR="003D05C2">
              <w:rPr>
                <w:noProof/>
                <w:webHidden/>
              </w:rPr>
            </w:r>
            <w:r w:rsidR="003D05C2">
              <w:rPr>
                <w:noProof/>
                <w:webHidden/>
              </w:rPr>
              <w:fldChar w:fldCharType="separate"/>
            </w:r>
            <w:r w:rsidR="003A7AF7">
              <w:rPr>
                <w:noProof/>
                <w:webHidden/>
              </w:rPr>
              <w:t>28</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4" w:history="1">
            <w:r w:rsidR="003D05C2" w:rsidRPr="00ED661C">
              <w:rPr>
                <w:rStyle w:val="Hyperlink"/>
                <w:noProof/>
              </w:rPr>
              <w:t>3.5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Protokoll</w:t>
            </w:r>
            <w:r w:rsidR="003D05C2">
              <w:rPr>
                <w:noProof/>
                <w:webHidden/>
              </w:rPr>
              <w:tab/>
            </w:r>
            <w:r w:rsidR="003D05C2">
              <w:rPr>
                <w:noProof/>
                <w:webHidden/>
              </w:rPr>
              <w:fldChar w:fldCharType="begin"/>
            </w:r>
            <w:r w:rsidR="003D05C2">
              <w:rPr>
                <w:noProof/>
                <w:webHidden/>
              </w:rPr>
              <w:instrText xml:space="preserve"> PAGEREF _Toc380438804 \h </w:instrText>
            </w:r>
            <w:r w:rsidR="003D05C2">
              <w:rPr>
                <w:noProof/>
                <w:webHidden/>
              </w:rPr>
            </w:r>
            <w:r w:rsidR="003D05C2">
              <w:rPr>
                <w:noProof/>
                <w:webHidden/>
              </w:rPr>
              <w:fldChar w:fldCharType="separate"/>
            </w:r>
            <w:r w:rsidR="003A7AF7">
              <w:rPr>
                <w:noProof/>
                <w:webHidden/>
              </w:rPr>
              <w:t>29</w:t>
            </w:r>
            <w:r w:rsidR="003D05C2">
              <w:rPr>
                <w:noProof/>
                <w:webHidden/>
              </w:rPr>
              <w:fldChar w:fldCharType="end"/>
            </w:r>
          </w:hyperlink>
        </w:p>
        <w:p w:rsidR="003D05C2" w:rsidRDefault="002841FE">
          <w:pPr>
            <w:pStyle w:val="Verzeichnis1"/>
            <w:rPr>
              <w:rFonts w:asciiTheme="minorHAnsi" w:eastAsiaTheme="minorEastAsia" w:hAnsiTheme="minorHAnsi" w:cstheme="minorBidi"/>
              <w:noProof/>
              <w:color w:val="auto"/>
              <w:sz w:val="22"/>
              <w:szCs w:val="22"/>
              <w:shd w:val="clear" w:color="auto" w:fill="auto"/>
            </w:rPr>
          </w:pPr>
          <w:hyperlink w:anchor="_Toc380438805" w:history="1">
            <w:r w:rsidR="003D05C2" w:rsidRPr="00ED661C">
              <w:rPr>
                <w:rStyle w:val="Hyperlink"/>
                <w:noProof/>
              </w:rPr>
              <w:t>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Installation und Konfiguration</w:t>
            </w:r>
            <w:r w:rsidR="003D05C2">
              <w:rPr>
                <w:noProof/>
                <w:webHidden/>
              </w:rPr>
              <w:tab/>
            </w:r>
            <w:r w:rsidR="003D05C2">
              <w:rPr>
                <w:noProof/>
                <w:webHidden/>
              </w:rPr>
              <w:fldChar w:fldCharType="begin"/>
            </w:r>
            <w:r w:rsidR="003D05C2">
              <w:rPr>
                <w:noProof/>
                <w:webHidden/>
              </w:rPr>
              <w:instrText xml:space="preserve"> PAGEREF _Toc380438805 \h </w:instrText>
            </w:r>
            <w:r w:rsidR="003D05C2">
              <w:rPr>
                <w:noProof/>
                <w:webHidden/>
              </w:rPr>
            </w:r>
            <w:r w:rsidR="003D05C2">
              <w:rPr>
                <w:noProof/>
                <w:webHidden/>
              </w:rPr>
              <w:fldChar w:fldCharType="separate"/>
            </w:r>
            <w:r w:rsidR="003A7AF7">
              <w:rPr>
                <w:noProof/>
                <w:webHidden/>
              </w:rPr>
              <w:t>30</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6" w:history="1">
            <w:r w:rsidR="003D05C2" w:rsidRPr="00ED661C">
              <w:rPr>
                <w:rStyle w:val="Hyperlink"/>
                <w:noProof/>
              </w:rPr>
              <w:t>4.1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Das Add-In</w:t>
            </w:r>
            <w:r w:rsidR="003D05C2">
              <w:rPr>
                <w:noProof/>
                <w:webHidden/>
              </w:rPr>
              <w:tab/>
            </w:r>
            <w:r w:rsidR="003D05C2">
              <w:rPr>
                <w:noProof/>
                <w:webHidden/>
              </w:rPr>
              <w:fldChar w:fldCharType="begin"/>
            </w:r>
            <w:r w:rsidR="003D05C2">
              <w:rPr>
                <w:noProof/>
                <w:webHidden/>
              </w:rPr>
              <w:instrText xml:space="preserve"> PAGEREF _Toc380438806 \h </w:instrText>
            </w:r>
            <w:r w:rsidR="003D05C2">
              <w:rPr>
                <w:noProof/>
                <w:webHidden/>
              </w:rPr>
            </w:r>
            <w:r w:rsidR="003D05C2">
              <w:rPr>
                <w:noProof/>
                <w:webHidden/>
              </w:rPr>
              <w:fldChar w:fldCharType="separate"/>
            </w:r>
            <w:r w:rsidR="003A7AF7">
              <w:rPr>
                <w:noProof/>
                <w:webHidden/>
              </w:rPr>
              <w:t>30</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7" w:history="1">
            <w:r w:rsidR="003D05C2" w:rsidRPr="00ED661C">
              <w:rPr>
                <w:rStyle w:val="Hyperlink"/>
                <w:noProof/>
              </w:rPr>
              <w:t>4.2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Vorlagen für Import / Export</w:t>
            </w:r>
            <w:r w:rsidR="003D05C2">
              <w:rPr>
                <w:noProof/>
                <w:webHidden/>
              </w:rPr>
              <w:tab/>
            </w:r>
            <w:r w:rsidR="003D05C2">
              <w:rPr>
                <w:noProof/>
                <w:webHidden/>
              </w:rPr>
              <w:fldChar w:fldCharType="begin"/>
            </w:r>
            <w:r w:rsidR="003D05C2">
              <w:rPr>
                <w:noProof/>
                <w:webHidden/>
              </w:rPr>
              <w:instrText xml:space="preserve"> PAGEREF _Toc380438807 \h </w:instrText>
            </w:r>
            <w:r w:rsidR="003D05C2">
              <w:rPr>
                <w:noProof/>
                <w:webHidden/>
              </w:rPr>
            </w:r>
            <w:r w:rsidR="003D05C2">
              <w:rPr>
                <w:noProof/>
                <w:webHidden/>
              </w:rPr>
              <w:fldChar w:fldCharType="separate"/>
            </w:r>
            <w:r w:rsidR="003A7AF7">
              <w:rPr>
                <w:noProof/>
                <w:webHidden/>
              </w:rPr>
              <w:t>31</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8" w:history="1">
            <w:r w:rsidR="003D05C2" w:rsidRPr="00ED661C">
              <w:rPr>
                <w:rStyle w:val="Hyperlink"/>
                <w:noProof/>
              </w:rPr>
              <w:t>4.3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Ferngesteuerter Import</w:t>
            </w:r>
            <w:r w:rsidR="003D05C2">
              <w:rPr>
                <w:noProof/>
                <w:webHidden/>
              </w:rPr>
              <w:tab/>
            </w:r>
            <w:r w:rsidR="003D05C2">
              <w:rPr>
                <w:noProof/>
                <w:webHidden/>
              </w:rPr>
              <w:fldChar w:fldCharType="begin"/>
            </w:r>
            <w:r w:rsidR="003D05C2">
              <w:rPr>
                <w:noProof/>
                <w:webHidden/>
              </w:rPr>
              <w:instrText xml:space="preserve"> PAGEREF _Toc380438808 \h </w:instrText>
            </w:r>
            <w:r w:rsidR="003D05C2">
              <w:rPr>
                <w:noProof/>
                <w:webHidden/>
              </w:rPr>
            </w:r>
            <w:r w:rsidR="003D05C2">
              <w:rPr>
                <w:noProof/>
                <w:webHidden/>
              </w:rPr>
              <w:fldChar w:fldCharType="separate"/>
            </w:r>
            <w:r w:rsidR="003A7AF7">
              <w:rPr>
                <w:noProof/>
                <w:webHidden/>
              </w:rPr>
              <w:t>31</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09" w:history="1">
            <w:r w:rsidR="003D05C2" w:rsidRPr="00ED661C">
              <w:rPr>
                <w:rStyle w:val="Hyperlink"/>
                <w:noProof/>
              </w:rPr>
              <w:t>4.4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Konfiguration</w:t>
            </w:r>
            <w:r w:rsidR="003D05C2">
              <w:rPr>
                <w:noProof/>
                <w:webHidden/>
              </w:rPr>
              <w:tab/>
            </w:r>
            <w:r w:rsidR="003D05C2">
              <w:rPr>
                <w:noProof/>
                <w:webHidden/>
              </w:rPr>
              <w:fldChar w:fldCharType="begin"/>
            </w:r>
            <w:r w:rsidR="003D05C2">
              <w:rPr>
                <w:noProof/>
                <w:webHidden/>
              </w:rPr>
              <w:instrText xml:space="preserve"> PAGEREF _Toc380438809 \h </w:instrText>
            </w:r>
            <w:r w:rsidR="003D05C2">
              <w:rPr>
                <w:noProof/>
                <w:webHidden/>
              </w:rPr>
            </w:r>
            <w:r w:rsidR="003D05C2">
              <w:rPr>
                <w:noProof/>
                <w:webHidden/>
              </w:rPr>
              <w:fldChar w:fldCharType="separate"/>
            </w:r>
            <w:r w:rsidR="003A7AF7">
              <w:rPr>
                <w:noProof/>
                <w:webHidden/>
              </w:rPr>
              <w:t>32</w:t>
            </w:r>
            <w:r w:rsidR="003D05C2">
              <w:rPr>
                <w:noProof/>
                <w:webHidden/>
              </w:rPr>
              <w:fldChar w:fldCharType="end"/>
            </w:r>
          </w:hyperlink>
        </w:p>
        <w:p w:rsidR="003D05C2" w:rsidRDefault="002841FE">
          <w:pPr>
            <w:pStyle w:val="Verzeichnis2"/>
            <w:rPr>
              <w:rFonts w:asciiTheme="minorHAnsi" w:eastAsiaTheme="minorEastAsia" w:hAnsiTheme="minorHAnsi" w:cstheme="minorBidi"/>
              <w:noProof/>
              <w:color w:val="auto"/>
              <w:sz w:val="22"/>
              <w:szCs w:val="22"/>
              <w:shd w:val="clear" w:color="auto" w:fill="auto"/>
            </w:rPr>
          </w:pPr>
          <w:hyperlink w:anchor="_Toc380438810" w:history="1">
            <w:r w:rsidR="003D05C2" w:rsidRPr="00ED661C">
              <w:rPr>
                <w:rStyle w:val="Hyperlink"/>
                <w:noProof/>
              </w:rPr>
              <w:t>4.5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Weitere Hinweise</w:t>
            </w:r>
            <w:r w:rsidR="003D05C2">
              <w:rPr>
                <w:noProof/>
                <w:webHidden/>
              </w:rPr>
              <w:tab/>
            </w:r>
            <w:r w:rsidR="003D05C2">
              <w:rPr>
                <w:noProof/>
                <w:webHidden/>
              </w:rPr>
              <w:fldChar w:fldCharType="begin"/>
            </w:r>
            <w:r w:rsidR="003D05C2">
              <w:rPr>
                <w:noProof/>
                <w:webHidden/>
              </w:rPr>
              <w:instrText xml:space="preserve"> PAGEREF _Toc380438810 \h </w:instrText>
            </w:r>
            <w:r w:rsidR="003D05C2">
              <w:rPr>
                <w:noProof/>
                <w:webHidden/>
              </w:rPr>
            </w:r>
            <w:r w:rsidR="003D05C2">
              <w:rPr>
                <w:noProof/>
                <w:webHidden/>
              </w:rPr>
              <w:fldChar w:fldCharType="separate"/>
            </w:r>
            <w:r w:rsidR="003A7AF7">
              <w:rPr>
                <w:noProof/>
                <w:webHidden/>
              </w:rPr>
              <w:t>33</w:t>
            </w:r>
            <w:r w:rsidR="003D05C2">
              <w:rPr>
                <w:noProof/>
                <w:webHidden/>
              </w:rPr>
              <w:fldChar w:fldCharType="end"/>
            </w:r>
          </w:hyperlink>
        </w:p>
        <w:p w:rsidR="00F91058" w:rsidRDefault="00F91058">
          <w:r>
            <w:rPr>
              <w:b/>
              <w:bCs/>
            </w:rPr>
            <w:fldChar w:fldCharType="end"/>
          </w:r>
        </w:p>
      </w:sdtContent>
    </w:sdt>
    <w:p w:rsidR="0059376B" w:rsidRDefault="0059376B">
      <w:pPr>
        <w:widowControl/>
        <w:autoSpaceDE/>
        <w:autoSpaceDN/>
        <w:adjustRightInd/>
        <w:spacing w:before="0" w:after="0"/>
        <w:rPr>
          <w:b/>
          <w:color w:val="auto"/>
          <w:kern w:val="28"/>
          <w:sz w:val="36"/>
          <w:szCs w:val="20"/>
          <w:shd w:val="clear" w:color="auto" w:fill="auto"/>
        </w:rPr>
      </w:pPr>
      <w:r>
        <w:br w:type="page"/>
      </w:r>
    </w:p>
    <w:p w:rsidR="006F091E" w:rsidRPr="00B80599" w:rsidRDefault="0059376B" w:rsidP="0086287D">
      <w:pPr>
        <w:pStyle w:val="berschrift1"/>
        <w:rPr>
          <w:noProof/>
        </w:rPr>
      </w:pPr>
      <w:bookmarkStart w:id="1" w:name="_Toc380438778"/>
      <w:r>
        <w:lastRenderedPageBreak/>
        <w:t>Einfüh</w:t>
      </w:r>
      <w:r w:rsidR="00B80599" w:rsidRPr="00B80599">
        <w:t>rung</w:t>
      </w:r>
      <w:bookmarkEnd w:id="1"/>
      <w:r w:rsidR="006F091E">
        <w:t xml:space="preserve"> </w:t>
      </w:r>
    </w:p>
    <w:p w:rsidR="00C22F51" w:rsidRPr="00B80599" w:rsidRDefault="00C22F51" w:rsidP="00017544">
      <w:pPr>
        <w:pStyle w:val="Definitonsterm"/>
        <w:rPr>
          <w:rStyle w:val="Kommentar"/>
          <w:b/>
          <w:noProof/>
        </w:rPr>
      </w:pPr>
    </w:p>
    <w:p w:rsidR="00E6040F" w:rsidRDefault="00E6040F" w:rsidP="0086287D">
      <w:pPr>
        <w:pStyle w:val="berschrift2"/>
      </w:pPr>
      <w:bookmarkStart w:id="2" w:name="_Toc226395251"/>
      <w:bookmarkStart w:id="3" w:name="_Toc380438779"/>
      <w:r>
        <w:t>W</w:t>
      </w:r>
      <w:bookmarkStart w:id="4" w:name="wassinddiegeotools"/>
      <w:bookmarkEnd w:id="4"/>
      <w:r>
        <w:t xml:space="preserve">as sind die </w:t>
      </w:r>
      <w:proofErr w:type="spellStart"/>
      <w:r>
        <w:t>GeoTools</w:t>
      </w:r>
      <w:proofErr w:type="spellEnd"/>
      <w:r>
        <w:t>?</w:t>
      </w:r>
      <w:bookmarkEnd w:id="2"/>
      <w:bookmarkEnd w:id="3"/>
    </w:p>
    <w:p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2010</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rsidR="00E6040F" w:rsidRDefault="00E6040F">
      <w:pPr>
        <w:pStyle w:val="texttb"/>
        <w:widowControl/>
        <w:spacing w:before="120"/>
        <w:ind w:right="425"/>
        <w:rPr>
          <w:shd w:val="clear" w:color="auto" w:fill="auto"/>
        </w:rPr>
      </w:pPr>
    </w:p>
    <w:p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rsidR="00380C61" w:rsidRDefault="00B2293A" w:rsidP="00380C61">
      <w:pPr>
        <w:pStyle w:val="texttb"/>
        <w:widowControl/>
        <w:spacing w:before="120"/>
        <w:ind w:left="851" w:right="425"/>
        <w:rPr>
          <w:color w:val="080000"/>
          <w:shd w:val="clear" w:color="auto" w:fill="auto"/>
        </w:rPr>
      </w:pPr>
      <w:r>
        <w:rPr>
          <w:noProof/>
        </w:rPr>
        <w:drawing>
          <wp:inline distT="0" distB="0" distL="0" distR="0" wp14:anchorId="10A42465" wp14:editId="0BC6B58E">
            <wp:extent cx="5664200" cy="1138139"/>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4200" cy="1138139"/>
                    </a:xfrm>
                    <a:prstGeom prst="rect">
                      <a:avLst/>
                    </a:prstGeom>
                  </pic:spPr>
                </pic:pic>
              </a:graphicData>
            </a:graphic>
          </wp:inline>
        </w:drawing>
      </w:r>
    </w:p>
    <w:p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rsidR="00C6269A" w:rsidRPr="00E009CD" w:rsidRDefault="00E6040F" w:rsidP="00EA0047">
      <w:pPr>
        <w:pStyle w:val="berschrift2"/>
      </w:pPr>
      <w:bookmarkStart w:id="5" w:name="_Toc226395252"/>
      <w:bookmarkStart w:id="6" w:name="_Toc380438780"/>
      <w:r w:rsidRPr="00E009CD">
        <w:lastRenderedPageBreak/>
        <w:t>I</w:t>
      </w:r>
      <w:bookmarkStart w:id="7" w:name="info"/>
      <w:bookmarkEnd w:id="7"/>
      <w:r w:rsidRPr="00E009CD">
        <w:t>nfo</w:t>
      </w:r>
      <w:bookmarkEnd w:id="5"/>
      <w:bookmarkEnd w:id="6"/>
    </w:p>
    <w:p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Pr>
          <w:color w:val="000000"/>
          <w:szCs w:val="24"/>
          <w:shd w:val="clear" w:color="auto" w:fill="auto"/>
        </w:rPr>
        <w:t>2.</w:t>
      </w:r>
      <w:r w:rsidR="005E1925">
        <w:rPr>
          <w:color w:val="000000"/>
          <w:szCs w:val="24"/>
          <w:shd w:val="clear" w:color="auto" w:fill="auto"/>
        </w:rPr>
        <w:t>10</w:t>
      </w:r>
      <w:r>
        <w:rPr>
          <w:szCs w:val="24"/>
          <w:shd w:val="clear" w:color="auto" w:fill="auto"/>
        </w:rPr>
        <w:t>.</w:t>
      </w:r>
      <w:r w:rsidR="001E300C">
        <w:rPr>
          <w:szCs w:val="24"/>
          <w:shd w:val="clear" w:color="auto" w:fill="auto"/>
        </w:rPr>
        <w:t>1</w:t>
      </w:r>
      <w:r>
        <w:rPr>
          <w:szCs w:val="24"/>
          <w:shd w:val="clear" w:color="auto" w:fill="auto"/>
        </w:rPr>
        <w:t xml:space="preserve"> (</w:t>
      </w:r>
      <w:r w:rsidR="001E300C">
        <w:t>Februar</w:t>
      </w:r>
      <w:r w:rsidR="001E300C">
        <w:rPr>
          <w:szCs w:val="24"/>
          <w:shd w:val="clear" w:color="auto" w:fill="auto"/>
        </w:rPr>
        <w:t xml:space="preserve"> 2016</w:t>
      </w:r>
      <w:r>
        <w:rPr>
          <w:szCs w:val="24"/>
          <w:shd w:val="clear" w:color="auto" w:fill="auto"/>
        </w:rPr>
        <w:t>)</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10" w:history="1">
        <w:r>
          <w:rPr>
            <w:color w:val="0000FF"/>
            <w:szCs w:val="24"/>
            <w:u w:val="single"/>
            <w:shd w:val="clear" w:color="auto" w:fill="auto"/>
          </w:rPr>
          <w:t xml:space="preserve">The MIT </w:t>
        </w:r>
        <w:proofErr w:type="spellStart"/>
        <w:r>
          <w:rPr>
            <w:color w:val="0000FF"/>
            <w:szCs w:val="24"/>
            <w:u w:val="single"/>
            <w:shd w:val="clear" w:color="auto" w:fill="auto"/>
          </w:rPr>
          <w:t>License</w:t>
        </w:r>
        <w:proofErr w:type="spellEnd"/>
        <w:r>
          <w:rPr>
            <w:color w:val="0000FF"/>
            <w:szCs w:val="24"/>
            <w:u w:val="single"/>
            <w:shd w:val="clear" w:color="auto" w:fill="auto"/>
          </w:rPr>
          <w:t xml:space="preserve"> (MIT)</w:t>
        </w:r>
      </w:hyperlink>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2003 - 201</w:t>
      </w:r>
      <w:r w:rsidR="001E300C">
        <w:rPr>
          <w:szCs w:val="24"/>
          <w:shd w:val="clear" w:color="auto" w:fill="auto"/>
        </w:rPr>
        <w:t>6</w:t>
      </w:r>
      <w:r>
        <w:rPr>
          <w:szCs w:val="24"/>
          <w:shd w:val="clear" w:color="auto" w:fill="auto"/>
        </w:rPr>
        <w:t xml:space="preserve">  Robert </w:t>
      </w:r>
      <w:proofErr w:type="spellStart"/>
      <w:r>
        <w:rPr>
          <w:szCs w:val="24"/>
          <w:shd w:val="clear" w:color="auto" w:fill="auto"/>
        </w:rPr>
        <w:t>Schwenn</w:t>
      </w:r>
      <w:proofErr w:type="spellEnd"/>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E6040F" w:rsidRPr="00F41FCE" w:rsidRDefault="00E6040F" w:rsidP="00C4372A">
      <w:pPr>
        <w:pStyle w:val="berschrift1"/>
      </w:pPr>
      <w:r w:rsidRPr="00FC6DA6">
        <w:br w:type="page"/>
      </w:r>
      <w:bookmarkStart w:id="8" w:name="_Toc226395253"/>
      <w:bookmarkStart w:id="9" w:name="_Toc380438781"/>
      <w:r w:rsidRPr="00F41FCE">
        <w:lastRenderedPageBreak/>
        <w:t>G</w:t>
      </w:r>
      <w:bookmarkStart w:id="10" w:name="grundlagen"/>
      <w:bookmarkEnd w:id="10"/>
      <w:r w:rsidRPr="00F41FCE">
        <w:t>rundlagen</w:t>
      </w:r>
      <w:bookmarkEnd w:id="8"/>
      <w:bookmarkEnd w:id="9"/>
    </w:p>
    <w:p w:rsidR="00E6040F" w:rsidRPr="00390053" w:rsidRDefault="00E6040F">
      <w:pPr>
        <w:tabs>
          <w:tab w:val="left" w:pos="2272"/>
        </w:tabs>
        <w:spacing w:before="0" w:after="0"/>
        <w:ind w:left="284"/>
        <w:jc w:val="both"/>
        <w:rPr>
          <w:rFonts w:cs="Arial"/>
          <w:sz w:val="22"/>
          <w:szCs w:val="22"/>
          <w:shd w:val="clear" w:color="auto" w:fill="auto"/>
          <w:lang w:val="en-GB"/>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2841FE">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2841FE">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2841FE">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2841FE">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2841FE">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Pr="007838FF" w:rsidRDefault="00E6040F" w:rsidP="00EA0047">
      <w:pPr>
        <w:pStyle w:val="berschrift2"/>
      </w:pPr>
      <w:r>
        <w:rPr>
          <w:sz w:val="22"/>
          <w:szCs w:val="22"/>
        </w:rPr>
        <w:br w:type="page"/>
      </w:r>
      <w:bookmarkStart w:id="11" w:name="_Toc226395254"/>
      <w:bookmarkStart w:id="12" w:name="_Toc380438782"/>
      <w:r w:rsidRPr="007838FF">
        <w:lastRenderedPageBreak/>
        <w:t>S</w:t>
      </w:r>
      <w:bookmarkStart w:id="13" w:name="struktureinerexceltabelle"/>
      <w:bookmarkEnd w:id="13"/>
      <w:r w:rsidRPr="007838FF">
        <w:t>truktur der Excel-Tabelle</w:t>
      </w:r>
      <w:bookmarkEnd w:id="11"/>
      <w:bookmarkEnd w:id="12"/>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Pr="00F679A1" w:rsidRDefault="00EF3897" w:rsidP="00EA0047">
      <w:pPr>
        <w:pStyle w:val="berschrift3"/>
      </w:pPr>
      <w:bookmarkStart w:id="14" w:name="_Toc226395255"/>
      <w:bookmarkStart w:id="15" w:name="_Toc380438783"/>
      <w:r>
        <w:t xml:space="preserve">Excel-Tabelle: </w:t>
      </w:r>
      <w:r w:rsidR="00E6040F">
        <w:t>K</w:t>
      </w:r>
      <w:bookmarkStart w:id="16" w:name="kopfunddatenbereich"/>
      <w:bookmarkEnd w:id="16"/>
      <w:r w:rsidR="00E6040F">
        <w:t>opf und Datenbereich</w:t>
      </w:r>
      <w:bookmarkEnd w:id="14"/>
      <w:bookmarkEnd w:id="15"/>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b/>
          <w:bCs/>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rsidR="00E6040F" w:rsidRDefault="00E6040F">
      <w:pPr>
        <w:spacing w:before="0" w:after="0"/>
        <w:ind w:left="270"/>
        <w:jc w:val="both"/>
        <w:rPr>
          <w:rFonts w:cs="Arial"/>
          <w:color w:val="auto"/>
          <w:sz w:val="22"/>
          <w:szCs w:val="22"/>
          <w:shd w:val="clear" w:color="auto" w:fill="auto"/>
        </w:rPr>
      </w:pPr>
    </w:p>
    <w:p w:rsidR="00E6040F" w:rsidRPr="00672C45" w:rsidRDefault="00E6040F" w:rsidP="00EA0047">
      <w:pPr>
        <w:pStyle w:val="berschrift3"/>
      </w:pPr>
      <w:r>
        <w:rPr>
          <w:rFonts w:cs="Arial"/>
          <w:sz w:val="22"/>
          <w:szCs w:val="22"/>
        </w:rPr>
        <w:br w:type="page"/>
      </w:r>
      <w:bookmarkStart w:id="17" w:name="_Toc226395256"/>
      <w:bookmarkStart w:id="18" w:name="_Toc380438784"/>
      <w:r w:rsidR="00EF3897" w:rsidRPr="00672C45">
        <w:lastRenderedPageBreak/>
        <w:t xml:space="preserve">Excel-Tabelle: </w:t>
      </w:r>
      <w:r w:rsidRPr="00672C45">
        <w:t>S</w:t>
      </w:r>
      <w:bookmarkStart w:id="19" w:name="spaltennamen"/>
      <w:bookmarkEnd w:id="19"/>
      <w:r w:rsidRPr="00672C45">
        <w:t>paltennamen</w:t>
      </w:r>
      <w:bookmarkEnd w:id="17"/>
      <w:bookmarkEnd w:id="18"/>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rsidR="00E6040F" w:rsidRDefault="002841FE">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rsidR="00E6040F" w:rsidRDefault="00E6040F">
      <w:pPr>
        <w:spacing w:before="0" w:after="0"/>
        <w:ind w:left="270"/>
        <w:rPr>
          <w:rFonts w:cs="Arial"/>
          <w:sz w:val="16"/>
          <w:szCs w:val="16"/>
          <w:shd w:val="clear" w:color="auto" w:fill="auto"/>
        </w:rPr>
      </w:pPr>
    </w:p>
    <w:p w:rsidR="00E6040F" w:rsidRPr="00672C45" w:rsidRDefault="00E6040F" w:rsidP="00EA0047">
      <w:pPr>
        <w:pStyle w:val="berschrift3"/>
      </w:pPr>
      <w:r>
        <w:rPr>
          <w:rFonts w:cs="Arial"/>
          <w:sz w:val="16"/>
          <w:szCs w:val="16"/>
        </w:rPr>
        <w:br w:type="page"/>
      </w:r>
      <w:bookmarkStart w:id="20" w:name="_Toc226395257"/>
      <w:bookmarkStart w:id="21" w:name="_Toc380438785"/>
      <w:r w:rsidR="00EF3897" w:rsidRPr="00672C45">
        <w:lastRenderedPageBreak/>
        <w:t xml:space="preserve">Excel-Tabelle: </w:t>
      </w:r>
      <w:r w:rsidRPr="00672C45">
        <w:t>H</w:t>
      </w:r>
      <w:bookmarkStart w:id="22" w:name="herstellungderstruktur"/>
      <w:bookmarkEnd w:id="22"/>
      <w:r w:rsidRPr="00672C45">
        <w:t>erstellen der Tabellen-Struktur</w:t>
      </w:r>
      <w:bookmarkEnd w:id="20"/>
      <w:bookmarkEnd w:id="21"/>
    </w:p>
    <w:p w:rsidR="00E6040F" w:rsidRDefault="00E6040F">
      <w:pPr>
        <w:tabs>
          <w:tab w:val="left" w:pos="2272"/>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992FF8">
      <w:pPr>
        <w:tabs>
          <w:tab w:val="left" w:pos="8307"/>
          <w:tab w:val="left" w:pos="8449"/>
        </w:tabs>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057CE12" wp14:editId="138942D6">
            <wp:extent cx="5403850" cy="2692400"/>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rsidR="00AE7E73" w:rsidRDefault="00AE7E73">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3D5CB5C" wp14:editId="0BE74411">
            <wp:extent cx="5403850" cy="2692400"/>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lastRenderedPageBreak/>
        <w:t>3. Felder für Projektdaten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rsidR="00E6040F" w:rsidRDefault="00E6040F">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422B0A21" wp14:editId="0830788C">
            <wp:extent cx="5403850" cy="2692400"/>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992FF8">
      <w:pPr>
        <w:tabs>
          <w:tab w:val="left" w:pos="8307"/>
          <w:tab w:val="left" w:pos="8449"/>
        </w:tabs>
        <w:spacing w:before="0" w:after="0"/>
        <w:ind w:left="284"/>
        <w:jc w:val="both"/>
        <w:rPr>
          <w:rFonts w:cs="Arial"/>
          <w:color w:val="auto"/>
          <w:sz w:val="22"/>
          <w:szCs w:val="22"/>
          <w:shd w:val="clear" w:color="auto" w:fill="auto"/>
        </w:rPr>
      </w:pPr>
      <w:r>
        <w:rPr>
          <w:rFonts w:ascii="Times New Roman" w:hAnsi="Times New Roman"/>
          <w:noProof/>
          <w:color w:val="auto"/>
          <w:shd w:val="clear" w:color="auto" w:fill="auto"/>
        </w:rPr>
        <w:drawing>
          <wp:inline distT="0" distB="0" distL="0" distR="0" wp14:anchorId="468D3D32" wp14:editId="337172B1">
            <wp:extent cx="5403850" cy="269240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r w:rsidRPr="00046010">
        <w:rPr>
          <w:rFonts w:cs="Arial"/>
          <w:color w:val="auto"/>
          <w:sz w:val="22"/>
          <w:szCs w:val="22"/>
          <w:shd w:val="clear" w:color="auto" w:fill="auto"/>
        </w:rPr>
        <w:t>'</w:t>
      </w:r>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rsidR="00E6040F" w:rsidRPr="00957BC1" w:rsidRDefault="00E6040F" w:rsidP="00EA0047">
      <w:pPr>
        <w:pStyle w:val="berschrift2"/>
      </w:pPr>
      <w:r>
        <w:rPr>
          <w:rFonts w:cs="Arial"/>
          <w:sz w:val="22"/>
          <w:szCs w:val="22"/>
        </w:rPr>
        <w:br w:type="page"/>
      </w:r>
      <w:bookmarkStart w:id="23" w:name="_Toc226395258"/>
      <w:bookmarkStart w:id="24" w:name="_Toc380438786"/>
      <w:r w:rsidRPr="00957BC1">
        <w:lastRenderedPageBreak/>
        <w:t>S</w:t>
      </w:r>
      <w:bookmarkStart w:id="25" w:name="SyntaxderCSV-Datei"/>
      <w:bookmarkEnd w:id="25"/>
      <w:r w:rsidRPr="00957BC1">
        <w:t>truktur und Syntax der CSV-Datei</w:t>
      </w:r>
      <w:bookmarkEnd w:id="23"/>
      <w:bookmarkEnd w:id="24"/>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rPr>
          <w:rFonts w:cs="Arial"/>
          <w:color w:val="auto"/>
          <w:sz w:val="20"/>
          <w:szCs w:val="20"/>
          <w:shd w:val="clear" w:color="auto" w:fill="auto"/>
        </w:rPr>
      </w:pPr>
    </w:p>
    <w:p w:rsidR="002500ED" w:rsidRDefault="002500ED" w:rsidP="00EA0047">
      <w:pPr>
        <w:pStyle w:val="berschrift3"/>
        <w:sectPr w:rsidR="002500ED" w:rsidSect="00F924BE">
          <w:headerReference w:type="default" r:id="rId15"/>
          <w:pgSz w:w="12240" w:h="15840"/>
          <w:pgMar w:top="1701" w:right="567" w:bottom="567" w:left="1418" w:header="720" w:footer="720" w:gutter="0"/>
          <w:cols w:space="720"/>
          <w:noEndnote/>
        </w:sectPr>
      </w:pPr>
    </w:p>
    <w:p w:rsidR="00E6040F" w:rsidRPr="00672C45" w:rsidRDefault="00672698" w:rsidP="00EA0047">
      <w:pPr>
        <w:pStyle w:val="berschrift3"/>
      </w:pPr>
      <w:bookmarkStart w:id="26" w:name="_Toc226395259"/>
      <w:bookmarkStart w:id="27" w:name="_Toc380438787"/>
      <w:r w:rsidRPr="00672C45">
        <w:lastRenderedPageBreak/>
        <w:t>C</w:t>
      </w:r>
      <w:bookmarkStart w:id="28" w:name="kopf"/>
      <w:bookmarkEnd w:id="28"/>
      <w:r w:rsidRPr="00672C45">
        <w:t xml:space="preserve">SV-Datei: </w:t>
      </w:r>
      <w:r w:rsidR="00E6040F" w:rsidRPr="00672C45">
        <w:t>Spezialkopf</w:t>
      </w:r>
      <w:bookmarkEnd w:id="26"/>
      <w:bookmarkEnd w:id="27"/>
    </w:p>
    <w:p w:rsidR="00E6040F" w:rsidRPr="00F679A1" w:rsidRDefault="00E6040F">
      <w:pPr>
        <w:spacing w:before="0" w:after="0"/>
        <w:rPr>
          <w:rFonts w:cs="Arial"/>
          <w:color w:val="auto"/>
          <w:shd w:val="clear" w:color="auto" w:fill="auto"/>
        </w:rPr>
      </w:pPr>
    </w:p>
    <w:p w:rsidR="00E6040F" w:rsidRDefault="00E6040F">
      <w:pPr>
        <w:spacing w:before="0" w:after="0"/>
        <w:ind w:firstLine="180"/>
        <w:rPr>
          <w:rFonts w:cs="Arial"/>
          <w:color w:val="auto"/>
          <w:sz w:val="20"/>
          <w:szCs w:val="20"/>
          <w:shd w:val="clear" w:color="auto" w:fill="auto"/>
        </w:rPr>
      </w:pPr>
      <w:r>
        <w:rPr>
          <w:rFonts w:cs="Arial"/>
          <w:color w:val="auto"/>
          <w:sz w:val="20"/>
          <w:szCs w:val="20"/>
          <w:shd w:val="clear" w:color="auto" w:fill="auto"/>
        </w:rPr>
        <w:t xml:space="preserve">Im </w:t>
      </w:r>
      <w:proofErr w:type="spellStart"/>
      <w:proofErr w:type="gramStart"/>
      <w:r>
        <w:rPr>
          <w:rFonts w:cs="Arial"/>
          <w:color w:val="auto"/>
          <w:sz w:val="20"/>
          <w:szCs w:val="20"/>
          <w:shd w:val="clear" w:color="auto" w:fill="auto"/>
        </w:rPr>
        <w:t>folgenden</w:t>
      </w:r>
      <w:proofErr w:type="spellEnd"/>
      <w:proofErr w:type="gramEnd"/>
      <w:r>
        <w:rPr>
          <w:rFonts w:cs="Arial"/>
          <w:color w:val="auto"/>
          <w:sz w:val="20"/>
          <w:szCs w:val="20"/>
          <w:shd w:val="clear" w:color="auto" w:fill="auto"/>
        </w:rPr>
        <w:t xml:space="preserve"> ist ein Musterkopf mit Beispielen und Erläuterungen aufgeführt:</w:t>
      </w:r>
    </w:p>
    <w:p w:rsidR="00E6040F" w:rsidRDefault="00E6040F">
      <w:pPr>
        <w:spacing w:before="0" w:after="0"/>
        <w:ind w:left="180"/>
        <w:rPr>
          <w:rFonts w:ascii="Courier New" w:hAnsi="Courier New" w:cs="Courier New"/>
          <w:color w:val="auto"/>
          <w:sz w:val="20"/>
          <w:szCs w:val="20"/>
          <w:shd w:val="clear" w:color="auto" w:fill="auto"/>
        </w:rPr>
      </w:pP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lastRenderedPageBreak/>
        <w:t>@Metadata</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eingetragen, wenn dort entsprechend benannte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roofErr w:type="gramStart"/>
      <w:r>
        <w:rPr>
          <w:rFonts w:ascii="Courier New" w:hAnsi="Courier New" w:cs="Courier New"/>
          <w:color w:val="auto"/>
          <w:sz w:val="20"/>
          <w:szCs w:val="20"/>
          <w:shd w:val="clear" w:color="auto" w:fill="auto"/>
        </w:rPr>
        <w:t>.*</w:t>
      </w:r>
      <w:proofErr w:type="gram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DataImportOptions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lastRenderedPageBreak/>
        <w:t xml:space="preserve"> </w:t>
      </w:r>
      <w:r w:rsidR="00E6040F">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ExcelFieldFormats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ExcelFieldUnits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ExcelTableProps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xml:space="preserve">) Soll die erstellte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automatisch gespeichert werden?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proofErr w:type="gramStart"/>
      <w:r w:rsidRPr="00F679A1">
        <w:rPr>
          <w:rFonts w:ascii="Courier New" w:hAnsi="Courier New" w:cs="Courier New"/>
          <w:color w:val="auto"/>
          <w:sz w:val="20"/>
          <w:szCs w:val="20"/>
          <w:shd w:val="clear" w:color="auto" w:fill="auto"/>
          <w:lang w:val="en-GB"/>
        </w:rPr>
        <w:t>ist</w:t>
      </w:r>
      <w:proofErr w:type="spellEnd"/>
      <w:proofErr w:type="gramEnd"/>
      <w:r w:rsidRPr="00F679A1">
        <w:rPr>
          <w:rFonts w:ascii="Courier New" w:hAnsi="Courier New" w:cs="Courier New"/>
          <w:color w:val="auto"/>
          <w:sz w:val="20"/>
          <w:szCs w:val="20"/>
          <w:shd w:val="clear" w:color="auto" w:fill="auto"/>
          <w:lang w:val="en-GB"/>
        </w:rPr>
        <w:t xml:space="preserve">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rsidR="00281842" w:rsidRDefault="00281842">
      <w:pPr>
        <w:spacing w:before="0" w:after="0"/>
        <w:rPr>
          <w:rFonts w:ascii="Courier New" w:hAnsi="Courier New" w:cs="Courier New"/>
          <w:color w:val="auto"/>
          <w:sz w:val="20"/>
          <w:szCs w:val="20"/>
          <w:shd w:val="clear" w:color="auto" w:fill="auto"/>
        </w:rPr>
      </w:pPr>
    </w:p>
    <w:p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rsidR="00E6040F" w:rsidRPr="00672C45" w:rsidRDefault="00672698" w:rsidP="00EA0047">
      <w:pPr>
        <w:pStyle w:val="berschrift3"/>
      </w:pPr>
      <w:bookmarkStart w:id="29" w:name="_Toc226395260"/>
      <w:bookmarkStart w:id="30" w:name="_Toc380438788"/>
      <w:r w:rsidRPr="00672C45">
        <w:lastRenderedPageBreak/>
        <w:t xml:space="preserve">CSV-Datei: </w:t>
      </w:r>
      <w:r w:rsidR="00E6040F" w:rsidRPr="00672C45">
        <w:t>S</w:t>
      </w:r>
      <w:bookmarkStart w:id="31" w:name="csvspaltennamen"/>
      <w:bookmarkEnd w:id="31"/>
      <w:r w:rsidR="00E6040F" w:rsidRPr="00672C45">
        <w:t>paltennamen</w:t>
      </w:r>
      <w:bookmarkEnd w:id="29"/>
      <w:bookmarkEnd w:id="30"/>
    </w:p>
    <w:p w:rsidR="00E6040F" w:rsidRPr="00F679A1" w:rsidRDefault="00E6040F">
      <w:pPr>
        <w:spacing w:before="0" w:after="0"/>
        <w:rPr>
          <w:rFonts w:cs="Arial"/>
          <w:color w:val="auto"/>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rsidR="00E6040F" w:rsidRDefault="00E6040F">
      <w:pPr>
        <w:spacing w:before="0" w:after="0"/>
        <w:ind w:left="180"/>
        <w:rPr>
          <w:rFonts w:cs="Arial"/>
          <w:color w:val="auto"/>
          <w:sz w:val="22"/>
          <w:szCs w:val="22"/>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rsidR="00E6040F" w:rsidRDefault="00E6040F">
      <w:pPr>
        <w:spacing w:before="0" w:after="0"/>
        <w:ind w:left="180"/>
        <w:rPr>
          <w:rFonts w:cs="Arial"/>
          <w:color w:val="080000"/>
          <w:sz w:val="22"/>
          <w:szCs w:val="22"/>
          <w:shd w:val="clear" w:color="auto" w:fill="auto"/>
        </w:rPr>
      </w:pPr>
    </w:p>
    <w:p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E6040F" w:rsidRPr="00672C45" w:rsidRDefault="00672C45" w:rsidP="00EA0047">
      <w:pPr>
        <w:pStyle w:val="berschrift3"/>
      </w:pPr>
      <w:bookmarkStart w:id="32" w:name="_Toc226395261"/>
      <w:bookmarkStart w:id="33" w:name="_Toc380438789"/>
      <w:r>
        <w:t xml:space="preserve">CSV-Datei: </w:t>
      </w:r>
      <w:r w:rsidR="00E6040F" w:rsidRPr="00672C45">
        <w:t>D</w:t>
      </w:r>
      <w:bookmarkStart w:id="34" w:name="csvdatenbereich"/>
      <w:bookmarkEnd w:id="34"/>
      <w:r w:rsidR="00E6040F" w:rsidRPr="00672C45">
        <w:t>atenbereich</w:t>
      </w:r>
      <w:bookmarkEnd w:id="32"/>
      <w:bookmarkEnd w:id="33"/>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rsidR="00E6040F" w:rsidRPr="00F679A1" w:rsidRDefault="00E6040F" w:rsidP="00EA0047">
      <w:pPr>
        <w:pStyle w:val="berschrift2"/>
      </w:pPr>
      <w:r>
        <w:rPr>
          <w:color w:val="080000"/>
          <w:sz w:val="22"/>
          <w:szCs w:val="22"/>
        </w:rPr>
        <w:br w:type="page"/>
      </w:r>
      <w:bookmarkStart w:id="35" w:name="_Toc226395262"/>
      <w:bookmarkStart w:id="36" w:name="_Toc380438790"/>
      <w:r>
        <w:lastRenderedPageBreak/>
        <w:t>I</w:t>
      </w:r>
      <w:bookmarkStart w:id="37" w:name="importexportvondaten"/>
      <w:bookmarkEnd w:id="37"/>
      <w:r>
        <w:t>mport / Export</w:t>
      </w:r>
      <w:bookmarkEnd w:id="35"/>
      <w:bookmarkEnd w:id="36"/>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rsidR="00E6040F" w:rsidRDefault="00E6040F">
      <w:pPr>
        <w:spacing w:before="0" w:after="0"/>
        <w:ind w:left="36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2841FE">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rsidR="00E6040F" w:rsidRDefault="00E6040F">
      <w:pPr>
        <w:spacing w:before="0" w:after="0"/>
        <w:ind w:left="270"/>
        <w:jc w:val="both"/>
        <w:rPr>
          <w:rFonts w:cs="Arial"/>
          <w:sz w:val="22"/>
          <w:szCs w:val="22"/>
          <w:shd w:val="clear" w:color="auto" w:fill="auto"/>
        </w:rPr>
      </w:pPr>
    </w:p>
    <w:p w:rsidR="00E6040F" w:rsidRDefault="002841FE">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rsidR="00E6040F" w:rsidRDefault="00E6040F">
      <w:pPr>
        <w:spacing w:before="0" w:after="0"/>
        <w:ind w:left="270"/>
        <w:jc w:val="both"/>
        <w:rPr>
          <w:rFonts w:cs="Arial"/>
          <w:sz w:val="22"/>
          <w:szCs w:val="22"/>
          <w:shd w:val="clear" w:color="auto" w:fill="auto"/>
        </w:rPr>
      </w:pPr>
    </w:p>
    <w:p w:rsidR="00E6040F" w:rsidRDefault="002841FE">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Pr="001C2D3F" w:rsidRDefault="001C2D3F" w:rsidP="00EA0047">
      <w:pPr>
        <w:pStyle w:val="berschrift3"/>
      </w:pPr>
      <w:r>
        <w:br w:type="page"/>
      </w:r>
      <w:bookmarkStart w:id="38" w:name="_Toc226395263"/>
      <w:bookmarkStart w:id="39" w:name="_Toc380438791"/>
      <w:r w:rsidR="00475D2A" w:rsidRPr="001C2D3F">
        <w:lastRenderedPageBreak/>
        <w:t xml:space="preserve">Import / Export: </w:t>
      </w:r>
      <w:r w:rsidR="00E6040F" w:rsidRPr="001C2D3F">
        <w:t>F</w:t>
      </w:r>
      <w:bookmarkStart w:id="40" w:name="funktionsprinzip"/>
      <w:bookmarkEnd w:id="40"/>
      <w:r w:rsidR="00E6040F" w:rsidRPr="001C2D3F">
        <w:t>unktionsprinzip</w:t>
      </w:r>
      <w:bookmarkEnd w:id="38"/>
      <w:bookmarkEnd w:id="39"/>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Es ist notwendig, </w:t>
      </w:r>
      <w:proofErr w:type="spellStart"/>
      <w:r>
        <w:rPr>
          <w:rFonts w:cs="Arial"/>
          <w:color w:val="080000"/>
          <w:sz w:val="22"/>
          <w:szCs w:val="22"/>
          <w:shd w:val="clear" w:color="auto" w:fill="auto"/>
        </w:rPr>
        <w:t>daß</w:t>
      </w:r>
      <w:proofErr w:type="spellEnd"/>
      <w:r>
        <w:rPr>
          <w:rFonts w:cs="Arial"/>
          <w:color w:val="080000"/>
          <w:sz w:val="22"/>
          <w:szCs w:val="22"/>
          <w:shd w:val="clear" w:color="auto" w:fill="auto"/>
        </w:rPr>
        <w:t xml:space="preserve"> die Spalten der Quell- und Ziel-Tabelle ähnlich einer Datenbank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rsidR="00475D2A" w:rsidRDefault="00475D2A" w:rsidP="00475D2A">
      <w:pPr>
        <w:spacing w:before="0" w:after="0"/>
        <w:ind w:left="270"/>
        <w:jc w:val="both"/>
        <w:rPr>
          <w:rFonts w:cs="Arial"/>
          <w:color w:val="080000"/>
          <w:sz w:val="22"/>
          <w:szCs w:val="22"/>
          <w:shd w:val="clear" w:color="auto" w:fill="auto"/>
        </w:rPr>
      </w:pPr>
    </w:p>
    <w:p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rsidR="00E6040F" w:rsidRDefault="00E6040F">
      <w:pPr>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rsidR="00E6040F" w:rsidRDefault="00E6040F">
      <w:pPr>
        <w:tabs>
          <w:tab w:val="left" w:pos="2201"/>
        </w:tabs>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rsidR="00E6040F" w:rsidRDefault="00E6040F">
      <w:pPr>
        <w:spacing w:before="0" w:after="0"/>
        <w:ind w:left="270"/>
        <w:rPr>
          <w:rFonts w:cs="Arial"/>
          <w:color w:val="080000"/>
          <w:sz w:val="22"/>
          <w:szCs w:val="22"/>
          <w:shd w:val="clear" w:color="auto" w:fill="auto"/>
        </w:rPr>
      </w:pPr>
    </w:p>
    <w:p w:rsidR="00E6040F" w:rsidRPr="00B55F42" w:rsidRDefault="00E6040F" w:rsidP="00EA0047">
      <w:pPr>
        <w:pStyle w:val="berschrift3"/>
      </w:pPr>
      <w:r>
        <w:rPr>
          <w:rFonts w:cs="Arial"/>
          <w:color w:val="080000"/>
          <w:sz w:val="22"/>
          <w:szCs w:val="22"/>
        </w:rPr>
        <w:br w:type="page"/>
      </w:r>
      <w:bookmarkStart w:id="41" w:name="_Toc226395264"/>
      <w:bookmarkStart w:id="42" w:name="_Toc380438792"/>
      <w:r w:rsidRPr="00B55F42">
        <w:lastRenderedPageBreak/>
        <w:t>I</w:t>
      </w:r>
      <w:bookmarkStart w:id="43" w:name="import-einer-csv-datei"/>
      <w:bookmarkEnd w:id="43"/>
      <w:r w:rsidRPr="00B55F42">
        <w:t>mport einer CSV-Datei</w:t>
      </w:r>
      <w:bookmarkEnd w:id="41"/>
      <w:bookmarkEnd w:id="42"/>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t>
      </w:r>
      <w:proofErr w:type="gramStart"/>
      <w:r>
        <w:rPr>
          <w:rFonts w:cs="Arial"/>
          <w:color w:val="080000"/>
          <w:sz w:val="22"/>
          <w:szCs w:val="22"/>
          <w:shd w:val="clear" w:color="auto" w:fill="auto"/>
        </w:rPr>
        <w:t>weitere</w:t>
      </w:r>
      <w:proofErr w:type="gramEnd"/>
      <w:r>
        <w:rPr>
          <w:rFonts w:cs="Arial"/>
          <w:color w:val="080000"/>
          <w:sz w:val="22"/>
          <w:szCs w:val="22"/>
          <w:shd w:val="clear" w:color="auto" w:fill="auto"/>
        </w:rPr>
        <w:t xml:space="preserve"> Parameter festgelegt werden, die den Import der CSV-Datei steuern.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rsidR="00E6040F" w:rsidRDefault="00E6040F">
      <w:pPr>
        <w:spacing w:before="120" w:after="0"/>
        <w:ind w:left="270"/>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44" w:name="_Toc226395265"/>
      <w:bookmarkStart w:id="45" w:name="_Toc380438793"/>
      <w:r w:rsidRPr="00B55F42">
        <w:lastRenderedPageBreak/>
        <w:t>I</w:t>
      </w:r>
      <w:bookmarkStart w:id="46" w:name="import-einer-ascii-datei"/>
      <w:bookmarkEnd w:id="46"/>
      <w:r w:rsidRPr="00B55F42">
        <w:t>mport einer ASCII-Datei</w:t>
      </w:r>
      <w:bookmarkEnd w:id="44"/>
      <w:bookmarkEnd w:id="45"/>
    </w:p>
    <w:p w:rsidR="00E6040F" w:rsidRPr="00F679A1" w:rsidRDefault="00E6040F">
      <w:pPr>
        <w:spacing w:before="0" w:after="0"/>
        <w:rPr>
          <w:rFonts w:cs="Arial"/>
          <w:color w:val="auto"/>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w:t>
      </w:r>
      <w:proofErr w:type="spellStart"/>
      <w:r>
        <w:rPr>
          <w:rFonts w:cs="Arial"/>
          <w:color w:val="080000"/>
          <w:sz w:val="22"/>
          <w:szCs w:val="22"/>
          <w:shd w:val="clear" w:color="auto" w:fill="auto"/>
        </w:rPr>
        <w:t>i</w:t>
      </w:r>
      <w:r w:rsidR="009578F1">
        <w:rPr>
          <w:rFonts w:cs="Arial"/>
          <w:color w:val="080000"/>
          <w:sz w:val="22"/>
          <w:szCs w:val="22"/>
          <w:shd w:val="clear" w:color="auto" w:fill="auto"/>
        </w:rPr>
        <w:t>Geo</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0C1B72" w:rsidRDefault="000C1B72" w:rsidP="000C1B72">
      <w:pPr>
        <w:spacing w:before="0" w:after="0"/>
        <w:ind w:left="270"/>
        <w:jc w:val="both"/>
        <w:rPr>
          <w:rFonts w:cs="Arial"/>
          <w:color w:val="080000"/>
          <w:sz w:val="22"/>
          <w:szCs w:val="22"/>
          <w:shd w:val="clear" w:color="auto" w:fill="auto"/>
        </w:rPr>
      </w:pPr>
    </w:p>
    <w:p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47" w:name="_Toc226395266"/>
      <w:bookmarkStart w:id="48" w:name="_Toc380438794"/>
      <w:r w:rsidRPr="00957BC1">
        <w:lastRenderedPageBreak/>
        <w:t>B</w:t>
      </w:r>
      <w:bookmarkStart w:id="49" w:name="g_berechnungen"/>
      <w:bookmarkEnd w:id="49"/>
      <w:r w:rsidRPr="00957BC1">
        <w:t>erechnungen</w:t>
      </w:r>
      <w:bookmarkEnd w:id="47"/>
      <w:bookmarkEnd w:id="48"/>
    </w:p>
    <w:p w:rsidR="00E6040F" w:rsidRPr="00F679A1" w:rsidRDefault="00E6040F">
      <w:pPr>
        <w:spacing w:before="0" w:after="0"/>
        <w:rPr>
          <w:rFonts w:cs="Arial"/>
          <w:color w:val="auto"/>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Import/Export-Operation angewendet werden</w:t>
      </w:r>
      <w:proofErr w:type="gramStart"/>
      <w:r>
        <w:rPr>
          <w:color w:val="080000"/>
          <w:shd w:val="clear" w:color="auto" w:fill="auto"/>
        </w:rPr>
        <w:t>..</w:t>
      </w:r>
      <w:proofErr w:type="gramEnd"/>
    </w:p>
    <w:p w:rsidR="00E6040F" w:rsidRDefault="00E6040F">
      <w:pPr>
        <w:pStyle w:val="texttb"/>
        <w:widowControl/>
        <w:spacing w:before="120"/>
        <w:rPr>
          <w:color w:val="080000"/>
          <w:shd w:val="clear" w:color="auto" w:fill="auto"/>
        </w:rPr>
      </w:pPr>
      <w:r>
        <w:rPr>
          <w:color w:val="080000"/>
          <w:shd w:val="clear" w:color="auto" w:fill="auto"/>
        </w:rPr>
        <w:t xml:space="preserve"> </w:t>
      </w:r>
    </w:p>
    <w:p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Allgemeine Wirkungsweise:</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rsidR="00E6040F" w:rsidRDefault="00E6040F">
      <w:pPr>
        <w:pStyle w:val="texttb"/>
        <w:widowControl/>
        <w:spacing w:before="60"/>
        <w:rPr>
          <w:color w:val="080000"/>
          <w:shd w:val="clear" w:color="auto" w:fill="auto"/>
        </w:rPr>
      </w:pPr>
    </w:p>
    <w:p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rsidR="00E6040F" w:rsidRDefault="00E6040F">
      <w:pPr>
        <w:pStyle w:val="texttb"/>
        <w:widowControl/>
        <w:spacing w:before="60"/>
        <w:ind w:left="630" w:right="270"/>
        <w:rPr>
          <w:b/>
          <w:bCs/>
          <w:color w:val="080000"/>
          <w:sz w:val="24"/>
          <w:szCs w:val="24"/>
          <w:shd w:val="clear" w:color="auto" w:fill="auto"/>
        </w:rPr>
      </w:pPr>
    </w:p>
    <w:p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 xml:space="preserve">==&gt; Dieser Schalter </w:t>
      </w:r>
      <w:proofErr w:type="gramStart"/>
      <w:r>
        <w:rPr>
          <w:color w:val="080000"/>
          <w:shd w:val="clear" w:color="auto" w:fill="auto"/>
        </w:rPr>
        <w:t>bringt</w:t>
      </w:r>
      <w:proofErr w:type="gramEnd"/>
      <w:r>
        <w:rPr>
          <w:color w:val="080000"/>
          <w:shd w:val="clear" w:color="auto" w:fill="auto"/>
        </w:rPr>
        <w:t xml:space="preserve"> nicht immer die erwarteten Ergebnisse. Deshalb ist Vorsicht geboten, wenn Formeln im Spiel sind.</w:t>
      </w:r>
    </w:p>
    <w:p w:rsidR="00E6040F" w:rsidRDefault="00E6040F">
      <w:pPr>
        <w:spacing w:before="0" w:after="0"/>
        <w:ind w:left="270"/>
        <w:rPr>
          <w:rFonts w:cs="Arial"/>
          <w:color w:val="080000"/>
          <w:sz w:val="22"/>
          <w:szCs w:val="22"/>
          <w:shd w:val="clear" w:color="auto" w:fill="auto"/>
        </w:rPr>
      </w:pPr>
    </w:p>
    <w:p w:rsidR="00E6040F" w:rsidRPr="00F679A1" w:rsidRDefault="00E6040F" w:rsidP="00EA0047">
      <w:pPr>
        <w:pStyle w:val="berschrift2"/>
      </w:pPr>
      <w:r>
        <w:rPr>
          <w:color w:val="080000"/>
          <w:sz w:val="22"/>
          <w:szCs w:val="22"/>
        </w:rPr>
        <w:br w:type="page"/>
      </w:r>
      <w:bookmarkStart w:id="50" w:name="_Toc226395267"/>
      <w:bookmarkStart w:id="51" w:name="_Toc380438795"/>
      <w:r>
        <w:lastRenderedPageBreak/>
        <w:t>M</w:t>
      </w:r>
      <w:bookmarkStart w:id="52" w:name="metadaten"/>
      <w:bookmarkEnd w:id="52"/>
      <w:r>
        <w:t>etadaten</w:t>
      </w:r>
      <w:bookmarkEnd w:id="50"/>
      <w:bookmarkEnd w:id="51"/>
    </w:p>
    <w:p w:rsidR="00E6040F" w:rsidRPr="00F679A1" w:rsidRDefault="00E6040F">
      <w:pPr>
        <w:spacing w:before="0" w:after="0"/>
        <w:rPr>
          <w:rFonts w:cs="Arial"/>
          <w:color w:val="auto"/>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rsidR="00E6040F" w:rsidRDefault="00E6040F">
      <w:pPr>
        <w:spacing w:before="0" w:after="0"/>
        <w:ind w:left="284"/>
        <w:jc w:val="both"/>
        <w:rPr>
          <w:rFonts w:cs="Arial"/>
          <w:color w:val="auto"/>
          <w:sz w:val="22"/>
          <w:szCs w:val="22"/>
          <w:shd w:val="clear" w:color="auto" w:fill="auto"/>
        </w:rPr>
      </w:pPr>
    </w:p>
    <w:p w:rsidR="00E6040F" w:rsidRDefault="002841FE">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rsidR="00E6040F" w:rsidRDefault="00E6040F">
      <w:pPr>
        <w:spacing w:before="0" w:after="0"/>
        <w:ind w:left="284"/>
        <w:jc w:val="both"/>
        <w:rPr>
          <w:rFonts w:cs="Arial"/>
          <w:sz w:val="22"/>
          <w:szCs w:val="22"/>
          <w:shd w:val="clear" w:color="auto" w:fill="auto"/>
        </w:rPr>
      </w:pPr>
    </w:p>
    <w:p w:rsidR="00E6040F" w:rsidRDefault="002841FE">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rsidR="00E6040F" w:rsidRDefault="00E6040F">
      <w:pPr>
        <w:spacing w:before="0" w:after="0"/>
        <w:ind w:left="284"/>
        <w:jc w:val="both"/>
        <w:rPr>
          <w:rFonts w:cs="Arial"/>
          <w:sz w:val="22"/>
          <w:szCs w:val="22"/>
          <w:shd w:val="clear" w:color="auto" w:fill="auto"/>
        </w:rPr>
      </w:pPr>
    </w:p>
    <w:p w:rsidR="00E6040F" w:rsidRDefault="002841FE"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rsidR="00E6040F" w:rsidRPr="00B55F42" w:rsidRDefault="00E6040F" w:rsidP="00EA0047">
      <w:pPr>
        <w:pStyle w:val="berschrift3"/>
      </w:pPr>
      <w:r>
        <w:rPr>
          <w:rFonts w:cs="Arial"/>
          <w:sz w:val="22"/>
          <w:szCs w:val="22"/>
        </w:rPr>
        <w:br w:type="page"/>
      </w:r>
      <w:bookmarkStart w:id="53" w:name="_Toc226395268"/>
      <w:bookmarkStart w:id="54" w:name="_Toc380438796"/>
      <w:r w:rsidRPr="00B55F42">
        <w:lastRenderedPageBreak/>
        <w:t>O</w:t>
      </w:r>
      <w:bookmarkStart w:id="55" w:name="ortsdaten"/>
      <w:bookmarkEnd w:id="55"/>
      <w:r w:rsidRPr="00B55F42">
        <w:t>rtsdaten</w:t>
      </w:r>
      <w:bookmarkEnd w:id="53"/>
      <w:bookmarkEnd w:id="54"/>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mittleren Teil der Fußzeile eingefügt</w:t>
      </w:r>
      <w:r w:rsidR="00153B54">
        <w:rPr>
          <w:rFonts w:cs="Arial"/>
          <w:sz w:val="22"/>
          <w:szCs w:val="22"/>
          <w:shd w:val="clear" w:color="auto" w:fill="auto"/>
        </w:rPr>
        <w:t xml:space="preserve"> werden</w:t>
      </w:r>
      <w:r>
        <w:rPr>
          <w:rFonts w:cs="Arial"/>
          <w:sz w:val="22"/>
          <w:szCs w:val="22"/>
          <w:shd w:val="clear" w:color="auto" w:fill="auto"/>
        </w:rPr>
        <w: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roofErr w:type="gramStart"/>
      <w:r>
        <w:rPr>
          <w:rFonts w:cs="Arial"/>
          <w:sz w:val="22"/>
          <w:szCs w:val="22"/>
          <w:shd w:val="clear" w:color="auto" w:fill="auto"/>
        </w:rPr>
        <w:t>".</w:t>
      </w:r>
      <w:proofErr w:type="gramEnd"/>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spacing w:before="0" w:after="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56" w:name="_Toc226395269"/>
      <w:bookmarkStart w:id="57" w:name="_Toc380438797"/>
      <w:r w:rsidRPr="00B55F42">
        <w:lastRenderedPageBreak/>
        <w:t>P</w:t>
      </w:r>
      <w:bookmarkStart w:id="58" w:name="projektdaten"/>
      <w:bookmarkEnd w:id="58"/>
      <w:r w:rsidRPr="00B55F42">
        <w:t>rojektdaten</w:t>
      </w:r>
      <w:bookmarkEnd w:id="56"/>
      <w:bookmarkEnd w:id="57"/>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rsidR="00E6040F" w:rsidRDefault="00E6040F">
      <w:pPr>
        <w:tabs>
          <w:tab w:val="left" w:pos="2059"/>
        </w:tabs>
        <w:spacing w:before="0" w:after="0"/>
        <w:ind w:left="284" w:firstLine="142"/>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rsidR="00E6040F" w:rsidRDefault="00E6040F">
      <w:pPr>
        <w:tabs>
          <w:tab w:val="left" w:pos="2059"/>
        </w:tabs>
        <w:spacing w:before="0" w:after="0"/>
        <w:ind w:left="426"/>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und haben damit höhere Priorität als die globalen Daten. Die Auftragsnummer und die 3 Projektbezeichnungen werden allerdings nur im Paket übernommen, d.h. falls mindestens eines dieser Felder lokal zur Verfügung steht, werden die global bestimmten Daten gelöscht.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p>
    <w:p w:rsidR="00E6040F" w:rsidRPr="00B55F42" w:rsidRDefault="00E6040F" w:rsidP="00EA0047">
      <w:pPr>
        <w:pStyle w:val="berschrift3"/>
      </w:pPr>
      <w:bookmarkStart w:id="59" w:name="_Toc226395270"/>
      <w:bookmarkStart w:id="60" w:name="_Toc380438798"/>
      <w:r w:rsidRPr="00B55F42">
        <w:lastRenderedPageBreak/>
        <w:t>E</w:t>
      </w:r>
      <w:bookmarkStart w:id="61" w:name="extradaten"/>
      <w:bookmarkEnd w:id="61"/>
      <w:r w:rsidRPr="00B55F42">
        <w:t>xtradaten</w:t>
      </w:r>
      <w:bookmarkEnd w:id="59"/>
      <w:bookmarkEnd w:id="60"/>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rsidR="00E6040F" w:rsidRDefault="00E6040F">
      <w:pPr>
        <w:tabs>
          <w:tab w:val="left" w:pos="3124"/>
        </w:tabs>
        <w:spacing w:before="0" w:after="0"/>
        <w:ind w:left="284"/>
        <w:jc w:val="both"/>
        <w:rPr>
          <w:rFonts w:cs="Arial"/>
          <w:color w:val="auto"/>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rsidR="00E6040F" w:rsidRDefault="00E6040F">
      <w:pPr>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rsidR="00E6040F" w:rsidRDefault="00E6040F">
      <w:pPr>
        <w:spacing w:before="0" w:after="0"/>
        <w:rPr>
          <w:rFonts w:cs="Arial"/>
          <w:color w:val="auto"/>
          <w:sz w:val="20"/>
          <w:szCs w:val="20"/>
          <w:shd w:val="clear" w:color="auto" w:fill="auto"/>
        </w:rPr>
      </w:pPr>
    </w:p>
    <w:p w:rsidR="00E6040F" w:rsidRPr="00F679A1" w:rsidRDefault="00E6040F" w:rsidP="00F41FCE">
      <w:pPr>
        <w:pStyle w:val="berschrift1"/>
      </w:pPr>
      <w:r>
        <w:rPr>
          <w:sz w:val="20"/>
        </w:rPr>
        <w:br w:type="page"/>
      </w:r>
      <w:bookmarkStart w:id="62" w:name="_Toc226395271"/>
      <w:bookmarkStart w:id="63" w:name="_Toc380438799"/>
      <w:r w:rsidRPr="00F41FCE">
        <w:lastRenderedPageBreak/>
        <w:t>A</w:t>
      </w:r>
      <w:bookmarkStart w:id="64" w:name="anwendung"/>
      <w:bookmarkEnd w:id="64"/>
      <w:r w:rsidRPr="00F41FCE">
        <w:t>nwendung (Beschreibung der Funktionen)</w:t>
      </w:r>
      <w:bookmarkEnd w:id="62"/>
      <w:bookmarkEnd w:id="63"/>
    </w:p>
    <w:p w:rsidR="00E6040F" w:rsidRPr="00F679A1" w:rsidRDefault="00E6040F">
      <w:pPr>
        <w:spacing w:before="0" w:after="0"/>
        <w:rPr>
          <w:rFonts w:cs="Arial"/>
          <w:color w:val="auto"/>
          <w:shd w:val="clear" w:color="auto" w:fill="auto"/>
        </w:rPr>
      </w:pPr>
    </w:p>
    <w:p w:rsidR="00E6040F" w:rsidRDefault="00E6040F">
      <w:pPr>
        <w:spacing w:before="0" w:after="0"/>
        <w:ind w:left="284"/>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rsidR="00E6040F" w:rsidRDefault="00E6040F">
      <w:pPr>
        <w:spacing w:before="0" w:after="0"/>
        <w:ind w:left="284"/>
        <w:rPr>
          <w:rFonts w:cs="Arial"/>
          <w:sz w:val="22"/>
          <w:szCs w:val="22"/>
          <w:shd w:val="clear" w:color="auto" w:fill="auto"/>
        </w:rPr>
      </w:pPr>
    </w:p>
    <w:p w:rsidR="00AD49ED" w:rsidRDefault="00AD49ED">
      <w:pPr>
        <w:spacing w:before="0" w:after="0"/>
        <w:ind w:left="270"/>
        <w:rPr>
          <w:rFonts w:cs="Arial"/>
          <w:color w:val="auto"/>
          <w:sz w:val="16"/>
          <w:szCs w:val="16"/>
          <w:shd w:val="clear" w:color="auto" w:fill="auto"/>
        </w:rPr>
      </w:pPr>
    </w:p>
    <w:p w:rsidR="00E6040F" w:rsidRPr="00957BC1" w:rsidRDefault="00E6040F" w:rsidP="00EA0047">
      <w:pPr>
        <w:pStyle w:val="berschrift2"/>
      </w:pPr>
      <w:bookmarkStart w:id="65" w:name="_Toc226395273"/>
      <w:bookmarkStart w:id="66" w:name="_Toc380438800"/>
      <w:r w:rsidRPr="00957BC1">
        <w:t>W</w:t>
      </w:r>
      <w:bookmarkStart w:id="67" w:name="werkzeuge"/>
      <w:bookmarkEnd w:id="67"/>
      <w:r w:rsidRPr="00957BC1">
        <w:t>erkzeuge</w:t>
      </w:r>
      <w:bookmarkEnd w:id="65"/>
      <w:bookmarkEnd w:id="66"/>
    </w:p>
    <w:p w:rsidR="00E6040F" w:rsidRDefault="00E6040F">
      <w:pPr>
        <w:spacing w:before="0" w:after="0"/>
        <w:rPr>
          <w:rFonts w:cs="Arial"/>
          <w:color w:val="auto"/>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rsidR="004204E3" w:rsidRDefault="004204E3" w:rsidP="004204E3">
      <w:pPr>
        <w:spacing w:before="0" w:after="0"/>
        <w:ind w:left="270"/>
        <w:rPr>
          <w:rFonts w:cs="Arial"/>
          <w:sz w:val="22"/>
          <w:szCs w:val="22"/>
          <w:shd w:val="clear" w:color="auto" w:fill="auto"/>
        </w:rPr>
      </w:pPr>
    </w:p>
    <w:p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6F376AA6" wp14:editId="3C035D1D">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rsidR="004204E3" w:rsidRDefault="004204E3" w:rsidP="004204E3">
      <w:pPr>
        <w:spacing w:before="0" w:after="0"/>
        <w:ind w:left="270"/>
        <w:rPr>
          <w:rFonts w:cs="Arial"/>
          <w:sz w:val="22"/>
          <w:szCs w:val="22"/>
          <w:shd w:val="clear" w:color="auto" w:fill="auto"/>
        </w:rPr>
      </w:pPr>
    </w:p>
    <w:p w:rsidR="004204E3" w:rsidRDefault="004204E3" w:rsidP="004204E3">
      <w:pPr>
        <w:spacing w:before="0" w:after="0"/>
        <w:ind w:left="270"/>
        <w:rPr>
          <w:rFonts w:cs="Arial"/>
          <w:b/>
          <w:bCs/>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lastRenderedPageBreak/>
        <w:t>Leerzeilen einfügen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rsidR="004204E3" w:rsidRPr="00E90E0A" w:rsidRDefault="00992FF8"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6817F048" wp14:editId="7969F6AF">
            <wp:extent cx="2711450" cy="1968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1968500"/>
                    </a:xfrm>
                    <a:prstGeom prst="rect">
                      <a:avLst/>
                    </a:prstGeom>
                    <a:noFill/>
                    <a:ln>
                      <a:noFill/>
                    </a:ln>
                  </pic:spPr>
                </pic:pic>
              </a:graphicData>
            </a:graphic>
          </wp:inline>
        </w:drawing>
      </w:r>
    </w:p>
    <w:p w:rsidR="004204E3" w:rsidRPr="00F679A1" w:rsidRDefault="004204E3">
      <w:pPr>
        <w:spacing w:before="0" w:after="0"/>
        <w:rPr>
          <w:rFonts w:cs="Arial"/>
          <w:color w:val="auto"/>
          <w:shd w:val="clear" w:color="auto" w:fill="auto"/>
        </w:rPr>
      </w:pPr>
    </w:p>
    <w:p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rsidR="00D564B2" w:rsidRPr="00D564B2" w:rsidRDefault="00D564B2" w:rsidP="00D564B2">
      <w:pPr>
        <w:pStyle w:val="texttb"/>
        <w:widowControl/>
        <w:spacing w:before="120"/>
        <w:rPr>
          <w:bCs/>
          <w:sz w:val="24"/>
          <w:szCs w:val="24"/>
          <w:shd w:val="clear" w:color="auto" w:fill="auto"/>
        </w:rPr>
      </w:pPr>
    </w:p>
    <w:p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t>“Dateiname (Tabellenname)”</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t xml:space="preserve">Eintrag “fusszeile_excel_1” aus der </w:t>
      </w:r>
      <w:proofErr w:type="spellStart"/>
      <w:r>
        <w:rPr>
          <w:shd w:val="clear" w:color="auto" w:fill="auto"/>
        </w:rPr>
        <w:t>Ini</w:t>
      </w:r>
      <w:proofErr w:type="spellEnd"/>
      <w:r>
        <w:rPr>
          <w:shd w:val="clear" w:color="auto" w:fill="auto"/>
        </w:rPr>
        <w:t xml:space="preserve">-Datei mit Ortsdaten (siehe </w:t>
      </w:r>
      <w:hyperlink w:anchor="konfiguration" w:history="1">
        <w:r>
          <w:rPr>
            <w:color w:val="0000FF"/>
            <w:u w:val="single"/>
            <w:shd w:val="clear" w:color="auto" w:fill="auto"/>
          </w:rPr>
          <w:t>Konfiguration</w:t>
        </w:r>
      </w:hyperlink>
      <w:r>
        <w:rPr>
          <w:shd w:val="clear" w:color="auto" w:fill="auto"/>
        </w:rPr>
        <w:t>)</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rsidR="00D564B2" w:rsidRPr="00D564B2" w:rsidRDefault="00D564B2" w:rsidP="00D564B2">
      <w:pPr>
        <w:pStyle w:val="texttb"/>
        <w:widowControl/>
        <w:spacing w:before="60"/>
        <w:rPr>
          <w:shd w:val="clear" w:color="auto" w:fill="auto"/>
        </w:rPr>
      </w:pPr>
      <w:r>
        <w:rPr>
          <w:shd w:val="clear" w:color="auto" w:fill="auto"/>
        </w:rPr>
        <w:t xml:space="preserve">Andernfalls wirkt das Ergebnis eher zufällig. Das liegt daran, </w:t>
      </w:r>
      <w:proofErr w:type="spellStart"/>
      <w:r>
        <w:rPr>
          <w:shd w:val="clear" w:color="auto" w:fill="auto"/>
        </w:rPr>
        <w:t>daß</w:t>
      </w:r>
      <w:proofErr w:type="spellEnd"/>
      <w:r>
        <w:rPr>
          <w:shd w:val="clear" w:color="auto" w:fill="auto"/>
        </w:rPr>
        <w:t xml:space="preserve"> die Formatierung innerhalb der Fußzeilentexte als Zusatztext kodiert ist und es den Aufwand nicht lohnt, alle Einzelformatierungen zu erfassen. </w:t>
      </w:r>
    </w:p>
    <w:p w:rsidR="00E6040F" w:rsidRDefault="00E6040F">
      <w:pPr>
        <w:spacing w:before="0" w:after="0"/>
        <w:rPr>
          <w:rFonts w:cs="Arial"/>
          <w:color w:val="auto"/>
          <w:sz w:val="16"/>
          <w:szCs w:val="16"/>
          <w:shd w:val="clear" w:color="auto" w:fill="auto"/>
        </w:rPr>
      </w:pPr>
    </w:p>
    <w:p w:rsidR="00E6040F" w:rsidRPr="00957BC1" w:rsidRDefault="001221A1" w:rsidP="00EA0047">
      <w:pPr>
        <w:pStyle w:val="berschrift2"/>
      </w:pPr>
      <w:r>
        <w:br w:type="page"/>
      </w:r>
      <w:bookmarkStart w:id="68" w:name="_Toc226395274"/>
      <w:bookmarkStart w:id="69" w:name="_Toc380438801"/>
      <w:r w:rsidR="00E6040F" w:rsidRPr="00957BC1">
        <w:lastRenderedPageBreak/>
        <w:t>D</w:t>
      </w:r>
      <w:bookmarkStart w:id="70" w:name="datenbereich"/>
      <w:bookmarkEnd w:id="70"/>
      <w:r w:rsidR="00E6040F" w:rsidRPr="00957BC1">
        <w:t>atenbereich</w:t>
      </w:r>
      <w:bookmarkEnd w:id="68"/>
      <w:bookmarkEnd w:id="69"/>
    </w:p>
    <w:p w:rsidR="00E6040F" w:rsidRPr="00F679A1" w:rsidRDefault="00E6040F">
      <w:pPr>
        <w:spacing w:before="0" w:after="0"/>
        <w:rPr>
          <w:rFonts w:cs="Arial"/>
          <w:color w:val="auto"/>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rsidR="00E6040F" w:rsidRDefault="00E6040F">
      <w:pPr>
        <w:pStyle w:val="texttb"/>
        <w:widowControl/>
        <w:spacing w:before="60"/>
        <w:rPr>
          <w:color w:val="000000"/>
          <w:shd w:val="clear" w:color="auto" w:fill="auto"/>
        </w:rPr>
      </w:pPr>
    </w:p>
    <w:p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rsidR="00E6040F" w:rsidRDefault="00E6040F">
      <w:pPr>
        <w:pStyle w:val="texttb"/>
        <w:widowControl/>
        <w:spacing w:before="12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rsidR="00E6040F" w:rsidRDefault="00E6040F">
      <w:pPr>
        <w:spacing w:before="0" w:after="0"/>
        <w:rPr>
          <w:rFonts w:cs="Arial"/>
          <w:color w:val="auto"/>
          <w:sz w:val="16"/>
          <w:szCs w:val="16"/>
          <w:shd w:val="clear" w:color="auto" w:fill="auto"/>
        </w:rPr>
      </w:pPr>
    </w:p>
    <w:p w:rsidR="00E6040F" w:rsidRDefault="00E6040F">
      <w:pPr>
        <w:spacing w:before="0" w:after="0"/>
        <w:ind w:left="852"/>
        <w:rPr>
          <w:rFonts w:cs="Arial"/>
          <w:color w:val="auto"/>
          <w:sz w:val="16"/>
          <w:szCs w:val="16"/>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rsidR="00E6040F" w:rsidRDefault="00E6040F">
      <w:pPr>
        <w:spacing w:before="0" w:after="0"/>
        <w:rPr>
          <w:rFonts w:cs="Arial"/>
          <w:color w:val="auto"/>
          <w:sz w:val="16"/>
          <w:szCs w:val="16"/>
          <w:shd w:val="clear" w:color="auto" w:fill="auto"/>
        </w:rPr>
      </w:pPr>
    </w:p>
    <w:p w:rsidR="00E6040F" w:rsidRPr="00957BC1" w:rsidRDefault="00E6040F" w:rsidP="00EA0047">
      <w:pPr>
        <w:pStyle w:val="berschrift2"/>
      </w:pPr>
      <w:r>
        <w:rPr>
          <w:rFonts w:cs="Arial"/>
          <w:sz w:val="16"/>
          <w:szCs w:val="16"/>
        </w:rPr>
        <w:br w:type="page"/>
      </w:r>
      <w:bookmarkStart w:id="71" w:name="_Toc226395275"/>
      <w:bookmarkStart w:id="72" w:name="_Toc380438802"/>
      <w:r w:rsidRPr="00957BC1">
        <w:lastRenderedPageBreak/>
        <w:t>B</w:t>
      </w:r>
      <w:bookmarkStart w:id="73" w:name="datenbearbeiten"/>
      <w:bookmarkEnd w:id="73"/>
      <w:r w:rsidRPr="00957BC1">
        <w:t>erechnungen</w:t>
      </w:r>
      <w:bookmarkEnd w:id="71"/>
      <w:r w:rsidR="00397ACD">
        <w:t xml:space="preserve"> (</w:t>
      </w:r>
      <w:r w:rsidR="00397ACD" w:rsidRPr="00957BC1">
        <w:t>Datenbereich</w:t>
      </w:r>
      <w:r w:rsidR="00397ACD">
        <w:t>)</w:t>
      </w:r>
      <w:bookmarkEnd w:id="72"/>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pStyle w:val="texttb"/>
        <w:widowControl/>
        <w:spacing w:before="120"/>
        <w:ind w:left="270" w:right="270"/>
        <w:rPr>
          <w:color w:val="080000"/>
          <w:shd w:val="clear" w:color="auto" w:fill="auto"/>
        </w:rPr>
      </w:pPr>
    </w:p>
    <w:p w:rsidR="00E6040F" w:rsidRDefault="00E6040F">
      <w:pPr>
        <w:spacing w:before="0" w:after="0"/>
        <w:ind w:left="27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74" w:name="_Toc226395276"/>
      <w:bookmarkStart w:id="75" w:name="_Toc380438803"/>
      <w:r w:rsidRPr="00957BC1">
        <w:lastRenderedPageBreak/>
        <w:t>I</w:t>
      </w:r>
      <w:bookmarkStart w:id="76" w:name="importexport"/>
      <w:bookmarkEnd w:id="76"/>
      <w:r w:rsidRPr="00957BC1">
        <w:t>mport / Export</w:t>
      </w:r>
      <w:bookmarkEnd w:id="74"/>
      <w:bookmarkEnd w:id="75"/>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rsidR="00E6040F" w:rsidRDefault="00992FF8">
      <w:pPr>
        <w:spacing w:before="0" w:after="0"/>
        <w:ind w:left="639" w:hanging="355"/>
        <w:rPr>
          <w:rFonts w:cs="Arial"/>
          <w:sz w:val="22"/>
          <w:szCs w:val="22"/>
          <w:shd w:val="clear" w:color="auto" w:fill="auto"/>
        </w:rPr>
      </w:pPr>
      <w:r>
        <w:rPr>
          <w:rFonts w:ascii="Times New Roman" w:hAnsi="Times New Roman"/>
          <w:noProof/>
          <w:color w:val="auto"/>
          <w:shd w:val="clear" w:color="auto" w:fill="auto"/>
        </w:rPr>
        <w:drawing>
          <wp:inline distT="0" distB="0" distL="0" distR="0" wp14:anchorId="48C9C786" wp14:editId="7FF83BC3">
            <wp:extent cx="4959350" cy="3651250"/>
            <wp:effectExtent l="0" t="0" r="0" b="6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350" cy="3651250"/>
                    </a:xfrm>
                    <a:prstGeom prst="rect">
                      <a:avLst/>
                    </a:prstGeom>
                    <a:noFill/>
                    <a:ln>
                      <a:noFill/>
                    </a:ln>
                  </pic:spPr>
                </pic:pic>
              </a:graphicData>
            </a:graphic>
          </wp:inline>
        </w:drawing>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77" w:name="_Toc226395277"/>
      <w:bookmarkStart w:id="78" w:name="_Toc380438804"/>
      <w:r w:rsidRPr="00957BC1">
        <w:lastRenderedPageBreak/>
        <w:t>P</w:t>
      </w:r>
      <w:bookmarkStart w:id="79" w:name="protokoll"/>
      <w:bookmarkEnd w:id="79"/>
      <w:r w:rsidRPr="00957BC1">
        <w:t>rotokoll</w:t>
      </w:r>
      <w:bookmarkEnd w:id="77"/>
      <w:bookmarkEnd w:id="78"/>
    </w:p>
    <w:p w:rsidR="00E6040F" w:rsidRDefault="00E6040F">
      <w:pPr>
        <w:spacing w:before="0" w:after="0"/>
        <w:ind w:left="284"/>
        <w:rPr>
          <w:rFonts w:cs="Arial"/>
          <w:color w:val="auto"/>
          <w:sz w:val="22"/>
          <w:szCs w:val="22"/>
          <w:shd w:val="clear" w:color="auto" w:fill="auto"/>
        </w:rPr>
      </w:pPr>
    </w:p>
    <w:p w:rsidR="00E6040F" w:rsidRDefault="00683BE3" w:rsidP="00E6188A">
      <w:pPr>
        <w:spacing w:before="0" w:after="0"/>
        <w:ind w:left="284"/>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rsidR="00E6040F" w:rsidRDefault="00E6040F">
      <w:pPr>
        <w:spacing w:before="0" w:after="0"/>
        <w:ind w:left="284"/>
        <w:rPr>
          <w:rFonts w:cs="Arial"/>
          <w:color w:val="auto"/>
          <w:sz w:val="22"/>
          <w:szCs w:val="22"/>
          <w:shd w:val="clear" w:color="auto" w:fill="auto"/>
        </w:rPr>
      </w:pPr>
    </w:p>
    <w:p w:rsidR="003549AF" w:rsidRDefault="003549AF">
      <w:pPr>
        <w:spacing w:before="0" w:after="0"/>
        <w:ind w:left="284"/>
        <w:rPr>
          <w:rFonts w:cs="Arial"/>
          <w:color w:val="auto"/>
          <w:sz w:val="22"/>
          <w:szCs w:val="22"/>
          <w:shd w:val="clear" w:color="auto" w:fill="auto"/>
        </w:rPr>
      </w:pPr>
      <w:r>
        <w:rPr>
          <w:noProof/>
        </w:rPr>
        <w:drawing>
          <wp:inline distT="0" distB="0" distL="0" distR="0" wp14:anchorId="6F26087F" wp14:editId="2120E10E">
            <wp:extent cx="5972810" cy="2186940"/>
            <wp:effectExtent l="0" t="0" r="889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2186940"/>
                    </a:xfrm>
                    <a:prstGeom prst="rect">
                      <a:avLst/>
                    </a:prstGeom>
                  </pic:spPr>
                </pic:pic>
              </a:graphicData>
            </a:graphic>
          </wp:inline>
        </w:drawing>
      </w:r>
    </w:p>
    <w:p w:rsidR="003549AF" w:rsidRDefault="003549A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rsidR="00E6040F" w:rsidRDefault="00E6040F" w:rsidP="003549AF">
      <w:pPr>
        <w:spacing w:before="0" w:after="0"/>
        <w:ind w:left="284"/>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rsidR="003549AF" w:rsidRDefault="003549AF">
      <w:pPr>
        <w:spacing w:before="0" w:after="0"/>
        <w:ind w:left="284"/>
        <w:rPr>
          <w:rFonts w:cs="Arial"/>
          <w:color w:val="auto"/>
          <w:sz w:val="22"/>
          <w:szCs w:val="22"/>
          <w:shd w:val="clear" w:color="auto" w:fill="auto"/>
        </w:rPr>
      </w:pPr>
    </w:p>
    <w:p w:rsidR="003549AF" w:rsidRDefault="003549AF">
      <w:pPr>
        <w:spacing w:before="0" w:after="0"/>
        <w:ind w:left="284"/>
        <w:rPr>
          <w:rFonts w:cs="Arial"/>
          <w:color w:val="auto"/>
          <w:sz w:val="22"/>
          <w:szCs w:val="22"/>
          <w:shd w:val="clear" w:color="auto" w:fill="auto"/>
        </w:rPr>
      </w:pPr>
      <w:r>
        <w:rPr>
          <w:noProof/>
        </w:rPr>
        <w:drawing>
          <wp:inline distT="0" distB="0" distL="0" distR="0" wp14:anchorId="1CF119DA" wp14:editId="134AF801">
            <wp:extent cx="5972810" cy="1942465"/>
            <wp:effectExtent l="0" t="0" r="889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1942465"/>
                    </a:xfrm>
                    <a:prstGeom prst="rect">
                      <a:avLst/>
                    </a:prstGeom>
                  </pic:spPr>
                </pic:pic>
              </a:graphicData>
            </a:graphic>
          </wp:inline>
        </w:drawing>
      </w:r>
    </w:p>
    <w:p w:rsidR="003549AF" w:rsidRDefault="003549AF">
      <w:pPr>
        <w:spacing w:before="0" w:after="0"/>
        <w:ind w:left="284"/>
        <w:rPr>
          <w:rFonts w:cs="Arial"/>
          <w:color w:val="auto"/>
          <w:sz w:val="22"/>
          <w:szCs w:val="22"/>
          <w:shd w:val="clear" w:color="auto" w:fill="auto"/>
        </w:rPr>
      </w:pPr>
    </w:p>
    <w:p w:rsidR="002F2024" w:rsidRDefault="002F2024">
      <w:pPr>
        <w:spacing w:before="0" w:after="0"/>
        <w:ind w:left="284"/>
        <w:rPr>
          <w:rFonts w:cs="Arial"/>
          <w:color w:val="auto"/>
          <w:sz w:val="22"/>
          <w:szCs w:val="22"/>
          <w:shd w:val="clear" w:color="auto" w:fill="auto"/>
        </w:rPr>
      </w:pPr>
    </w:p>
    <w:p w:rsidR="00E6040F" w:rsidRDefault="00E6040F" w:rsidP="00E6188A">
      <w:pPr>
        <w:spacing w:before="0" w:after="0"/>
        <w:ind w:left="284"/>
        <w:rPr>
          <w:rFonts w:cs="Arial"/>
          <w:color w:val="auto"/>
          <w:shd w:val="clear" w:color="auto" w:fill="auto"/>
        </w:rPr>
      </w:pPr>
    </w:p>
    <w:p w:rsidR="00E6040F" w:rsidRPr="00F679A1" w:rsidRDefault="00E6040F" w:rsidP="00F41FCE">
      <w:pPr>
        <w:pStyle w:val="berschrift1"/>
      </w:pPr>
      <w:r>
        <w:br w:type="page"/>
      </w:r>
      <w:bookmarkStart w:id="80" w:name="_Toc226395278"/>
      <w:bookmarkStart w:id="81" w:name="_Toc380438805"/>
      <w:r w:rsidRPr="00F41FCE">
        <w:lastRenderedPageBreak/>
        <w:t>In</w:t>
      </w:r>
      <w:r w:rsidR="00F41FCE">
        <w:t>stallation und Konfiguration</w:t>
      </w:r>
      <w:bookmarkEnd w:id="80"/>
      <w:bookmarkEnd w:id="81"/>
    </w:p>
    <w:p w:rsidR="00E6040F" w:rsidRPr="00957BC1" w:rsidRDefault="00F41FCE" w:rsidP="00EA0047">
      <w:pPr>
        <w:pStyle w:val="berschrift2"/>
      </w:pPr>
      <w:bookmarkStart w:id="82" w:name="_Toc226395279"/>
      <w:bookmarkStart w:id="83" w:name="_Toc380438806"/>
      <w:r w:rsidRPr="00957BC1">
        <w:t>Das Add-In</w:t>
      </w:r>
      <w:bookmarkEnd w:id="82"/>
      <w:bookmarkEnd w:id="83"/>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kann prinzipiell wie jedes andere Add-In installiert werden. Eine sinnvolle Netzinstallation besteht darin, die Datei in einem Excel-Startverzeichnis abzulegen, damit das Add-In automatisch geladen wird. Andernfalls mü</w:t>
      </w:r>
      <w:r w:rsidR="000756C1">
        <w:rPr>
          <w:color w:val="000000"/>
          <w:shd w:val="clear" w:color="auto" w:fill="auto"/>
        </w:rPr>
        <w:t>ss</w:t>
      </w:r>
      <w:r>
        <w:rPr>
          <w:color w:val="000000"/>
          <w:shd w:val="clear" w:color="auto" w:fill="auto"/>
        </w:rPr>
        <w:t>te es trotz zentralen Speicherorts per Add-In-Manager eingebunden werden (benutzerabhängig!). Da das standardmäßige Startverzeichnis nicht konfigurierbar in die Verzeichnisstruktur der lokalen Programminstallation eingebunden ist, bleibt nur das “alternative Startverzeichnis”. Dieses ist leider benutzerabhängig und deshalb unter aktuellen Windows-Systemen etwas schwierig zentral einzustellen.</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alternatives Excel-Startverzeichnis</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Einstellungen</w:t>
      </w:r>
    </w:p>
    <w:p w:rsidR="00E6040F" w:rsidRDefault="00E6040F">
      <w:pPr>
        <w:pStyle w:val="texttb"/>
        <w:widowControl/>
        <w:numPr>
          <w:ilvl w:val="0"/>
          <w:numId w:val="16"/>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b/>
          <w:bCs/>
          <w:color w:val="000000"/>
          <w:shd w:val="clear" w:color="auto" w:fill="auto"/>
        </w:rPr>
        <w:t>alternatives Excel-Startverzeichnis</w:t>
      </w:r>
      <w:r>
        <w:rPr>
          <w:color w:val="000000"/>
          <w:shd w:val="clear" w:color="auto" w:fill="auto"/>
        </w:rPr>
        <w:t xml:space="preserve"> = &lt; gewünschtes Verzeichnis &gt;</w:t>
      </w:r>
      <w:r>
        <w:rPr>
          <w:color w:val="000000"/>
          <w:shd w:val="clear" w:color="auto" w:fill="auto"/>
        </w:rPr>
        <w:br/>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rsidR="00E6040F" w:rsidRDefault="00E6040F">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 xml:space="preserve">Windows Scripting </w:t>
      </w:r>
      <w:r>
        <w:rPr>
          <w:color w:val="000000"/>
          <w:shd w:val="clear" w:color="auto" w:fill="auto"/>
        </w:rPr>
        <w:t>un</w:t>
      </w:r>
      <w:r w:rsidR="00143024">
        <w:rPr>
          <w:color w:val="000000"/>
          <w:shd w:val="clear" w:color="auto" w:fill="auto"/>
        </w:rPr>
        <w:t xml:space="preserve">abdingbar für die Verwendung der </w:t>
      </w:r>
      <w:proofErr w:type="spellStart"/>
      <w:r w:rsidR="00143024">
        <w:rPr>
          <w:color w:val="000000"/>
          <w:shd w:val="clear" w:color="auto" w:fill="auto"/>
        </w:rPr>
        <w:t>GeoTools</w:t>
      </w:r>
      <w:proofErr w:type="spellEnd"/>
      <w:r>
        <w:rPr>
          <w:color w:val="000000"/>
          <w:shd w:val="clear" w:color="auto" w:fill="auto"/>
        </w:rPr>
        <w:t>.</w:t>
      </w:r>
    </w:p>
    <w:p w:rsidR="00E6040F" w:rsidRDefault="00E6040F">
      <w:pPr>
        <w:pStyle w:val="texttb"/>
        <w:widowControl/>
        <w:spacing w:before="240"/>
        <w:rPr>
          <w:color w:val="000000"/>
          <w:shd w:val="clear" w:color="auto" w:fill="auto"/>
        </w:rPr>
      </w:pPr>
      <w:r>
        <w:rPr>
          <w:color w:val="000000"/>
          <w:shd w:val="clear" w:color="auto" w:fill="auto"/>
        </w:rPr>
        <w:t>Sind die bisher genannten Bedingungen erfüllt, wird das Add-In beim nächsten Programmstart geladen und ist einsatzbereit.</w:t>
      </w:r>
    </w:p>
    <w:p w:rsidR="00697906" w:rsidRDefault="00697906" w:rsidP="00697906">
      <w:pPr>
        <w:pStyle w:val="texttb"/>
        <w:widowControl/>
        <w:tabs>
          <w:tab w:val="clear" w:pos="851"/>
          <w:tab w:val="clear" w:pos="1701"/>
          <w:tab w:val="clear" w:pos="2552"/>
          <w:tab w:val="clear" w:pos="3402"/>
          <w:tab w:val="clear" w:pos="4253"/>
          <w:tab w:val="clear" w:pos="5103"/>
          <w:tab w:val="clear" w:pos="5954"/>
          <w:tab w:val="clear" w:pos="6804"/>
          <w:tab w:val="clear" w:pos="7371"/>
          <w:tab w:val="clear" w:pos="7655"/>
        </w:tabs>
        <w:spacing w:before="60"/>
        <w:ind w:right="270"/>
        <w:jc w:val="left"/>
        <w:rPr>
          <w:color w:val="000000"/>
          <w:shd w:val="clear" w:color="auto" w:fill="auto"/>
        </w:rPr>
      </w:pPr>
    </w:p>
    <w:p w:rsidR="00697906" w:rsidRDefault="00697906" w:rsidP="00697906">
      <w:pPr>
        <w:pStyle w:val="texttb"/>
        <w:widowControl/>
        <w:spacing w:before="60"/>
        <w:rPr>
          <w:color w:val="000000"/>
          <w:shd w:val="clear" w:color="auto" w:fill="auto"/>
        </w:rPr>
      </w:pPr>
    </w:p>
    <w:p w:rsidR="00697906" w:rsidRDefault="00697906" w:rsidP="00697906">
      <w:pPr>
        <w:pStyle w:val="texttb"/>
        <w:widowControl/>
        <w:spacing w:before="120"/>
        <w:rPr>
          <w:b/>
          <w:bCs/>
          <w:i/>
          <w:iCs/>
          <w:color w:val="000000"/>
          <w:shd w:val="clear" w:color="auto" w:fill="auto"/>
        </w:rPr>
      </w:pPr>
      <w:proofErr w:type="spellStart"/>
      <w:r>
        <w:rPr>
          <w:b/>
          <w:bCs/>
          <w:color w:val="000000"/>
          <w:sz w:val="24"/>
          <w:szCs w:val="24"/>
          <w:shd w:val="clear" w:color="auto" w:fill="auto"/>
        </w:rPr>
        <w:t>Dezimaltrenner</w:t>
      </w:r>
      <w:proofErr w:type="spellEnd"/>
    </w:p>
    <w:p w:rsidR="00E6040F" w:rsidRDefault="00697906">
      <w:pPr>
        <w:spacing w:before="0" w:after="0"/>
        <w:ind w:left="270"/>
        <w:rPr>
          <w:rFonts w:cs="Arial"/>
          <w:color w:val="auto"/>
          <w:sz w:val="22"/>
          <w:szCs w:val="22"/>
          <w:shd w:val="clear" w:color="auto" w:fill="auto"/>
        </w:rPr>
      </w:pPr>
      <w:r>
        <w:rPr>
          <w:rFonts w:cs="Arial"/>
          <w:color w:val="auto"/>
          <w:sz w:val="22"/>
          <w:szCs w:val="22"/>
          <w:shd w:val="clear" w:color="auto" w:fill="auto"/>
        </w:rPr>
        <w:t xml:space="preserve">Das </w:t>
      </w:r>
      <w:proofErr w:type="spellStart"/>
      <w:r>
        <w:rPr>
          <w:rFonts w:cs="Arial"/>
          <w:color w:val="auto"/>
          <w:sz w:val="22"/>
          <w:szCs w:val="22"/>
          <w:shd w:val="clear" w:color="auto" w:fill="auto"/>
        </w:rPr>
        <w:t>AddIn</w:t>
      </w:r>
      <w:proofErr w:type="spellEnd"/>
      <w:r>
        <w:rPr>
          <w:rFonts w:cs="Arial"/>
          <w:color w:val="auto"/>
          <w:sz w:val="22"/>
          <w:szCs w:val="22"/>
          <w:shd w:val="clear" w:color="auto" w:fill="auto"/>
        </w:rPr>
        <w:t xml:space="preserve"> arbeitet nur korrekt, wenn als </w:t>
      </w:r>
      <w:r w:rsidRPr="003119C0">
        <w:rPr>
          <w:rFonts w:cs="Arial"/>
          <w:b/>
          <w:color w:val="FF0000"/>
          <w:sz w:val="22"/>
          <w:szCs w:val="22"/>
          <w:shd w:val="clear" w:color="auto" w:fill="auto"/>
        </w:rPr>
        <w:t>Dezimaltrennzeichen</w:t>
      </w:r>
      <w:r w:rsidRPr="003119C0">
        <w:rPr>
          <w:rFonts w:cs="Arial"/>
          <w:color w:val="FF0000"/>
          <w:sz w:val="22"/>
          <w:szCs w:val="22"/>
          <w:shd w:val="clear" w:color="auto" w:fill="auto"/>
        </w:rPr>
        <w:t xml:space="preserve"> </w:t>
      </w:r>
      <w:r>
        <w:rPr>
          <w:rFonts w:cs="Arial"/>
          <w:color w:val="auto"/>
          <w:sz w:val="22"/>
          <w:szCs w:val="22"/>
          <w:shd w:val="clear" w:color="auto" w:fill="auto"/>
        </w:rPr>
        <w:t xml:space="preserve">der </w:t>
      </w:r>
      <w:r w:rsidRPr="003119C0">
        <w:rPr>
          <w:rFonts w:cs="Arial"/>
          <w:b/>
          <w:color w:val="FF0000"/>
          <w:sz w:val="22"/>
          <w:szCs w:val="22"/>
          <w:shd w:val="clear" w:color="auto" w:fill="auto"/>
        </w:rPr>
        <w:t>Punkt</w:t>
      </w:r>
      <w:r w:rsidRPr="003119C0">
        <w:rPr>
          <w:rFonts w:cs="Arial"/>
          <w:color w:val="FF0000"/>
          <w:sz w:val="22"/>
          <w:szCs w:val="22"/>
          <w:shd w:val="clear" w:color="auto" w:fill="auto"/>
        </w:rPr>
        <w:t xml:space="preserve"> </w:t>
      </w:r>
      <w:r>
        <w:rPr>
          <w:rFonts w:cs="Arial"/>
          <w:color w:val="auto"/>
          <w:sz w:val="22"/>
          <w:szCs w:val="22"/>
          <w:shd w:val="clear" w:color="auto" w:fill="auto"/>
        </w:rPr>
        <w:t>eingestellt ist!</w:t>
      </w:r>
    </w:p>
    <w:p w:rsidR="00E6040F" w:rsidRDefault="00E6040F">
      <w:pPr>
        <w:spacing w:before="0" w:after="0"/>
        <w:ind w:left="27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84" w:name="_Toc226395280"/>
      <w:bookmarkStart w:id="85" w:name="_Toc380438807"/>
      <w:r w:rsidRPr="00957BC1">
        <w:lastRenderedPageBreak/>
        <w:t>V</w:t>
      </w:r>
      <w:bookmarkStart w:id="86" w:name="vorlagenfürimportexport"/>
      <w:bookmarkEnd w:id="86"/>
      <w:r w:rsidRPr="00957BC1">
        <w:t>orlagen für Import / Export</w:t>
      </w:r>
      <w:bookmarkEnd w:id="84"/>
      <w:bookmarkEnd w:id="85"/>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rsidR="00E6040F"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Pr>
          <w:color w:val="000080"/>
          <w:shd w:val="clear" w:color="auto" w:fill="auto"/>
        </w:rPr>
        <w:t>beiden Vorlagenordnern</w:t>
      </w:r>
      <w:r>
        <w:rPr>
          <w:color w:val="080000"/>
          <w:shd w:val="clear" w:color="auto" w:fill="auto"/>
        </w:rPr>
        <w:t xml:space="preserve"> (zuerst Server dann lokal)</w:t>
      </w:r>
      <w:r>
        <w:rPr>
          <w:color w:val="000000"/>
          <w:shd w:val="clear" w:color="auto" w:fill="auto"/>
        </w:rPr>
        <w:t xml:space="preserve"> einschließlich Unterverzeichnissen gesucht. Die Suche erfolgt nur einmal während der gesamten Excel-Sitzung, und zwar beim ersten Aufruf des Import / Export-Dialoges, welcher deshalb etwas länger dauert.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rsidR="00E6040F" w:rsidRDefault="00E6040F">
      <w:pPr>
        <w:spacing w:before="0" w:after="0"/>
        <w:ind w:left="270"/>
        <w:rPr>
          <w:rFonts w:cs="Arial"/>
          <w:color w:val="080000"/>
          <w:sz w:val="22"/>
          <w:szCs w:val="22"/>
          <w:shd w:val="clear" w:color="auto" w:fill="auto"/>
        </w:rPr>
      </w:pPr>
    </w:p>
    <w:p w:rsidR="00E6040F" w:rsidRDefault="00E6040F" w:rsidP="00087865">
      <w:pPr>
        <w:spacing w:before="0" w:after="0"/>
        <w:ind w:left="284"/>
        <w:rPr>
          <w:rFonts w:cs="Arial"/>
          <w:color w:val="auto"/>
          <w:sz w:val="22"/>
          <w:szCs w:val="22"/>
          <w:shd w:val="clear" w:color="auto" w:fill="auto"/>
        </w:rPr>
      </w:pPr>
      <w:r>
        <w:rPr>
          <w:rFonts w:cs="Arial"/>
          <w:color w:val="auto"/>
          <w:sz w:val="22"/>
          <w:szCs w:val="22"/>
          <w:shd w:val="clear" w:color="auto" w:fill="auto"/>
        </w:rPr>
        <w:t xml:space="preserve">Das Öffnen von Vorlagen ist damit nur noch nötig, wenn die auf der Festplatte gefundenen Vorlagen nach Name und 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rsidR="00245009" w:rsidRDefault="00245009">
      <w:pPr>
        <w:keepNext/>
        <w:spacing w:before="0" w:after="0"/>
        <w:rPr>
          <w:rFonts w:cs="Arial"/>
          <w:color w:val="auto"/>
          <w:sz w:val="22"/>
          <w:szCs w:val="22"/>
          <w:shd w:val="clear" w:color="auto" w:fill="auto"/>
        </w:rPr>
      </w:pPr>
    </w:p>
    <w:p w:rsidR="00245009" w:rsidRDefault="00245009">
      <w:pPr>
        <w:keepNext/>
        <w:spacing w:before="0" w:after="0"/>
        <w:rPr>
          <w:rFonts w:cs="Arial"/>
          <w:color w:val="auto"/>
          <w:sz w:val="28"/>
          <w:szCs w:val="28"/>
          <w:shd w:val="clear" w:color="auto" w:fill="auto"/>
        </w:rPr>
      </w:pPr>
    </w:p>
    <w:p w:rsidR="00E6040F" w:rsidRPr="00957BC1" w:rsidRDefault="00E6040F" w:rsidP="00EA0047">
      <w:pPr>
        <w:pStyle w:val="berschrift2"/>
      </w:pPr>
      <w:bookmarkStart w:id="87" w:name="_Toc226395281"/>
      <w:bookmarkStart w:id="88" w:name="_Toc380438808"/>
      <w:r w:rsidRPr="00957BC1">
        <w:t>F</w:t>
      </w:r>
      <w:bookmarkStart w:id="89" w:name="ferngesteuerterimport"/>
      <w:bookmarkEnd w:id="89"/>
      <w:r w:rsidRPr="00957BC1">
        <w:t>erngesteuerter Import</w:t>
      </w:r>
      <w:bookmarkEnd w:id="87"/>
      <w:bookmarkEnd w:id="88"/>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Windows-Skript xlM.vbs</w:t>
      </w:r>
    </w:p>
    <w:p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rsidR="00E6040F" w:rsidRDefault="00E6040F">
      <w:pPr>
        <w:pStyle w:val="texttb"/>
        <w:widowControl/>
        <w:spacing w:before="60"/>
        <w:rPr>
          <w:shd w:val="clear" w:color="auto" w:fill="auto"/>
        </w:rPr>
      </w:pPr>
      <w:r>
        <w:rPr>
          <w:shd w:val="clear" w:color="auto" w:fill="auto"/>
        </w:rPr>
        <w:t>Detailinformationen: sind im Skript selbst zu finden.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Verhalten von Excel</w:t>
      </w:r>
    </w:p>
    <w:p w:rsidR="00E6040F" w:rsidRDefault="00E6040F">
      <w:pPr>
        <w:pStyle w:val="texttb"/>
        <w:widowControl/>
        <w:spacing w:before="60"/>
        <w:rPr>
          <w:shd w:val="clear" w:color="auto" w:fill="auto"/>
        </w:rPr>
      </w:pPr>
      <w:r>
        <w:rPr>
          <w:shd w:val="clear" w:color="auto" w:fill="auto"/>
        </w:rPr>
        <w:t>Wird ein Import ferngesteuert via xlm.vbs ausgelöst, so wird Excel zunächst unsichtbar geschaltet und erst bei Notwendigkeit wieder sichtbar.</w:t>
      </w:r>
    </w:p>
    <w:p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rsidR="00E6040F" w:rsidRDefault="00E6040F">
      <w:pPr>
        <w:pStyle w:val="texttb"/>
        <w:widowControl/>
        <w:spacing w:before="60"/>
        <w:rPr>
          <w:shd w:val="clear" w:color="auto" w:fill="auto"/>
        </w:rPr>
      </w:pPr>
    </w:p>
    <w:p w:rsidR="00E6040F" w:rsidRDefault="00E6040F">
      <w:pPr>
        <w:spacing w:before="0" w:after="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90" w:name="_Toc226395282"/>
      <w:bookmarkStart w:id="91" w:name="_Toc380438809"/>
      <w:r w:rsidRPr="00957BC1">
        <w:lastRenderedPageBreak/>
        <w:t>K</w:t>
      </w:r>
      <w:bookmarkStart w:id="92" w:name="konfiguration"/>
      <w:bookmarkEnd w:id="92"/>
      <w:r w:rsidRPr="00957BC1">
        <w:t>onfiguration</w:t>
      </w:r>
      <w:bookmarkEnd w:id="90"/>
      <w:bookmarkEnd w:id="91"/>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rsidR="00E6040F" w:rsidRDefault="00E6040F">
      <w:pPr>
        <w:spacing w:before="0" w:after="0"/>
        <w:ind w:left="270"/>
        <w:rPr>
          <w:rFonts w:cs="Arial"/>
          <w:color w:val="auto"/>
          <w:sz w:val="10"/>
          <w:szCs w:val="10"/>
          <w:shd w:val="clear" w:color="auto" w:fill="auto"/>
        </w:rPr>
      </w:pPr>
    </w:p>
    <w:p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rsidR="00E6040F" w:rsidRDefault="00E6040F">
      <w:pPr>
        <w:spacing w:before="0" w:after="0"/>
        <w:ind w:left="270"/>
        <w:rPr>
          <w:rFonts w:cs="Arial"/>
          <w:color w:val="auto"/>
          <w:sz w:val="22"/>
          <w:szCs w:val="22"/>
          <w:shd w:val="clear" w:color="auto" w:fill="auto"/>
        </w:rPr>
      </w:pP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rsidR="00E6040F" w:rsidRDefault="00E6040F">
      <w:pPr>
        <w:spacing w:before="0" w:after="0"/>
        <w:ind w:left="270"/>
        <w:rPr>
          <w:rFonts w:cs="Arial"/>
          <w:sz w:val="10"/>
          <w:szCs w:val="10"/>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rsidR="00E6040F" w:rsidRDefault="00E6040F">
      <w:pPr>
        <w:numPr>
          <w:ilvl w:val="0"/>
          <w:numId w:val="18"/>
        </w:numPr>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rsidR="00E6040F" w:rsidRDefault="00E6040F">
      <w:pPr>
        <w:numPr>
          <w:ilvl w:val="0"/>
          <w:numId w:val="18"/>
        </w:numPr>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vereinbarter Name zwecks Anpassungen für Ermittlung der Projektdaten</w:t>
      </w:r>
    </w:p>
    <w:p w:rsidR="00E6040F" w:rsidRDefault="00E6040F">
      <w:pPr>
        <w:numPr>
          <w:ilvl w:val="0"/>
          <w:numId w:val="18"/>
        </w:numPr>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rsidR="00E6040F" w:rsidRDefault="00E6040F">
      <w:pPr>
        <w:spacing w:before="0" w:after="0"/>
        <w:ind w:left="36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93" w:name="_Toc226395283"/>
      <w:bookmarkStart w:id="94" w:name="_Toc380438810"/>
      <w:r w:rsidRPr="00957BC1">
        <w:lastRenderedPageBreak/>
        <w:t>W</w:t>
      </w:r>
      <w:bookmarkStart w:id="95" w:name="weiterehinweise"/>
      <w:bookmarkEnd w:id="95"/>
      <w:r w:rsidRPr="00957BC1">
        <w:t>eitere Hinweise</w:t>
      </w:r>
      <w:bookmarkEnd w:id="93"/>
      <w:bookmarkEnd w:id="94"/>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rsidR="00E6040F" w:rsidRDefault="00E6040F">
      <w:pPr>
        <w:spacing w:before="0" w:after="0"/>
        <w:ind w:left="270"/>
        <w:rPr>
          <w:rFonts w:cs="Arial"/>
          <w:sz w:val="22"/>
          <w:szCs w:val="22"/>
          <w:shd w:val="clear" w:color="auto" w:fill="auto"/>
        </w:rPr>
      </w:pPr>
    </w:p>
    <w:p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w:t>
      </w:r>
      <w:proofErr w:type="spellStart"/>
      <w:r>
        <w:rPr>
          <w:rFonts w:cs="Arial"/>
          <w:sz w:val="22"/>
          <w:szCs w:val="22"/>
          <w:shd w:val="clear" w:color="auto" w:fill="auto"/>
        </w:rPr>
        <w:t>and</w:t>
      </w:r>
      <w:proofErr w:type="spellEnd"/>
      <w:r>
        <w:rPr>
          <w:rFonts w:cs="Arial"/>
          <w:sz w:val="22"/>
          <w:szCs w:val="22"/>
          <w:shd w:val="clear" w:color="auto" w:fill="auto"/>
        </w:rPr>
        <w:t xml:space="preserve">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rsidR="00E6040F" w:rsidRDefault="00E6040F">
      <w:pPr>
        <w:spacing w:before="0" w:after="0"/>
        <w:ind w:left="284"/>
        <w:rPr>
          <w:rFonts w:cs="Arial"/>
          <w:color w:val="auto"/>
          <w:sz w:val="16"/>
          <w:szCs w:val="16"/>
          <w:shd w:val="clear" w:color="auto" w:fill="auto"/>
        </w:rPr>
      </w:pPr>
    </w:p>
    <w:p w:rsidR="00E6040F" w:rsidRDefault="00E6040F">
      <w:pPr>
        <w:spacing w:before="0" w:after="0"/>
        <w:ind w:left="284"/>
        <w:rPr>
          <w:rFonts w:cs="Arial"/>
          <w:color w:val="auto"/>
          <w:sz w:val="16"/>
          <w:szCs w:val="16"/>
          <w:shd w:val="clear" w:color="auto" w:fill="auto"/>
        </w:rPr>
      </w:pPr>
    </w:p>
    <w:p w:rsidR="00E6040F" w:rsidRPr="00390053" w:rsidRDefault="00E6040F">
      <w:pPr>
        <w:spacing w:before="0" w:after="0"/>
        <w:rPr>
          <w:rFonts w:cs="Arial"/>
          <w:color w:val="auto"/>
          <w:shd w:val="clear" w:color="auto" w:fill="auto"/>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1FE" w:rsidRDefault="002841FE">
      <w:r>
        <w:separator/>
      </w:r>
    </w:p>
  </w:endnote>
  <w:endnote w:type="continuationSeparator" w:id="0">
    <w:p w:rsidR="002841FE" w:rsidRDefault="00284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1FE" w:rsidRDefault="002841FE">
      <w:r>
        <w:separator/>
      </w:r>
    </w:p>
  </w:footnote>
  <w:footnote w:type="continuationSeparator" w:id="0">
    <w:p w:rsidR="002841FE" w:rsidRDefault="00284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63" w:rsidRPr="00180342" w:rsidRDefault="00C12063"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sidR="003A7AF7">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sidR="003A7AF7">
      <w:rPr>
        <w:rStyle w:val="Seitenzahl"/>
        <w:noProof/>
        <w:sz w:val="20"/>
        <w:szCs w:val="20"/>
      </w:rPr>
      <w:t>33</w:t>
    </w:r>
    <w:r w:rsidRPr="00180342">
      <w:rPr>
        <w:rStyle w:val="Seitenzahl"/>
        <w:sz w:val="20"/>
        <w:szCs w:val="20"/>
      </w:rPr>
      <w:fldChar w:fldCharType="end"/>
    </w:r>
  </w:p>
  <w:p w:rsidR="00C12063" w:rsidRPr="00D0381A" w:rsidRDefault="00C12063"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Version 2.</w:t>
    </w:r>
    <w:r w:rsidR="00120212">
      <w:rPr>
        <w:sz w:val="18"/>
        <w:szCs w:val="18"/>
      </w:rPr>
      <w:t>10</w:t>
    </w:r>
    <w:r w:rsidRPr="00180342">
      <w:rPr>
        <w:sz w:val="18"/>
        <w:szCs w:val="18"/>
      </w:rPr>
      <w:t xml:space="preserve">  (</w:t>
    </w:r>
    <w:r w:rsidR="00D957E4">
      <w:rPr>
        <w:sz w:val="18"/>
        <w:szCs w:val="18"/>
      </w:rPr>
      <w:t>Februar 2016</w:t>
    </w:r>
    <w:r w:rsidRPr="00180342">
      <w:rPr>
        <w:sz w:val="18"/>
        <w:szCs w:val="18"/>
      </w:rPr>
      <w:t>)</w:t>
    </w:r>
    <w:r w:rsidRPr="00180342">
      <w:rPr>
        <w:sz w:val="18"/>
        <w:szCs w:val="18"/>
      </w:rPr>
      <w:tab/>
      <w:t xml:space="preserve">Autor: Robert </w:t>
    </w:r>
    <w:proofErr w:type="spellStart"/>
    <w:r w:rsidRPr="00180342">
      <w:rPr>
        <w:sz w:val="18"/>
        <w:szCs w:val="18"/>
      </w:rPr>
      <w:t>Schwenn</w:t>
    </w:r>
    <w:proofErr w:type="spellEnd"/>
    <w:r w:rsidRPr="00180342">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3">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4">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7">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9">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00C6CE6"/>
    <w:multiLevelType w:val="singleLevel"/>
    <w:tmpl w:val="0407000B"/>
    <w:lvl w:ilvl="0">
      <w:start w:val="1"/>
      <w:numFmt w:val="bullet"/>
      <w:lvlText w:val="Ø"/>
      <w:lvlJc w:val="left"/>
      <w:rPr>
        <w:rFonts w:ascii="Wingdings" w:hAnsi="Wingdings" w:cs="Wingdings"/>
        <w:sz w:val="24"/>
        <w:szCs w:val="24"/>
      </w:rPr>
    </w:lvl>
  </w:abstractNum>
  <w:abstractNum w:abstractNumId="29">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19"/>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1"/>
  </w:num>
  <w:num w:numId="13">
    <w:abstractNumId w:val="32"/>
  </w:num>
  <w:num w:numId="14">
    <w:abstractNumId w:val="33"/>
  </w:num>
  <w:num w:numId="15">
    <w:abstractNumId w:val="28"/>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709"/>
    <w:rsid w:val="00001D5A"/>
    <w:rsid w:val="00012471"/>
    <w:rsid w:val="00016D92"/>
    <w:rsid w:val="00017544"/>
    <w:rsid w:val="000278C0"/>
    <w:rsid w:val="00046010"/>
    <w:rsid w:val="0005402F"/>
    <w:rsid w:val="0005608F"/>
    <w:rsid w:val="000756C1"/>
    <w:rsid w:val="00081E8E"/>
    <w:rsid w:val="00087865"/>
    <w:rsid w:val="000C1B72"/>
    <w:rsid w:val="000C3642"/>
    <w:rsid w:val="000E22EA"/>
    <w:rsid w:val="00116068"/>
    <w:rsid w:val="00120212"/>
    <w:rsid w:val="0012115A"/>
    <w:rsid w:val="001221A1"/>
    <w:rsid w:val="00122709"/>
    <w:rsid w:val="001373D8"/>
    <w:rsid w:val="00143024"/>
    <w:rsid w:val="00152118"/>
    <w:rsid w:val="00153B54"/>
    <w:rsid w:val="0015770B"/>
    <w:rsid w:val="00165877"/>
    <w:rsid w:val="00180342"/>
    <w:rsid w:val="001933F6"/>
    <w:rsid w:val="001A778A"/>
    <w:rsid w:val="001C2D3F"/>
    <w:rsid w:val="001D13DB"/>
    <w:rsid w:val="001E300C"/>
    <w:rsid w:val="001F3559"/>
    <w:rsid w:val="001F7FBA"/>
    <w:rsid w:val="00231359"/>
    <w:rsid w:val="00245009"/>
    <w:rsid w:val="002500ED"/>
    <w:rsid w:val="00281842"/>
    <w:rsid w:val="002841FE"/>
    <w:rsid w:val="002F2024"/>
    <w:rsid w:val="002F62A7"/>
    <w:rsid w:val="003119C0"/>
    <w:rsid w:val="003327E5"/>
    <w:rsid w:val="00342AB8"/>
    <w:rsid w:val="00343C7E"/>
    <w:rsid w:val="003549AF"/>
    <w:rsid w:val="00380C61"/>
    <w:rsid w:val="00390053"/>
    <w:rsid w:val="00397ACD"/>
    <w:rsid w:val="003A3839"/>
    <w:rsid w:val="003A7AF7"/>
    <w:rsid w:val="003B3A4B"/>
    <w:rsid w:val="003D05C2"/>
    <w:rsid w:val="003F6D06"/>
    <w:rsid w:val="004019D6"/>
    <w:rsid w:val="004204E3"/>
    <w:rsid w:val="00427433"/>
    <w:rsid w:val="00454332"/>
    <w:rsid w:val="00475D2A"/>
    <w:rsid w:val="00481D1F"/>
    <w:rsid w:val="00495482"/>
    <w:rsid w:val="004E38A4"/>
    <w:rsid w:val="00521760"/>
    <w:rsid w:val="00536FDA"/>
    <w:rsid w:val="00537235"/>
    <w:rsid w:val="0054018A"/>
    <w:rsid w:val="00573CE8"/>
    <w:rsid w:val="00580B17"/>
    <w:rsid w:val="0059376B"/>
    <w:rsid w:val="005A3EA2"/>
    <w:rsid w:val="005D2452"/>
    <w:rsid w:val="005E0F5F"/>
    <w:rsid w:val="005E1925"/>
    <w:rsid w:val="005F34AA"/>
    <w:rsid w:val="00630C64"/>
    <w:rsid w:val="0064787D"/>
    <w:rsid w:val="00672698"/>
    <w:rsid w:val="00672C45"/>
    <w:rsid w:val="00683BE3"/>
    <w:rsid w:val="00697906"/>
    <w:rsid w:val="006F091E"/>
    <w:rsid w:val="006F76EB"/>
    <w:rsid w:val="00723A9B"/>
    <w:rsid w:val="00757349"/>
    <w:rsid w:val="007838FF"/>
    <w:rsid w:val="007963F4"/>
    <w:rsid w:val="007B33BC"/>
    <w:rsid w:val="007D2DD4"/>
    <w:rsid w:val="007E20EC"/>
    <w:rsid w:val="007E3F72"/>
    <w:rsid w:val="007F47F8"/>
    <w:rsid w:val="00806924"/>
    <w:rsid w:val="00836921"/>
    <w:rsid w:val="008555A6"/>
    <w:rsid w:val="0086287D"/>
    <w:rsid w:val="00875984"/>
    <w:rsid w:val="0088155C"/>
    <w:rsid w:val="008A303F"/>
    <w:rsid w:val="008D6BFF"/>
    <w:rsid w:val="008F37CA"/>
    <w:rsid w:val="008F3E0C"/>
    <w:rsid w:val="00912AB3"/>
    <w:rsid w:val="009321E9"/>
    <w:rsid w:val="00935923"/>
    <w:rsid w:val="0094624D"/>
    <w:rsid w:val="00950F1A"/>
    <w:rsid w:val="009578F1"/>
    <w:rsid w:val="00957BC1"/>
    <w:rsid w:val="0096654D"/>
    <w:rsid w:val="00976DBB"/>
    <w:rsid w:val="00992FF8"/>
    <w:rsid w:val="009938C2"/>
    <w:rsid w:val="00996676"/>
    <w:rsid w:val="009C12F4"/>
    <w:rsid w:val="00A07FA7"/>
    <w:rsid w:val="00A61ACE"/>
    <w:rsid w:val="00A70FAF"/>
    <w:rsid w:val="00A90A4C"/>
    <w:rsid w:val="00AB3F47"/>
    <w:rsid w:val="00AB4150"/>
    <w:rsid w:val="00AC3389"/>
    <w:rsid w:val="00AD0795"/>
    <w:rsid w:val="00AD49ED"/>
    <w:rsid w:val="00AD5B5B"/>
    <w:rsid w:val="00AE7E73"/>
    <w:rsid w:val="00B16C44"/>
    <w:rsid w:val="00B2293A"/>
    <w:rsid w:val="00B55F42"/>
    <w:rsid w:val="00B80599"/>
    <w:rsid w:val="00BC5957"/>
    <w:rsid w:val="00BF7FE6"/>
    <w:rsid w:val="00C031F6"/>
    <w:rsid w:val="00C12063"/>
    <w:rsid w:val="00C144A6"/>
    <w:rsid w:val="00C173BA"/>
    <w:rsid w:val="00C22F51"/>
    <w:rsid w:val="00C33923"/>
    <w:rsid w:val="00C4372A"/>
    <w:rsid w:val="00C6033F"/>
    <w:rsid w:val="00C6269A"/>
    <w:rsid w:val="00C702E9"/>
    <w:rsid w:val="00C80AAC"/>
    <w:rsid w:val="00C92D05"/>
    <w:rsid w:val="00CA1958"/>
    <w:rsid w:val="00CA5652"/>
    <w:rsid w:val="00CC632D"/>
    <w:rsid w:val="00CF6A93"/>
    <w:rsid w:val="00D0381A"/>
    <w:rsid w:val="00D076E2"/>
    <w:rsid w:val="00D07E7F"/>
    <w:rsid w:val="00D40808"/>
    <w:rsid w:val="00D564B2"/>
    <w:rsid w:val="00D63BC3"/>
    <w:rsid w:val="00D84486"/>
    <w:rsid w:val="00D957E4"/>
    <w:rsid w:val="00DB3C31"/>
    <w:rsid w:val="00DF1D47"/>
    <w:rsid w:val="00E009CD"/>
    <w:rsid w:val="00E116AE"/>
    <w:rsid w:val="00E13067"/>
    <w:rsid w:val="00E54D0D"/>
    <w:rsid w:val="00E6040F"/>
    <w:rsid w:val="00E6188A"/>
    <w:rsid w:val="00E65454"/>
    <w:rsid w:val="00E829CC"/>
    <w:rsid w:val="00EA0047"/>
    <w:rsid w:val="00EE1E99"/>
    <w:rsid w:val="00EE201A"/>
    <w:rsid w:val="00EF3897"/>
    <w:rsid w:val="00F34238"/>
    <w:rsid w:val="00F35AD2"/>
    <w:rsid w:val="00F41FCE"/>
    <w:rsid w:val="00F474EF"/>
    <w:rsid w:val="00F679A1"/>
    <w:rsid w:val="00F85A34"/>
    <w:rsid w:val="00F91058"/>
    <w:rsid w:val="00F924BE"/>
    <w:rsid w:val="00FA2667"/>
    <w:rsid w:val="00FB652D"/>
    <w:rsid w:val="00FB6B55"/>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opensource.org/licenses/mit-license.htm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505A1-8197-46D2-9185-234CE146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6020</Words>
  <Characters>37931</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Was sind die GeoTools</vt:lpstr>
    </vt:vector>
  </TitlesOfParts>
  <Company/>
  <LinksUpToDate>false</LinksUpToDate>
  <CharactersWithSpaces>43864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sind die GeoTools</dc:title>
  <dc:creator>Robert Schwenn</dc:creator>
  <cp:lastModifiedBy>sc</cp:lastModifiedBy>
  <cp:revision>67</cp:revision>
  <cp:lastPrinted>2016-02-21T18:05:00Z</cp:lastPrinted>
  <dcterms:created xsi:type="dcterms:W3CDTF">2014-02-17T19:47:00Z</dcterms:created>
  <dcterms:modified xsi:type="dcterms:W3CDTF">2016-02-21T18:06:00Z</dcterms:modified>
</cp:coreProperties>
</file>