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Excel-AddIn</w:t>
      </w:r>
      <w:r w:rsidR="00012471">
        <w:rPr>
          <w:sz w:val="32"/>
          <w:szCs w:val="32"/>
        </w:rPr>
        <w:t xml:space="preserve"> </w:t>
      </w:r>
    </w:p>
    <w:p w14:paraId="2B192802" w14:textId="77777777" w:rsidR="00CC632D" w:rsidRPr="00012471" w:rsidRDefault="00CC632D" w:rsidP="00012471">
      <w:pPr>
        <w:ind w:right="757"/>
        <w:jc w:val="right"/>
        <w:rPr>
          <w:b/>
          <w:sz w:val="52"/>
          <w:szCs w:val="52"/>
        </w:rPr>
      </w:pPr>
      <w:r w:rsidRPr="00012471">
        <w:rPr>
          <w:b/>
          <w:sz w:val="52"/>
          <w:szCs w:val="52"/>
        </w:rPr>
        <w:t>GeoTools</w:t>
      </w:r>
    </w:p>
    <w:p w14:paraId="774854CA" w14:textId="720176C5"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395E2A">
        <w:rPr>
          <w:sz w:val="32"/>
          <w:szCs w:val="32"/>
        </w:rPr>
        <w:t>4</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318FE91F" w:rsidR="00012471" w:rsidRPr="00012471" w:rsidRDefault="00692472" w:rsidP="00012471">
      <w:pPr>
        <w:ind w:right="757"/>
        <w:jc w:val="right"/>
      </w:pPr>
      <w:r>
        <w:t>Januar</w:t>
      </w:r>
      <w:r w:rsidR="00144FA6">
        <w:t xml:space="preserve"> 202</w:t>
      </w:r>
      <w:r>
        <w:t>4</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Content>
        <w:p w14:paraId="1D8EC190" w14:textId="77777777" w:rsidR="00F91058" w:rsidRDefault="00F91058">
          <w:pPr>
            <w:pStyle w:val="Inhaltsverzeichnisberschrift"/>
          </w:pPr>
          <w:r>
            <w:t>Inhalt</w:t>
          </w:r>
        </w:p>
        <w:p w14:paraId="0E5C1B62" w14:textId="0FFA5728"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CD4D6E">
              <w:rPr>
                <w:noProof/>
                <w:webHidden/>
              </w:rPr>
              <w:t>3</w:t>
            </w:r>
            <w:r w:rsidR="00614553">
              <w:rPr>
                <w:noProof/>
                <w:webHidden/>
              </w:rPr>
              <w:fldChar w:fldCharType="end"/>
            </w:r>
          </w:hyperlink>
        </w:p>
        <w:p w14:paraId="7E932D0E" w14:textId="440D9AE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1" w:history="1">
            <w:r w:rsidR="00614553" w:rsidRPr="009C4AC7">
              <w:rPr>
                <w:rStyle w:val="Hyperlink"/>
                <w:noProof/>
              </w:rPr>
              <w:t>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Was sind die GeoTools?</w:t>
            </w:r>
            <w:r w:rsidR="00614553">
              <w:rPr>
                <w:noProof/>
                <w:webHidden/>
              </w:rPr>
              <w:tab/>
            </w:r>
            <w:r w:rsidR="00614553">
              <w:rPr>
                <w:noProof/>
                <w:webHidden/>
              </w:rPr>
              <w:fldChar w:fldCharType="begin"/>
            </w:r>
            <w:r w:rsidR="00614553">
              <w:rPr>
                <w:noProof/>
                <w:webHidden/>
              </w:rPr>
              <w:instrText xml:space="preserve"> PAGEREF _Toc64321991 \h </w:instrText>
            </w:r>
            <w:r w:rsidR="00614553">
              <w:rPr>
                <w:noProof/>
                <w:webHidden/>
              </w:rPr>
            </w:r>
            <w:r w:rsidR="00614553">
              <w:rPr>
                <w:noProof/>
                <w:webHidden/>
              </w:rPr>
              <w:fldChar w:fldCharType="separate"/>
            </w:r>
            <w:r w:rsidR="00CD4D6E">
              <w:rPr>
                <w:noProof/>
                <w:webHidden/>
              </w:rPr>
              <w:t>3</w:t>
            </w:r>
            <w:r w:rsidR="00614553">
              <w:rPr>
                <w:noProof/>
                <w:webHidden/>
              </w:rPr>
              <w:fldChar w:fldCharType="end"/>
            </w:r>
          </w:hyperlink>
        </w:p>
        <w:p w14:paraId="6F34639A" w14:textId="75839B97"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2" w:history="1">
            <w:r w:rsidR="00614553" w:rsidRPr="009C4AC7">
              <w:rPr>
                <w:rStyle w:val="Hyperlink"/>
                <w:noProof/>
              </w:rPr>
              <w:t>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Info</w:t>
            </w:r>
            <w:r w:rsidR="00614553">
              <w:rPr>
                <w:noProof/>
                <w:webHidden/>
              </w:rPr>
              <w:tab/>
            </w:r>
            <w:r w:rsidR="00614553">
              <w:rPr>
                <w:noProof/>
                <w:webHidden/>
              </w:rPr>
              <w:fldChar w:fldCharType="begin"/>
            </w:r>
            <w:r w:rsidR="00614553">
              <w:rPr>
                <w:noProof/>
                <w:webHidden/>
              </w:rPr>
              <w:instrText xml:space="preserve"> PAGEREF _Toc64321992 \h </w:instrText>
            </w:r>
            <w:r w:rsidR="00614553">
              <w:rPr>
                <w:noProof/>
                <w:webHidden/>
              </w:rPr>
            </w:r>
            <w:r w:rsidR="00614553">
              <w:rPr>
                <w:noProof/>
                <w:webHidden/>
              </w:rPr>
              <w:fldChar w:fldCharType="separate"/>
            </w:r>
            <w:r w:rsidR="00CD4D6E">
              <w:rPr>
                <w:noProof/>
                <w:webHidden/>
              </w:rPr>
              <w:t>4</w:t>
            </w:r>
            <w:r w:rsidR="00614553">
              <w:rPr>
                <w:noProof/>
                <w:webHidden/>
              </w:rPr>
              <w:fldChar w:fldCharType="end"/>
            </w:r>
          </w:hyperlink>
        </w:p>
        <w:p w14:paraId="47DDEBFA" w14:textId="52AD4C93"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1993" w:history="1">
            <w:r w:rsidR="00614553" w:rsidRPr="009C4AC7">
              <w:rPr>
                <w:rStyle w:val="Hyperlink"/>
                <w:noProof/>
              </w:rPr>
              <w:t>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Grundlagen</w:t>
            </w:r>
            <w:r w:rsidR="00614553">
              <w:rPr>
                <w:noProof/>
                <w:webHidden/>
              </w:rPr>
              <w:tab/>
            </w:r>
            <w:r w:rsidR="00614553">
              <w:rPr>
                <w:noProof/>
                <w:webHidden/>
              </w:rPr>
              <w:fldChar w:fldCharType="begin"/>
            </w:r>
            <w:r w:rsidR="00614553">
              <w:rPr>
                <w:noProof/>
                <w:webHidden/>
              </w:rPr>
              <w:instrText xml:space="preserve"> PAGEREF _Toc64321993 \h </w:instrText>
            </w:r>
            <w:r w:rsidR="00614553">
              <w:rPr>
                <w:noProof/>
                <w:webHidden/>
              </w:rPr>
            </w:r>
            <w:r w:rsidR="00614553">
              <w:rPr>
                <w:noProof/>
                <w:webHidden/>
              </w:rPr>
              <w:fldChar w:fldCharType="separate"/>
            </w:r>
            <w:r w:rsidR="00CD4D6E">
              <w:rPr>
                <w:noProof/>
                <w:webHidden/>
              </w:rPr>
              <w:t>5</w:t>
            </w:r>
            <w:r w:rsidR="00614553">
              <w:rPr>
                <w:noProof/>
                <w:webHidden/>
              </w:rPr>
              <w:fldChar w:fldCharType="end"/>
            </w:r>
          </w:hyperlink>
        </w:p>
        <w:p w14:paraId="27B2B85A" w14:textId="36E97BF1"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4" w:history="1">
            <w:r w:rsidR="00614553" w:rsidRPr="009C4AC7">
              <w:rPr>
                <w:rStyle w:val="Hyperlink"/>
                <w:noProof/>
              </w:rPr>
              <w:t>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der Excel-Tabelle</w:t>
            </w:r>
            <w:r w:rsidR="00614553">
              <w:rPr>
                <w:noProof/>
                <w:webHidden/>
              </w:rPr>
              <w:tab/>
            </w:r>
            <w:r w:rsidR="00614553">
              <w:rPr>
                <w:noProof/>
                <w:webHidden/>
              </w:rPr>
              <w:fldChar w:fldCharType="begin"/>
            </w:r>
            <w:r w:rsidR="00614553">
              <w:rPr>
                <w:noProof/>
                <w:webHidden/>
              </w:rPr>
              <w:instrText xml:space="preserve"> PAGEREF _Toc64321994 \h </w:instrText>
            </w:r>
            <w:r w:rsidR="00614553">
              <w:rPr>
                <w:noProof/>
                <w:webHidden/>
              </w:rPr>
            </w:r>
            <w:r w:rsidR="00614553">
              <w:rPr>
                <w:noProof/>
                <w:webHidden/>
              </w:rPr>
              <w:fldChar w:fldCharType="separate"/>
            </w:r>
            <w:r w:rsidR="00CD4D6E">
              <w:rPr>
                <w:noProof/>
                <w:webHidden/>
              </w:rPr>
              <w:t>6</w:t>
            </w:r>
            <w:r w:rsidR="00614553">
              <w:rPr>
                <w:noProof/>
                <w:webHidden/>
              </w:rPr>
              <w:fldChar w:fldCharType="end"/>
            </w:r>
          </w:hyperlink>
        </w:p>
        <w:p w14:paraId="0E572911" w14:textId="01150E7F"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00614553" w:rsidRPr="009C4AC7">
              <w:rPr>
                <w:rStyle w:val="Hyperlink"/>
                <w:noProof/>
              </w:rPr>
              <w:t>2.1.1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Kopf und Datenbereich</w:t>
            </w:r>
            <w:r w:rsidR="00614553">
              <w:rPr>
                <w:noProof/>
                <w:webHidden/>
              </w:rPr>
              <w:tab/>
            </w:r>
            <w:r w:rsidR="00614553">
              <w:rPr>
                <w:noProof/>
                <w:webHidden/>
              </w:rPr>
              <w:fldChar w:fldCharType="begin"/>
            </w:r>
            <w:r w:rsidR="00614553">
              <w:rPr>
                <w:noProof/>
                <w:webHidden/>
              </w:rPr>
              <w:instrText xml:space="preserve"> PAGEREF _Toc64321995 \h </w:instrText>
            </w:r>
            <w:r w:rsidR="00614553">
              <w:rPr>
                <w:noProof/>
                <w:webHidden/>
              </w:rPr>
            </w:r>
            <w:r w:rsidR="00614553">
              <w:rPr>
                <w:noProof/>
                <w:webHidden/>
              </w:rPr>
              <w:fldChar w:fldCharType="separate"/>
            </w:r>
            <w:r w:rsidR="00CD4D6E">
              <w:rPr>
                <w:noProof/>
                <w:webHidden/>
              </w:rPr>
              <w:t>6</w:t>
            </w:r>
            <w:r w:rsidR="00614553">
              <w:rPr>
                <w:noProof/>
                <w:webHidden/>
              </w:rPr>
              <w:fldChar w:fldCharType="end"/>
            </w:r>
          </w:hyperlink>
        </w:p>
        <w:p w14:paraId="40CF38E2" w14:textId="044DCE90"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00614553" w:rsidRPr="009C4AC7">
              <w:rPr>
                <w:rStyle w:val="Hyperlink"/>
                <w:noProof/>
              </w:rPr>
              <w:t>2.1.2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Spaltennamen</w:t>
            </w:r>
            <w:r w:rsidR="00614553">
              <w:rPr>
                <w:noProof/>
                <w:webHidden/>
              </w:rPr>
              <w:tab/>
            </w:r>
            <w:r w:rsidR="00614553">
              <w:rPr>
                <w:noProof/>
                <w:webHidden/>
              </w:rPr>
              <w:fldChar w:fldCharType="begin"/>
            </w:r>
            <w:r w:rsidR="00614553">
              <w:rPr>
                <w:noProof/>
                <w:webHidden/>
              </w:rPr>
              <w:instrText xml:space="preserve"> PAGEREF _Toc64321996 \h </w:instrText>
            </w:r>
            <w:r w:rsidR="00614553">
              <w:rPr>
                <w:noProof/>
                <w:webHidden/>
              </w:rPr>
            </w:r>
            <w:r w:rsidR="00614553">
              <w:rPr>
                <w:noProof/>
                <w:webHidden/>
              </w:rPr>
              <w:fldChar w:fldCharType="separate"/>
            </w:r>
            <w:r w:rsidR="00CD4D6E">
              <w:rPr>
                <w:noProof/>
                <w:webHidden/>
              </w:rPr>
              <w:t>7</w:t>
            </w:r>
            <w:r w:rsidR="00614553">
              <w:rPr>
                <w:noProof/>
                <w:webHidden/>
              </w:rPr>
              <w:fldChar w:fldCharType="end"/>
            </w:r>
          </w:hyperlink>
        </w:p>
        <w:p w14:paraId="68C6096B" w14:textId="11AD4C1D"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00614553" w:rsidRPr="009C4AC7">
              <w:rPr>
                <w:rStyle w:val="Hyperlink"/>
                <w:noProof/>
              </w:rPr>
              <w:t>2.1.3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Excel-Tabelle: Herstellen der Tabellen-Struktur</w:t>
            </w:r>
            <w:r w:rsidR="00614553">
              <w:rPr>
                <w:noProof/>
                <w:webHidden/>
              </w:rPr>
              <w:tab/>
            </w:r>
            <w:r w:rsidR="00614553">
              <w:rPr>
                <w:noProof/>
                <w:webHidden/>
              </w:rPr>
              <w:fldChar w:fldCharType="begin"/>
            </w:r>
            <w:r w:rsidR="00614553">
              <w:rPr>
                <w:noProof/>
                <w:webHidden/>
              </w:rPr>
              <w:instrText xml:space="preserve"> PAGEREF _Toc64321997 \h </w:instrText>
            </w:r>
            <w:r w:rsidR="00614553">
              <w:rPr>
                <w:noProof/>
                <w:webHidden/>
              </w:rPr>
            </w:r>
            <w:r w:rsidR="00614553">
              <w:rPr>
                <w:noProof/>
                <w:webHidden/>
              </w:rPr>
              <w:fldChar w:fldCharType="separate"/>
            </w:r>
            <w:r w:rsidR="00CD4D6E">
              <w:rPr>
                <w:noProof/>
                <w:webHidden/>
              </w:rPr>
              <w:t>8</w:t>
            </w:r>
            <w:r w:rsidR="00614553">
              <w:rPr>
                <w:noProof/>
                <w:webHidden/>
              </w:rPr>
              <w:fldChar w:fldCharType="end"/>
            </w:r>
          </w:hyperlink>
        </w:p>
        <w:p w14:paraId="10644D7A" w14:textId="7F6C9EA9"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1998" w:history="1">
            <w:r w:rsidR="00614553" w:rsidRPr="009C4AC7">
              <w:rPr>
                <w:rStyle w:val="Hyperlink"/>
                <w:noProof/>
              </w:rPr>
              <w:t>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Struktur und Syntax der CSV-Datei</w:t>
            </w:r>
            <w:r w:rsidR="00614553">
              <w:rPr>
                <w:noProof/>
                <w:webHidden/>
              </w:rPr>
              <w:tab/>
            </w:r>
            <w:r w:rsidR="00614553">
              <w:rPr>
                <w:noProof/>
                <w:webHidden/>
              </w:rPr>
              <w:fldChar w:fldCharType="begin"/>
            </w:r>
            <w:r w:rsidR="00614553">
              <w:rPr>
                <w:noProof/>
                <w:webHidden/>
              </w:rPr>
              <w:instrText xml:space="preserve"> PAGEREF _Toc64321998 \h </w:instrText>
            </w:r>
            <w:r w:rsidR="00614553">
              <w:rPr>
                <w:noProof/>
                <w:webHidden/>
              </w:rPr>
            </w:r>
            <w:r w:rsidR="00614553">
              <w:rPr>
                <w:noProof/>
                <w:webHidden/>
              </w:rPr>
              <w:fldChar w:fldCharType="separate"/>
            </w:r>
            <w:r w:rsidR="00CD4D6E">
              <w:rPr>
                <w:noProof/>
                <w:webHidden/>
              </w:rPr>
              <w:t>10</w:t>
            </w:r>
            <w:r w:rsidR="00614553">
              <w:rPr>
                <w:noProof/>
                <w:webHidden/>
              </w:rPr>
              <w:fldChar w:fldCharType="end"/>
            </w:r>
          </w:hyperlink>
        </w:p>
        <w:p w14:paraId="72FD019B" w14:textId="48EB01E9"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00614553" w:rsidRPr="009C4AC7">
              <w:rPr>
                <w:rStyle w:val="Hyperlink"/>
                <w:noProof/>
              </w:rPr>
              <w:t>2.2.1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Spezialkopf</w:t>
            </w:r>
            <w:r w:rsidR="00614553">
              <w:rPr>
                <w:noProof/>
                <w:webHidden/>
              </w:rPr>
              <w:tab/>
            </w:r>
            <w:r w:rsidR="00614553">
              <w:rPr>
                <w:noProof/>
                <w:webHidden/>
              </w:rPr>
              <w:fldChar w:fldCharType="begin"/>
            </w:r>
            <w:r w:rsidR="00614553">
              <w:rPr>
                <w:noProof/>
                <w:webHidden/>
              </w:rPr>
              <w:instrText xml:space="preserve"> PAGEREF _Toc64321999 \h </w:instrText>
            </w:r>
            <w:r w:rsidR="00614553">
              <w:rPr>
                <w:noProof/>
                <w:webHidden/>
              </w:rPr>
            </w:r>
            <w:r w:rsidR="00614553">
              <w:rPr>
                <w:noProof/>
                <w:webHidden/>
              </w:rPr>
              <w:fldChar w:fldCharType="separate"/>
            </w:r>
            <w:r w:rsidR="00CD4D6E">
              <w:rPr>
                <w:noProof/>
                <w:webHidden/>
              </w:rPr>
              <w:t>11</w:t>
            </w:r>
            <w:r w:rsidR="00614553">
              <w:rPr>
                <w:noProof/>
                <w:webHidden/>
              </w:rPr>
              <w:fldChar w:fldCharType="end"/>
            </w:r>
          </w:hyperlink>
        </w:p>
        <w:p w14:paraId="6F3391AA" w14:textId="11C4045E"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00614553" w:rsidRPr="009C4AC7">
              <w:rPr>
                <w:rStyle w:val="Hyperlink"/>
                <w:noProof/>
              </w:rPr>
              <w:t>2.2.2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Spaltennamen</w:t>
            </w:r>
            <w:r w:rsidR="00614553">
              <w:rPr>
                <w:noProof/>
                <w:webHidden/>
              </w:rPr>
              <w:tab/>
            </w:r>
            <w:r w:rsidR="00614553">
              <w:rPr>
                <w:noProof/>
                <w:webHidden/>
              </w:rPr>
              <w:fldChar w:fldCharType="begin"/>
            </w:r>
            <w:r w:rsidR="00614553">
              <w:rPr>
                <w:noProof/>
                <w:webHidden/>
              </w:rPr>
              <w:instrText xml:space="preserve"> PAGEREF _Toc64322000 \h </w:instrText>
            </w:r>
            <w:r w:rsidR="00614553">
              <w:rPr>
                <w:noProof/>
                <w:webHidden/>
              </w:rPr>
            </w:r>
            <w:r w:rsidR="00614553">
              <w:rPr>
                <w:noProof/>
                <w:webHidden/>
              </w:rPr>
              <w:fldChar w:fldCharType="separate"/>
            </w:r>
            <w:r w:rsidR="00CD4D6E">
              <w:rPr>
                <w:noProof/>
                <w:webHidden/>
              </w:rPr>
              <w:t>14</w:t>
            </w:r>
            <w:r w:rsidR="00614553">
              <w:rPr>
                <w:noProof/>
                <w:webHidden/>
              </w:rPr>
              <w:fldChar w:fldCharType="end"/>
            </w:r>
          </w:hyperlink>
        </w:p>
        <w:p w14:paraId="2868186D" w14:textId="169911E2"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00614553" w:rsidRPr="009C4AC7">
              <w:rPr>
                <w:rStyle w:val="Hyperlink"/>
                <w:noProof/>
              </w:rPr>
              <w:t>2.2.3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CSV-Datei: Datenbereich</w:t>
            </w:r>
            <w:r w:rsidR="00614553">
              <w:rPr>
                <w:noProof/>
                <w:webHidden/>
              </w:rPr>
              <w:tab/>
            </w:r>
            <w:r w:rsidR="00614553">
              <w:rPr>
                <w:noProof/>
                <w:webHidden/>
              </w:rPr>
              <w:fldChar w:fldCharType="begin"/>
            </w:r>
            <w:r w:rsidR="00614553">
              <w:rPr>
                <w:noProof/>
                <w:webHidden/>
              </w:rPr>
              <w:instrText xml:space="preserve"> PAGEREF _Toc64322001 \h </w:instrText>
            </w:r>
            <w:r w:rsidR="00614553">
              <w:rPr>
                <w:noProof/>
                <w:webHidden/>
              </w:rPr>
            </w:r>
            <w:r w:rsidR="00614553">
              <w:rPr>
                <w:noProof/>
                <w:webHidden/>
              </w:rPr>
              <w:fldChar w:fldCharType="separate"/>
            </w:r>
            <w:r w:rsidR="00CD4D6E">
              <w:rPr>
                <w:noProof/>
                <w:webHidden/>
              </w:rPr>
              <w:t>14</w:t>
            </w:r>
            <w:r w:rsidR="00614553">
              <w:rPr>
                <w:noProof/>
                <w:webHidden/>
              </w:rPr>
              <w:fldChar w:fldCharType="end"/>
            </w:r>
          </w:hyperlink>
        </w:p>
        <w:p w14:paraId="3C7DD634" w14:textId="53380679"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2" w:history="1">
            <w:r w:rsidR="00614553" w:rsidRPr="009C4AC7">
              <w:rPr>
                <w:rStyle w:val="Hyperlink"/>
                <w:noProof/>
              </w:rPr>
              <w:t>2.3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_Toc64322002 \h </w:instrText>
            </w:r>
            <w:r w:rsidR="00614553">
              <w:rPr>
                <w:noProof/>
                <w:webHidden/>
              </w:rPr>
            </w:r>
            <w:r w:rsidR="00614553">
              <w:rPr>
                <w:noProof/>
                <w:webHidden/>
              </w:rPr>
              <w:fldChar w:fldCharType="separate"/>
            </w:r>
            <w:r w:rsidR="00CD4D6E">
              <w:rPr>
                <w:noProof/>
                <w:webHidden/>
              </w:rPr>
              <w:t>15</w:t>
            </w:r>
            <w:r w:rsidR="00614553">
              <w:rPr>
                <w:noProof/>
                <w:webHidden/>
              </w:rPr>
              <w:fldChar w:fldCharType="end"/>
            </w:r>
          </w:hyperlink>
        </w:p>
        <w:p w14:paraId="428F631B" w14:textId="3B3912DF"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00614553" w:rsidRPr="009C4AC7">
              <w:rPr>
                <w:rStyle w:val="Hyperlink"/>
                <w:noProof/>
              </w:rPr>
              <w:t>2.3.1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 Funktionsprinzip</w:t>
            </w:r>
            <w:r w:rsidR="00614553">
              <w:rPr>
                <w:noProof/>
                <w:webHidden/>
              </w:rPr>
              <w:tab/>
            </w:r>
            <w:r w:rsidR="00614553">
              <w:rPr>
                <w:noProof/>
                <w:webHidden/>
              </w:rPr>
              <w:fldChar w:fldCharType="begin"/>
            </w:r>
            <w:r w:rsidR="00614553">
              <w:rPr>
                <w:noProof/>
                <w:webHidden/>
              </w:rPr>
              <w:instrText xml:space="preserve"> PAGEREF _Toc64322003 \h </w:instrText>
            </w:r>
            <w:r w:rsidR="00614553">
              <w:rPr>
                <w:noProof/>
                <w:webHidden/>
              </w:rPr>
            </w:r>
            <w:r w:rsidR="00614553">
              <w:rPr>
                <w:noProof/>
                <w:webHidden/>
              </w:rPr>
              <w:fldChar w:fldCharType="separate"/>
            </w:r>
            <w:r w:rsidR="00CD4D6E">
              <w:rPr>
                <w:noProof/>
                <w:webHidden/>
              </w:rPr>
              <w:t>16</w:t>
            </w:r>
            <w:r w:rsidR="00614553">
              <w:rPr>
                <w:noProof/>
                <w:webHidden/>
              </w:rPr>
              <w:fldChar w:fldCharType="end"/>
            </w:r>
          </w:hyperlink>
        </w:p>
        <w:p w14:paraId="11D9D0F6" w14:textId="6589FCC4"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00614553" w:rsidRPr="009C4AC7">
              <w:rPr>
                <w:rStyle w:val="Hyperlink"/>
                <w:noProof/>
              </w:rPr>
              <w:t>2.3.2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CSV-Datei</w:t>
            </w:r>
            <w:r w:rsidR="00614553">
              <w:rPr>
                <w:noProof/>
                <w:webHidden/>
              </w:rPr>
              <w:tab/>
            </w:r>
            <w:r w:rsidR="00614553">
              <w:rPr>
                <w:noProof/>
                <w:webHidden/>
              </w:rPr>
              <w:fldChar w:fldCharType="begin"/>
            </w:r>
            <w:r w:rsidR="00614553">
              <w:rPr>
                <w:noProof/>
                <w:webHidden/>
              </w:rPr>
              <w:instrText xml:space="preserve"> PAGEREF _Toc64322004 \h </w:instrText>
            </w:r>
            <w:r w:rsidR="00614553">
              <w:rPr>
                <w:noProof/>
                <w:webHidden/>
              </w:rPr>
            </w:r>
            <w:r w:rsidR="00614553">
              <w:rPr>
                <w:noProof/>
                <w:webHidden/>
              </w:rPr>
              <w:fldChar w:fldCharType="separate"/>
            </w:r>
            <w:r w:rsidR="00CD4D6E">
              <w:rPr>
                <w:noProof/>
                <w:webHidden/>
              </w:rPr>
              <w:t>17</w:t>
            </w:r>
            <w:r w:rsidR="00614553">
              <w:rPr>
                <w:noProof/>
                <w:webHidden/>
              </w:rPr>
              <w:fldChar w:fldCharType="end"/>
            </w:r>
          </w:hyperlink>
        </w:p>
        <w:p w14:paraId="6C323226" w14:textId="5ECD1429"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00614553" w:rsidRPr="009C4AC7">
              <w:rPr>
                <w:rStyle w:val="Hyperlink"/>
                <w:noProof/>
              </w:rPr>
              <w:t>2.3.3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einer ASCII-Datei</w:t>
            </w:r>
            <w:r w:rsidR="00614553">
              <w:rPr>
                <w:noProof/>
                <w:webHidden/>
              </w:rPr>
              <w:tab/>
            </w:r>
            <w:r w:rsidR="00614553">
              <w:rPr>
                <w:noProof/>
                <w:webHidden/>
              </w:rPr>
              <w:fldChar w:fldCharType="begin"/>
            </w:r>
            <w:r w:rsidR="00614553">
              <w:rPr>
                <w:noProof/>
                <w:webHidden/>
              </w:rPr>
              <w:instrText xml:space="preserve"> PAGEREF _Toc64322005 \h </w:instrText>
            </w:r>
            <w:r w:rsidR="00614553">
              <w:rPr>
                <w:noProof/>
                <w:webHidden/>
              </w:rPr>
            </w:r>
            <w:r w:rsidR="00614553">
              <w:rPr>
                <w:noProof/>
                <w:webHidden/>
              </w:rPr>
              <w:fldChar w:fldCharType="separate"/>
            </w:r>
            <w:r w:rsidR="00CD4D6E">
              <w:rPr>
                <w:noProof/>
                <w:webHidden/>
              </w:rPr>
              <w:t>18</w:t>
            </w:r>
            <w:r w:rsidR="00614553">
              <w:rPr>
                <w:noProof/>
                <w:webHidden/>
              </w:rPr>
              <w:fldChar w:fldCharType="end"/>
            </w:r>
          </w:hyperlink>
        </w:p>
        <w:p w14:paraId="5CBAD244" w14:textId="07B3DF24"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6" w:history="1">
            <w:r w:rsidR="00614553" w:rsidRPr="009C4AC7">
              <w:rPr>
                <w:rStyle w:val="Hyperlink"/>
                <w:noProof/>
              </w:rPr>
              <w:t>2.4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w:t>
            </w:r>
            <w:r w:rsidR="00614553">
              <w:rPr>
                <w:noProof/>
                <w:webHidden/>
              </w:rPr>
              <w:tab/>
            </w:r>
            <w:r w:rsidR="00614553">
              <w:rPr>
                <w:noProof/>
                <w:webHidden/>
              </w:rPr>
              <w:fldChar w:fldCharType="begin"/>
            </w:r>
            <w:r w:rsidR="00614553">
              <w:rPr>
                <w:noProof/>
                <w:webHidden/>
              </w:rPr>
              <w:instrText xml:space="preserve"> PAGEREF _Toc64322006 \h </w:instrText>
            </w:r>
            <w:r w:rsidR="00614553">
              <w:rPr>
                <w:noProof/>
                <w:webHidden/>
              </w:rPr>
            </w:r>
            <w:r w:rsidR="00614553">
              <w:rPr>
                <w:noProof/>
                <w:webHidden/>
              </w:rPr>
              <w:fldChar w:fldCharType="separate"/>
            </w:r>
            <w:r w:rsidR="00CD4D6E">
              <w:rPr>
                <w:noProof/>
                <w:webHidden/>
              </w:rPr>
              <w:t>19</w:t>
            </w:r>
            <w:r w:rsidR="00614553">
              <w:rPr>
                <w:noProof/>
                <w:webHidden/>
              </w:rPr>
              <w:fldChar w:fldCharType="end"/>
            </w:r>
          </w:hyperlink>
        </w:p>
        <w:p w14:paraId="06215B4A" w14:textId="5B3E4FF1"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07" w:history="1">
            <w:r w:rsidR="00614553" w:rsidRPr="009C4AC7">
              <w:rPr>
                <w:rStyle w:val="Hyperlink"/>
                <w:noProof/>
              </w:rPr>
              <w:t>2.5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Metadaten</w:t>
            </w:r>
            <w:r w:rsidR="00614553">
              <w:rPr>
                <w:noProof/>
                <w:webHidden/>
              </w:rPr>
              <w:tab/>
            </w:r>
            <w:r w:rsidR="00614553">
              <w:rPr>
                <w:noProof/>
                <w:webHidden/>
              </w:rPr>
              <w:fldChar w:fldCharType="begin"/>
            </w:r>
            <w:r w:rsidR="00614553">
              <w:rPr>
                <w:noProof/>
                <w:webHidden/>
              </w:rPr>
              <w:instrText xml:space="preserve"> PAGEREF _Toc64322007 \h </w:instrText>
            </w:r>
            <w:r w:rsidR="00614553">
              <w:rPr>
                <w:noProof/>
                <w:webHidden/>
              </w:rPr>
            </w:r>
            <w:r w:rsidR="00614553">
              <w:rPr>
                <w:noProof/>
                <w:webHidden/>
              </w:rPr>
              <w:fldChar w:fldCharType="separate"/>
            </w:r>
            <w:r w:rsidR="00CD4D6E">
              <w:rPr>
                <w:noProof/>
                <w:webHidden/>
              </w:rPr>
              <w:t>20</w:t>
            </w:r>
            <w:r w:rsidR="00614553">
              <w:rPr>
                <w:noProof/>
                <w:webHidden/>
              </w:rPr>
              <w:fldChar w:fldCharType="end"/>
            </w:r>
          </w:hyperlink>
        </w:p>
        <w:p w14:paraId="48B7DE87" w14:textId="5A5D9B7E"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00614553" w:rsidRPr="009C4AC7">
              <w:rPr>
                <w:rStyle w:val="Hyperlink"/>
                <w:noProof/>
              </w:rPr>
              <w:t>2.5.1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Ortsdaten</w:t>
            </w:r>
            <w:r w:rsidR="00614553">
              <w:rPr>
                <w:noProof/>
                <w:webHidden/>
              </w:rPr>
              <w:tab/>
            </w:r>
            <w:r w:rsidR="00614553">
              <w:rPr>
                <w:noProof/>
                <w:webHidden/>
              </w:rPr>
              <w:fldChar w:fldCharType="begin"/>
            </w:r>
            <w:r w:rsidR="00614553">
              <w:rPr>
                <w:noProof/>
                <w:webHidden/>
              </w:rPr>
              <w:instrText xml:space="preserve"> PAGEREF _Toc64322008 \h </w:instrText>
            </w:r>
            <w:r w:rsidR="00614553">
              <w:rPr>
                <w:noProof/>
                <w:webHidden/>
              </w:rPr>
            </w:r>
            <w:r w:rsidR="00614553">
              <w:rPr>
                <w:noProof/>
                <w:webHidden/>
              </w:rPr>
              <w:fldChar w:fldCharType="separate"/>
            </w:r>
            <w:r w:rsidR="00CD4D6E">
              <w:rPr>
                <w:noProof/>
                <w:webHidden/>
              </w:rPr>
              <w:t>21</w:t>
            </w:r>
            <w:r w:rsidR="00614553">
              <w:rPr>
                <w:noProof/>
                <w:webHidden/>
              </w:rPr>
              <w:fldChar w:fldCharType="end"/>
            </w:r>
          </w:hyperlink>
        </w:p>
        <w:p w14:paraId="50E0C72B" w14:textId="6182ED57"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00614553" w:rsidRPr="009C4AC7">
              <w:rPr>
                <w:rStyle w:val="Hyperlink"/>
                <w:noProof/>
              </w:rPr>
              <w:t>2.5.2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Projektdaten</w:t>
            </w:r>
            <w:r w:rsidR="00614553">
              <w:rPr>
                <w:noProof/>
                <w:webHidden/>
              </w:rPr>
              <w:tab/>
            </w:r>
            <w:r w:rsidR="00614553">
              <w:rPr>
                <w:noProof/>
                <w:webHidden/>
              </w:rPr>
              <w:fldChar w:fldCharType="begin"/>
            </w:r>
            <w:r w:rsidR="00614553">
              <w:rPr>
                <w:noProof/>
                <w:webHidden/>
              </w:rPr>
              <w:instrText xml:space="preserve"> PAGEREF _Toc64322009 \h </w:instrText>
            </w:r>
            <w:r w:rsidR="00614553">
              <w:rPr>
                <w:noProof/>
                <w:webHidden/>
              </w:rPr>
            </w:r>
            <w:r w:rsidR="00614553">
              <w:rPr>
                <w:noProof/>
                <w:webHidden/>
              </w:rPr>
              <w:fldChar w:fldCharType="separate"/>
            </w:r>
            <w:r w:rsidR="00CD4D6E">
              <w:rPr>
                <w:noProof/>
                <w:webHidden/>
              </w:rPr>
              <w:t>22</w:t>
            </w:r>
            <w:r w:rsidR="00614553">
              <w:rPr>
                <w:noProof/>
                <w:webHidden/>
              </w:rPr>
              <w:fldChar w:fldCharType="end"/>
            </w:r>
          </w:hyperlink>
        </w:p>
        <w:p w14:paraId="5A45AC90" w14:textId="57DF88DE" w:rsidR="00614553" w:rsidRDefault="00000000">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00614553" w:rsidRPr="009C4AC7">
              <w:rPr>
                <w:rStyle w:val="Hyperlink"/>
                <w:noProof/>
              </w:rPr>
              <w:t>2.5.3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Extradaten</w:t>
            </w:r>
            <w:r w:rsidR="00614553">
              <w:rPr>
                <w:noProof/>
                <w:webHidden/>
              </w:rPr>
              <w:tab/>
            </w:r>
            <w:r w:rsidR="00614553">
              <w:rPr>
                <w:noProof/>
                <w:webHidden/>
              </w:rPr>
              <w:fldChar w:fldCharType="begin"/>
            </w:r>
            <w:r w:rsidR="00614553">
              <w:rPr>
                <w:noProof/>
                <w:webHidden/>
              </w:rPr>
              <w:instrText xml:space="preserve"> PAGEREF _Toc64322010 \h </w:instrText>
            </w:r>
            <w:r w:rsidR="00614553">
              <w:rPr>
                <w:noProof/>
                <w:webHidden/>
              </w:rPr>
            </w:r>
            <w:r w:rsidR="00614553">
              <w:rPr>
                <w:noProof/>
                <w:webHidden/>
              </w:rPr>
              <w:fldChar w:fldCharType="separate"/>
            </w:r>
            <w:r w:rsidR="00CD4D6E">
              <w:rPr>
                <w:noProof/>
                <w:webHidden/>
              </w:rPr>
              <w:t>23</w:t>
            </w:r>
            <w:r w:rsidR="00614553">
              <w:rPr>
                <w:noProof/>
                <w:webHidden/>
              </w:rPr>
              <w:fldChar w:fldCharType="end"/>
            </w:r>
          </w:hyperlink>
        </w:p>
        <w:p w14:paraId="3DF9F863" w14:textId="5423D9B7"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2011" w:history="1">
            <w:r w:rsidR="00614553" w:rsidRPr="009C4AC7">
              <w:rPr>
                <w:rStyle w:val="Hyperlink"/>
                <w:noProof/>
              </w:rPr>
              <w:t>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Anwendung (Beschreibung der Funktionen)</w:t>
            </w:r>
            <w:r w:rsidR="00614553">
              <w:rPr>
                <w:noProof/>
                <w:webHidden/>
              </w:rPr>
              <w:tab/>
            </w:r>
            <w:r w:rsidR="00614553">
              <w:rPr>
                <w:noProof/>
                <w:webHidden/>
              </w:rPr>
              <w:fldChar w:fldCharType="begin"/>
            </w:r>
            <w:r w:rsidR="00614553">
              <w:rPr>
                <w:noProof/>
                <w:webHidden/>
              </w:rPr>
              <w:instrText xml:space="preserve"> PAGEREF _Toc64322011 \h </w:instrText>
            </w:r>
            <w:r w:rsidR="00614553">
              <w:rPr>
                <w:noProof/>
                <w:webHidden/>
              </w:rPr>
            </w:r>
            <w:r w:rsidR="00614553">
              <w:rPr>
                <w:noProof/>
                <w:webHidden/>
              </w:rPr>
              <w:fldChar w:fldCharType="separate"/>
            </w:r>
            <w:r w:rsidR="00CD4D6E">
              <w:rPr>
                <w:noProof/>
                <w:webHidden/>
              </w:rPr>
              <w:t>24</w:t>
            </w:r>
            <w:r w:rsidR="00614553">
              <w:rPr>
                <w:noProof/>
                <w:webHidden/>
              </w:rPr>
              <w:fldChar w:fldCharType="end"/>
            </w:r>
          </w:hyperlink>
        </w:p>
        <w:p w14:paraId="39BAD345" w14:textId="630B585A"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2" w:history="1">
            <w:r w:rsidR="00614553" w:rsidRPr="009C4AC7">
              <w:rPr>
                <w:rStyle w:val="Hyperlink"/>
                <w:noProof/>
              </w:rPr>
              <w:t>3.1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Werkzeuge</w:t>
            </w:r>
            <w:r w:rsidR="00614553">
              <w:rPr>
                <w:noProof/>
                <w:webHidden/>
              </w:rPr>
              <w:tab/>
            </w:r>
            <w:r w:rsidR="00614553">
              <w:rPr>
                <w:noProof/>
                <w:webHidden/>
              </w:rPr>
              <w:fldChar w:fldCharType="begin"/>
            </w:r>
            <w:r w:rsidR="00614553">
              <w:rPr>
                <w:noProof/>
                <w:webHidden/>
              </w:rPr>
              <w:instrText xml:space="preserve"> PAGEREF _Toc64322012 \h </w:instrText>
            </w:r>
            <w:r w:rsidR="00614553">
              <w:rPr>
                <w:noProof/>
                <w:webHidden/>
              </w:rPr>
            </w:r>
            <w:r w:rsidR="00614553">
              <w:rPr>
                <w:noProof/>
                <w:webHidden/>
              </w:rPr>
              <w:fldChar w:fldCharType="separate"/>
            </w:r>
            <w:r w:rsidR="00CD4D6E">
              <w:rPr>
                <w:noProof/>
                <w:webHidden/>
              </w:rPr>
              <w:t>24</w:t>
            </w:r>
            <w:r w:rsidR="00614553">
              <w:rPr>
                <w:noProof/>
                <w:webHidden/>
              </w:rPr>
              <w:fldChar w:fldCharType="end"/>
            </w:r>
          </w:hyperlink>
        </w:p>
        <w:p w14:paraId="4F47C7B8" w14:textId="2DD17055"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3" w:history="1">
            <w:r w:rsidR="00614553" w:rsidRPr="009C4AC7">
              <w:rPr>
                <w:rStyle w:val="Hyperlink"/>
                <w:noProof/>
              </w:rPr>
              <w:t>3.2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Datenbereich</w:t>
            </w:r>
            <w:r w:rsidR="00614553">
              <w:rPr>
                <w:noProof/>
                <w:webHidden/>
              </w:rPr>
              <w:tab/>
            </w:r>
            <w:r w:rsidR="00614553">
              <w:rPr>
                <w:noProof/>
                <w:webHidden/>
              </w:rPr>
              <w:fldChar w:fldCharType="begin"/>
            </w:r>
            <w:r w:rsidR="00614553">
              <w:rPr>
                <w:noProof/>
                <w:webHidden/>
              </w:rPr>
              <w:instrText xml:space="preserve"> PAGEREF _Toc64322013 \h </w:instrText>
            </w:r>
            <w:r w:rsidR="00614553">
              <w:rPr>
                <w:noProof/>
                <w:webHidden/>
              </w:rPr>
            </w:r>
            <w:r w:rsidR="00614553">
              <w:rPr>
                <w:noProof/>
                <w:webHidden/>
              </w:rPr>
              <w:fldChar w:fldCharType="separate"/>
            </w:r>
            <w:r w:rsidR="00CD4D6E">
              <w:rPr>
                <w:noProof/>
                <w:webHidden/>
              </w:rPr>
              <w:t>26</w:t>
            </w:r>
            <w:r w:rsidR="00614553">
              <w:rPr>
                <w:noProof/>
                <w:webHidden/>
              </w:rPr>
              <w:fldChar w:fldCharType="end"/>
            </w:r>
          </w:hyperlink>
        </w:p>
        <w:p w14:paraId="0FC5CCE4" w14:textId="665AAF39"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4" w:history="1">
            <w:r w:rsidR="00614553" w:rsidRPr="009C4AC7">
              <w:rPr>
                <w:rStyle w:val="Hyperlink"/>
                <w:noProof/>
              </w:rPr>
              <w:t>3.3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Berechnungen (Datenbereich)</w:t>
            </w:r>
            <w:r w:rsidR="00614553">
              <w:rPr>
                <w:noProof/>
                <w:webHidden/>
              </w:rPr>
              <w:tab/>
            </w:r>
            <w:r w:rsidR="00614553">
              <w:rPr>
                <w:noProof/>
                <w:webHidden/>
              </w:rPr>
              <w:fldChar w:fldCharType="begin"/>
            </w:r>
            <w:r w:rsidR="00614553">
              <w:rPr>
                <w:noProof/>
                <w:webHidden/>
              </w:rPr>
              <w:instrText xml:space="preserve"> PAGEREF _Toc64322014 \h </w:instrText>
            </w:r>
            <w:r w:rsidR="00614553">
              <w:rPr>
                <w:noProof/>
                <w:webHidden/>
              </w:rPr>
            </w:r>
            <w:r w:rsidR="00614553">
              <w:rPr>
                <w:noProof/>
                <w:webHidden/>
              </w:rPr>
              <w:fldChar w:fldCharType="separate"/>
            </w:r>
            <w:r w:rsidR="00CD4D6E">
              <w:rPr>
                <w:noProof/>
                <w:webHidden/>
              </w:rPr>
              <w:t>27</w:t>
            </w:r>
            <w:r w:rsidR="00614553">
              <w:rPr>
                <w:noProof/>
                <w:webHidden/>
              </w:rPr>
              <w:fldChar w:fldCharType="end"/>
            </w:r>
          </w:hyperlink>
        </w:p>
        <w:p w14:paraId="325201A6" w14:textId="04F3D02F"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5" w:history="1">
            <w:r w:rsidR="00614553" w:rsidRPr="009C4AC7">
              <w:rPr>
                <w:rStyle w:val="Hyperlink"/>
                <w:noProof/>
              </w:rPr>
              <w:t>3.4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Import / Export</w:t>
            </w:r>
            <w:r w:rsidR="00614553">
              <w:rPr>
                <w:noProof/>
                <w:webHidden/>
              </w:rPr>
              <w:tab/>
            </w:r>
            <w:r w:rsidR="00614553">
              <w:rPr>
                <w:noProof/>
                <w:webHidden/>
              </w:rPr>
              <w:fldChar w:fldCharType="begin"/>
            </w:r>
            <w:r w:rsidR="00614553">
              <w:rPr>
                <w:noProof/>
                <w:webHidden/>
              </w:rPr>
              <w:instrText xml:space="preserve"> PAGEREF _Toc64322015 \h </w:instrText>
            </w:r>
            <w:r w:rsidR="00614553">
              <w:rPr>
                <w:noProof/>
                <w:webHidden/>
              </w:rPr>
            </w:r>
            <w:r w:rsidR="00614553">
              <w:rPr>
                <w:noProof/>
                <w:webHidden/>
              </w:rPr>
              <w:fldChar w:fldCharType="separate"/>
            </w:r>
            <w:r w:rsidR="00CD4D6E">
              <w:rPr>
                <w:noProof/>
                <w:webHidden/>
              </w:rPr>
              <w:t>29</w:t>
            </w:r>
            <w:r w:rsidR="00614553">
              <w:rPr>
                <w:noProof/>
                <w:webHidden/>
              </w:rPr>
              <w:fldChar w:fldCharType="end"/>
            </w:r>
          </w:hyperlink>
        </w:p>
        <w:p w14:paraId="0F160756" w14:textId="7391881E"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6" w:history="1">
            <w:r w:rsidR="00614553" w:rsidRPr="009C4AC7">
              <w:rPr>
                <w:rStyle w:val="Hyperlink"/>
                <w:noProof/>
              </w:rPr>
              <w:t>3.5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Protokoll</w:t>
            </w:r>
            <w:r w:rsidR="00614553">
              <w:rPr>
                <w:noProof/>
                <w:webHidden/>
              </w:rPr>
              <w:tab/>
            </w:r>
            <w:r w:rsidR="00614553">
              <w:rPr>
                <w:noProof/>
                <w:webHidden/>
              </w:rPr>
              <w:fldChar w:fldCharType="begin"/>
            </w:r>
            <w:r w:rsidR="00614553">
              <w:rPr>
                <w:noProof/>
                <w:webHidden/>
              </w:rPr>
              <w:instrText xml:space="preserve"> PAGEREF _Toc64322016 \h </w:instrText>
            </w:r>
            <w:r w:rsidR="00614553">
              <w:rPr>
                <w:noProof/>
                <w:webHidden/>
              </w:rPr>
            </w:r>
            <w:r w:rsidR="00614553">
              <w:rPr>
                <w:noProof/>
                <w:webHidden/>
              </w:rPr>
              <w:fldChar w:fldCharType="separate"/>
            </w:r>
            <w:r w:rsidR="00CD4D6E">
              <w:rPr>
                <w:noProof/>
                <w:webHidden/>
              </w:rPr>
              <w:t>30</w:t>
            </w:r>
            <w:r w:rsidR="00614553">
              <w:rPr>
                <w:noProof/>
                <w:webHidden/>
              </w:rPr>
              <w:fldChar w:fldCharType="end"/>
            </w:r>
          </w:hyperlink>
        </w:p>
        <w:p w14:paraId="5B243366" w14:textId="2C2BCDA6" w:rsidR="00614553" w:rsidRDefault="00000000">
          <w:pPr>
            <w:pStyle w:val="Verzeichnis1"/>
            <w:rPr>
              <w:rFonts w:asciiTheme="minorHAnsi" w:eastAsiaTheme="minorEastAsia" w:hAnsiTheme="minorHAnsi" w:cstheme="minorBidi"/>
              <w:noProof/>
              <w:color w:val="auto"/>
              <w:sz w:val="22"/>
              <w:szCs w:val="22"/>
              <w:shd w:val="clear" w:color="auto" w:fill="auto"/>
            </w:rPr>
          </w:pPr>
          <w:hyperlink w:anchor="_Toc64322017" w:history="1">
            <w:r w:rsidR="00614553" w:rsidRPr="009C4AC7">
              <w:rPr>
                <w:rStyle w:val="Hyperlink"/>
                <w:noProof/>
              </w:rPr>
              <w:t>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Installation, Konfiguration, Umgebung</w:t>
            </w:r>
            <w:r w:rsidR="00614553">
              <w:rPr>
                <w:noProof/>
                <w:webHidden/>
              </w:rPr>
              <w:tab/>
            </w:r>
            <w:r w:rsidR="00614553">
              <w:rPr>
                <w:noProof/>
                <w:webHidden/>
              </w:rPr>
              <w:fldChar w:fldCharType="begin"/>
            </w:r>
            <w:r w:rsidR="00614553">
              <w:rPr>
                <w:noProof/>
                <w:webHidden/>
              </w:rPr>
              <w:instrText xml:space="preserve"> PAGEREF _Toc64322017 \h </w:instrText>
            </w:r>
            <w:r w:rsidR="00614553">
              <w:rPr>
                <w:noProof/>
                <w:webHidden/>
              </w:rPr>
            </w:r>
            <w:r w:rsidR="00614553">
              <w:rPr>
                <w:noProof/>
                <w:webHidden/>
              </w:rPr>
              <w:fldChar w:fldCharType="separate"/>
            </w:r>
            <w:r w:rsidR="00CD4D6E">
              <w:rPr>
                <w:noProof/>
                <w:webHidden/>
              </w:rPr>
              <w:t>31</w:t>
            </w:r>
            <w:r w:rsidR="00614553">
              <w:rPr>
                <w:noProof/>
                <w:webHidden/>
              </w:rPr>
              <w:fldChar w:fldCharType="end"/>
            </w:r>
          </w:hyperlink>
        </w:p>
        <w:p w14:paraId="16D4C2FF" w14:textId="04E434DF"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8" w:history="1">
            <w:r w:rsidR="00614553" w:rsidRPr="009C4AC7">
              <w:rPr>
                <w:rStyle w:val="Hyperlink"/>
                <w:noProof/>
              </w:rPr>
              <w:t>4.1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Das Add-In</w:t>
            </w:r>
            <w:r w:rsidR="00614553">
              <w:rPr>
                <w:noProof/>
                <w:webHidden/>
              </w:rPr>
              <w:tab/>
            </w:r>
            <w:r w:rsidR="00614553">
              <w:rPr>
                <w:noProof/>
                <w:webHidden/>
              </w:rPr>
              <w:fldChar w:fldCharType="begin"/>
            </w:r>
            <w:r w:rsidR="00614553">
              <w:rPr>
                <w:noProof/>
                <w:webHidden/>
              </w:rPr>
              <w:instrText xml:space="preserve"> PAGEREF _Toc64322018 \h </w:instrText>
            </w:r>
            <w:r w:rsidR="00614553">
              <w:rPr>
                <w:noProof/>
                <w:webHidden/>
              </w:rPr>
            </w:r>
            <w:r w:rsidR="00614553">
              <w:rPr>
                <w:noProof/>
                <w:webHidden/>
              </w:rPr>
              <w:fldChar w:fldCharType="separate"/>
            </w:r>
            <w:r w:rsidR="00CD4D6E">
              <w:rPr>
                <w:noProof/>
                <w:webHidden/>
              </w:rPr>
              <w:t>31</w:t>
            </w:r>
            <w:r w:rsidR="00614553">
              <w:rPr>
                <w:noProof/>
                <w:webHidden/>
              </w:rPr>
              <w:fldChar w:fldCharType="end"/>
            </w:r>
          </w:hyperlink>
        </w:p>
        <w:p w14:paraId="7B497C89" w14:textId="73B106E1"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19" w:history="1">
            <w:r w:rsidR="00614553" w:rsidRPr="009C4AC7">
              <w:rPr>
                <w:rStyle w:val="Hyperlink"/>
                <w:noProof/>
              </w:rPr>
              <w:t>4.2</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Dezimaltrennzeichen</w:t>
            </w:r>
            <w:r w:rsidR="00614553">
              <w:rPr>
                <w:noProof/>
                <w:webHidden/>
              </w:rPr>
              <w:tab/>
            </w:r>
            <w:r w:rsidR="00614553">
              <w:rPr>
                <w:noProof/>
                <w:webHidden/>
              </w:rPr>
              <w:fldChar w:fldCharType="begin"/>
            </w:r>
            <w:r w:rsidR="00614553">
              <w:rPr>
                <w:noProof/>
                <w:webHidden/>
              </w:rPr>
              <w:instrText xml:space="preserve"> PAGEREF _Toc64322019 \h </w:instrText>
            </w:r>
            <w:r w:rsidR="00614553">
              <w:rPr>
                <w:noProof/>
                <w:webHidden/>
              </w:rPr>
            </w:r>
            <w:r w:rsidR="00614553">
              <w:rPr>
                <w:noProof/>
                <w:webHidden/>
              </w:rPr>
              <w:fldChar w:fldCharType="separate"/>
            </w:r>
            <w:r w:rsidR="00CD4D6E">
              <w:rPr>
                <w:noProof/>
                <w:webHidden/>
              </w:rPr>
              <w:t>31</w:t>
            </w:r>
            <w:r w:rsidR="00614553">
              <w:rPr>
                <w:noProof/>
                <w:webHidden/>
              </w:rPr>
              <w:fldChar w:fldCharType="end"/>
            </w:r>
          </w:hyperlink>
        </w:p>
        <w:p w14:paraId="4D3B940C" w14:textId="6760F2AE"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0" w:history="1">
            <w:r w:rsidR="00614553" w:rsidRPr="009C4AC7">
              <w:rPr>
                <w:rStyle w:val="Hyperlink"/>
                <w:noProof/>
              </w:rPr>
              <w:t>4.3</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Vorlagen für Import / Export</w:t>
            </w:r>
            <w:r w:rsidR="00614553">
              <w:rPr>
                <w:noProof/>
                <w:webHidden/>
              </w:rPr>
              <w:tab/>
            </w:r>
            <w:r w:rsidR="00614553">
              <w:rPr>
                <w:noProof/>
                <w:webHidden/>
              </w:rPr>
              <w:fldChar w:fldCharType="begin"/>
            </w:r>
            <w:r w:rsidR="00614553">
              <w:rPr>
                <w:noProof/>
                <w:webHidden/>
              </w:rPr>
              <w:instrText xml:space="preserve"> PAGEREF _Toc64322020 \h </w:instrText>
            </w:r>
            <w:r w:rsidR="00614553">
              <w:rPr>
                <w:noProof/>
                <w:webHidden/>
              </w:rPr>
            </w:r>
            <w:r w:rsidR="00614553">
              <w:rPr>
                <w:noProof/>
                <w:webHidden/>
              </w:rPr>
              <w:fldChar w:fldCharType="separate"/>
            </w:r>
            <w:r w:rsidR="00CD4D6E">
              <w:rPr>
                <w:noProof/>
                <w:webHidden/>
              </w:rPr>
              <w:t>32</w:t>
            </w:r>
            <w:r w:rsidR="00614553">
              <w:rPr>
                <w:noProof/>
                <w:webHidden/>
              </w:rPr>
              <w:fldChar w:fldCharType="end"/>
            </w:r>
          </w:hyperlink>
        </w:p>
        <w:p w14:paraId="01AB6901" w14:textId="0BF4F637"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1" w:history="1">
            <w:r w:rsidR="00614553" w:rsidRPr="009C4AC7">
              <w:rPr>
                <w:rStyle w:val="Hyperlink"/>
                <w:noProof/>
              </w:rPr>
              <w:t>4.4</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Ferngesteuerter Import</w:t>
            </w:r>
            <w:r w:rsidR="00614553">
              <w:rPr>
                <w:noProof/>
                <w:webHidden/>
              </w:rPr>
              <w:tab/>
            </w:r>
            <w:r w:rsidR="00614553">
              <w:rPr>
                <w:noProof/>
                <w:webHidden/>
              </w:rPr>
              <w:fldChar w:fldCharType="begin"/>
            </w:r>
            <w:r w:rsidR="00614553">
              <w:rPr>
                <w:noProof/>
                <w:webHidden/>
              </w:rPr>
              <w:instrText xml:space="preserve"> PAGEREF _Toc64322021 \h </w:instrText>
            </w:r>
            <w:r w:rsidR="00614553">
              <w:rPr>
                <w:noProof/>
                <w:webHidden/>
              </w:rPr>
            </w:r>
            <w:r w:rsidR="00614553">
              <w:rPr>
                <w:noProof/>
                <w:webHidden/>
              </w:rPr>
              <w:fldChar w:fldCharType="separate"/>
            </w:r>
            <w:r w:rsidR="00CD4D6E">
              <w:rPr>
                <w:noProof/>
                <w:webHidden/>
              </w:rPr>
              <w:t>32</w:t>
            </w:r>
            <w:r w:rsidR="00614553">
              <w:rPr>
                <w:noProof/>
                <w:webHidden/>
              </w:rPr>
              <w:fldChar w:fldCharType="end"/>
            </w:r>
          </w:hyperlink>
        </w:p>
        <w:p w14:paraId="27E7FA45" w14:textId="5686D540"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2" w:history="1">
            <w:r w:rsidR="00614553" w:rsidRPr="009C4AC7">
              <w:rPr>
                <w:rStyle w:val="Hyperlink"/>
                <w:noProof/>
              </w:rPr>
              <w:t>4.5</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Konfiguration</w:t>
            </w:r>
            <w:r w:rsidR="00614553">
              <w:rPr>
                <w:noProof/>
                <w:webHidden/>
              </w:rPr>
              <w:tab/>
            </w:r>
            <w:r w:rsidR="00614553">
              <w:rPr>
                <w:noProof/>
                <w:webHidden/>
              </w:rPr>
              <w:fldChar w:fldCharType="begin"/>
            </w:r>
            <w:r w:rsidR="00614553">
              <w:rPr>
                <w:noProof/>
                <w:webHidden/>
              </w:rPr>
              <w:instrText xml:space="preserve"> PAGEREF _Toc64322022 \h </w:instrText>
            </w:r>
            <w:r w:rsidR="00614553">
              <w:rPr>
                <w:noProof/>
                <w:webHidden/>
              </w:rPr>
            </w:r>
            <w:r w:rsidR="00614553">
              <w:rPr>
                <w:noProof/>
                <w:webHidden/>
              </w:rPr>
              <w:fldChar w:fldCharType="separate"/>
            </w:r>
            <w:r w:rsidR="00CD4D6E">
              <w:rPr>
                <w:noProof/>
                <w:webHidden/>
              </w:rPr>
              <w:t>33</w:t>
            </w:r>
            <w:r w:rsidR="00614553">
              <w:rPr>
                <w:noProof/>
                <w:webHidden/>
              </w:rPr>
              <w:fldChar w:fldCharType="end"/>
            </w:r>
          </w:hyperlink>
        </w:p>
        <w:p w14:paraId="0978F7AC" w14:textId="2DC52666"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3" w:history="1">
            <w:r w:rsidR="00614553" w:rsidRPr="009C4AC7">
              <w:rPr>
                <w:rStyle w:val="Hyperlink"/>
                <w:noProof/>
              </w:rPr>
              <w:t>4.6</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Weitere Hinweise</w:t>
            </w:r>
            <w:r w:rsidR="00614553">
              <w:rPr>
                <w:noProof/>
                <w:webHidden/>
              </w:rPr>
              <w:tab/>
            </w:r>
            <w:r w:rsidR="00614553">
              <w:rPr>
                <w:noProof/>
                <w:webHidden/>
              </w:rPr>
              <w:fldChar w:fldCharType="begin"/>
            </w:r>
            <w:r w:rsidR="00614553">
              <w:rPr>
                <w:noProof/>
                <w:webHidden/>
              </w:rPr>
              <w:instrText xml:space="preserve"> PAGEREF _Toc64322023 \h </w:instrText>
            </w:r>
            <w:r w:rsidR="00614553">
              <w:rPr>
                <w:noProof/>
                <w:webHidden/>
              </w:rPr>
            </w:r>
            <w:r w:rsidR="00614553">
              <w:rPr>
                <w:noProof/>
                <w:webHidden/>
              </w:rPr>
              <w:fldChar w:fldCharType="separate"/>
            </w:r>
            <w:r w:rsidR="00CD4D6E">
              <w:rPr>
                <w:noProof/>
                <w:webHidden/>
              </w:rPr>
              <w:t>34</w:t>
            </w:r>
            <w:r w:rsidR="00614553">
              <w:rPr>
                <w:noProof/>
                <w:webHidden/>
              </w:rPr>
              <w:fldChar w:fldCharType="end"/>
            </w:r>
          </w:hyperlink>
        </w:p>
        <w:p w14:paraId="00C23A5C" w14:textId="7649CA02" w:rsidR="00614553" w:rsidRDefault="00000000">
          <w:pPr>
            <w:pStyle w:val="Verzeichnis2"/>
            <w:rPr>
              <w:rFonts w:asciiTheme="minorHAnsi" w:eastAsiaTheme="minorEastAsia" w:hAnsiTheme="minorHAnsi" w:cstheme="minorBidi"/>
              <w:noProof/>
              <w:color w:val="auto"/>
              <w:sz w:val="22"/>
              <w:szCs w:val="22"/>
              <w:shd w:val="clear" w:color="auto" w:fill="auto"/>
            </w:rPr>
          </w:pPr>
          <w:hyperlink w:anchor="_Toc64322024" w:history="1">
            <w:r w:rsidR="00614553" w:rsidRPr="009C4AC7">
              <w:rPr>
                <w:rStyle w:val="Hyperlink"/>
                <w:noProof/>
              </w:rPr>
              <w:t>4.7</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Office und seine Vorlagenordner</w:t>
            </w:r>
            <w:r w:rsidR="00614553">
              <w:rPr>
                <w:noProof/>
                <w:webHidden/>
              </w:rPr>
              <w:tab/>
            </w:r>
            <w:r w:rsidR="00614553">
              <w:rPr>
                <w:noProof/>
                <w:webHidden/>
              </w:rPr>
              <w:fldChar w:fldCharType="begin"/>
            </w:r>
            <w:r w:rsidR="00614553">
              <w:rPr>
                <w:noProof/>
                <w:webHidden/>
              </w:rPr>
              <w:instrText xml:space="preserve"> PAGEREF _Toc64322024 \h </w:instrText>
            </w:r>
            <w:r w:rsidR="00614553">
              <w:rPr>
                <w:noProof/>
                <w:webHidden/>
              </w:rPr>
            </w:r>
            <w:r w:rsidR="00614553">
              <w:rPr>
                <w:noProof/>
                <w:webHidden/>
              </w:rPr>
              <w:fldChar w:fldCharType="separate"/>
            </w:r>
            <w:r w:rsidR="00CD4D6E">
              <w:rPr>
                <w:noProof/>
                <w:webHidden/>
              </w:rPr>
              <w:t>35</w:t>
            </w:r>
            <w:r w:rsidR="00614553">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lastRenderedPageBreak/>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as sind die GeoTools?</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Zugriff auf die Funktionen der GeoTools</w:t>
      </w:r>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erfolgt über das Menüband, Registerkarte "GeoTools"</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lastRenderedPageBreak/>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02151299"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C41FB7">
        <w:rPr>
          <w:szCs w:val="24"/>
          <w:shd w:val="clear" w:color="auto" w:fill="auto"/>
        </w:rPr>
        <w:t>4</w:t>
      </w:r>
      <w:r>
        <w:rPr>
          <w:szCs w:val="24"/>
          <w:shd w:val="clear" w:color="auto" w:fill="auto"/>
        </w:rPr>
        <w:t xml:space="preserve"> (</w:t>
      </w:r>
      <w:r w:rsidR="00C41FB7" w:rsidRPr="00C41FB7">
        <w:t>Januar 2024</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5EE419D2"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w:t>
      </w:r>
      <w:r w:rsidR="007F3344">
        <w:rPr>
          <w:szCs w:val="24"/>
          <w:shd w:val="clear" w:color="auto" w:fill="auto"/>
        </w:rPr>
        <w:t>2</w:t>
      </w:r>
      <w:r w:rsidR="00C41FB7">
        <w:rPr>
          <w:szCs w:val="24"/>
          <w:shd w:val="clear" w:color="auto" w:fill="auto"/>
        </w:rPr>
        <w:t>4</w:t>
      </w:r>
      <w:r>
        <w:rPr>
          <w:szCs w:val="24"/>
          <w:shd w:val="clear" w:color="auto" w:fill="auto"/>
        </w:rPr>
        <w:t xml:space="preserve"> Robert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lastRenderedPageBreak/>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r>
        <w:rPr>
          <w:rFonts w:cs="Arial"/>
          <w:color w:val="auto"/>
          <w:sz w:val="22"/>
          <w:szCs w:val="22"/>
          <w:shd w:val="clear" w:color="auto" w:fill="auto"/>
        </w:rPr>
        <w:t xml:space="preserve">GeoTools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Dieses Kapitel beschreibt die Arbeitsweise der GeoTools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000000">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000000">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000000">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000000">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000000">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lastRenderedPageBreak/>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GeoTools-Kernfunktionen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Informtionen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r>
        <w:rPr>
          <w:rFonts w:cs="Arial"/>
          <w:b/>
          <w:bCs/>
          <w:i/>
          <w:iCs/>
          <w:color w:val="000080"/>
          <w:sz w:val="22"/>
          <w:szCs w:val="22"/>
          <w:shd w:val="clear" w:color="auto" w:fill="auto"/>
        </w:rPr>
        <w:t>InfoTraeger</w:t>
      </w:r>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InfoTraeger</w:t>
      </w:r>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Innerhalb des Infotraegers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b/>
          <w:bCs/>
          <w:i/>
          <w:iCs/>
          <w:color w:val="000080"/>
          <w:sz w:val="22"/>
          <w:szCs w:val="22"/>
          <w:shd w:val="clear" w:color="auto" w:fill="auto"/>
        </w:rPr>
        <w:t>Fliesskomma</w:t>
      </w:r>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lastRenderedPageBreak/>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r>
        <w:rPr>
          <w:rFonts w:cs="Arial"/>
          <w:i/>
          <w:iCs/>
          <w:color w:val="080000"/>
          <w:sz w:val="22"/>
          <w:szCs w:val="22"/>
          <w:shd w:val="clear" w:color="auto" w:fill="auto"/>
        </w:rPr>
        <w:t xml:space="preserve">InfoTraegers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Sind Spaltennamen vergeben, so wird der Datenbereich als Datenbank-ähnliche Tabelle angesehen. Dies ist Voraussetung für:</w:t>
      </w:r>
    </w:p>
    <w:p w14:paraId="35220CF3" w14:textId="77777777" w:rsidR="00E6040F" w:rsidRDefault="00000000">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(Länge: mm, cm, dm, m, km; Richtung: gon, grad, rad)</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lastRenderedPageBreak/>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ini-Datei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Excel-Standardfunktioalität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='Tabelle_xxx'!$D$11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lastRenderedPageBreak/>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r>
          <w:rPr>
            <w:rFonts w:cs="Arial"/>
            <w:b/>
            <w:bCs/>
            <w:color w:val="0000FF"/>
            <w:sz w:val="22"/>
            <w:szCs w:val="22"/>
            <w:u w:val="single"/>
            <w:shd w:val="clear" w:color="auto" w:fill="auto"/>
          </w:rPr>
          <w:t>GeoTools-Spezialkopf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4778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lastRenderedPageBreak/>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GeoTools-Spezialkopfes: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Nicht-Lerzeichen)</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Trenner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'TrimFields'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'TextQualifier'-Paares.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FieldSeparator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TextQualifier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TrimFields       = false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FieldSeparator   </w:t>
      </w:r>
      <w:r w:rsidRPr="00F679A1">
        <w:rPr>
          <w:rFonts w:ascii="Courier New" w:hAnsi="Courier New" w:cs="Courier New"/>
          <w:color w:val="auto"/>
          <w:sz w:val="20"/>
          <w:szCs w:val="20"/>
          <w:shd w:val="clear" w:color="auto" w:fill="auto"/>
          <w:lang w:val="en-GB"/>
        </w:rPr>
        <w:t>= ;</w:t>
      </w:r>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TextQualifier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TrimFields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'x.Statistik.Importdatei'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8000"/>
          <w:sz w:val="20"/>
          <w:szCs w:val="20"/>
          <w:shd w:val="clear" w:color="auto" w:fill="auto"/>
        </w:rPr>
        <w:t>x.Statistik.Programm</w:t>
      </w:r>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8000"/>
          <w:sz w:val="20"/>
          <w:szCs w:val="20"/>
          <w:shd w:val="clear" w:color="auto" w:fill="auto"/>
        </w:rPr>
        <w:t>Prj.HoehenSystem</w:t>
      </w:r>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8000"/>
          <w:sz w:val="20"/>
          <w:szCs w:val="20"/>
          <w:shd w:val="clear" w:color="auto" w:fill="auto"/>
        </w:rPr>
        <w:t>Prj.AuftragNr</w:t>
      </w:r>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GeoTools-Konfigurationsdatei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UseBackupColumns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EditData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'true',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EditModule_Differences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EditModule_RailCooTransfo       = Berechnungsmodul "Trassenkoo' =&gt; Gleissystem" anwenden</w:t>
      </w:r>
    </w:p>
    <w:p w14:paraId="487DD275" w14:textId="77777777" w:rsidR="0010690D"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EditModule_SlantFromInfo        = Berechnungsmodul </w:t>
      </w:r>
      <w:r w:rsidR="0010690D">
        <w:rPr>
          <w:rFonts w:ascii="Courier New" w:hAnsi="Courier New" w:cs="Courier New"/>
          <w:color w:val="auto"/>
          <w:sz w:val="20"/>
          <w:szCs w:val="20"/>
          <w:shd w:val="clear" w:color="auto" w:fill="auto"/>
        </w:rPr>
        <w:t>„InfoText auswerten</w:t>
      </w:r>
      <w:r>
        <w:rPr>
          <w:rFonts w:ascii="Courier New" w:hAnsi="Courier New" w:cs="Courier New"/>
          <w:color w:val="auto"/>
          <w:sz w:val="20"/>
          <w:szCs w:val="20"/>
          <w:shd w:val="clear" w:color="auto" w:fill="auto"/>
        </w:rPr>
        <w:t>"</w:t>
      </w:r>
      <w:r w:rsidR="0010690D">
        <w:rPr>
          <w:rFonts w:ascii="Courier New" w:hAnsi="Courier New" w:cs="Courier New"/>
          <w:color w:val="auto"/>
          <w:sz w:val="20"/>
          <w:szCs w:val="20"/>
          <w:shd w:val="clear" w:color="auto" w:fill="auto"/>
        </w:rPr>
        <w:t xml:space="preserve"> anwenden</w:t>
      </w:r>
    </w:p>
    <w:p w14:paraId="79CD6ECB" w14:textId="332B8875" w:rsidR="00E6040F" w:rsidRDefault="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r w:rsidR="00E6040F">
        <w:rPr>
          <w:rFonts w:ascii="Courier New" w:hAnsi="Courier New" w:cs="Courier New"/>
          <w:color w:val="auto"/>
          <w:sz w:val="20"/>
          <w:szCs w:val="20"/>
          <w:shd w:val="clear" w:color="auto" w:fill="auto"/>
        </w:rPr>
        <w:t xml:space="preserve">Ist-Überhöhung aus Bemerkung" </w:t>
      </w:r>
    </w:p>
    <w:p w14:paraId="506C9FC0" w14:textId="77777777" w:rsidR="0010690D" w:rsidRDefault="00E6040F"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sidR="0010690D" w:rsidRPr="0010690D">
        <w:rPr>
          <w:rFonts w:ascii="Courier New" w:hAnsi="Courier New" w:cs="Courier New"/>
          <w:color w:val="auto"/>
          <w:sz w:val="20"/>
          <w:szCs w:val="20"/>
          <w:shd w:val="clear" w:color="auto" w:fill="auto"/>
        </w:rPr>
        <w:t>EditModule_Parse_iTC</w:t>
      </w:r>
      <w:r w:rsidR="0010690D">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 xml:space="preserve"> = </w:t>
      </w:r>
      <w:r w:rsidR="0010690D">
        <w:rPr>
          <w:rFonts w:ascii="Courier New" w:hAnsi="Courier New" w:cs="Courier New"/>
          <w:color w:val="auto"/>
          <w:sz w:val="20"/>
          <w:szCs w:val="20"/>
          <w:shd w:val="clear" w:color="auto" w:fill="auto"/>
        </w:rPr>
        <w:t>Berechnungsmodul „InfoText auswerten" anwenden</w:t>
      </w:r>
    </w:p>
    <w:p w14:paraId="59206BC3" w14:textId="50B08D6B" w:rsidR="00E6040F" w:rsidRDefault="0010690D"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„iTrassen-Codierung aus Bemerkung" </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EditOpt_GetSlantStrong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"true" oder "false"</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GeoTools-Import/Export-Dialog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EditData</w:t>
      </w:r>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EditModule_Differences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EditModule_RailCooTransfo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EditModule_SlantFromInfo        </w:t>
      </w:r>
      <w:r w:rsidRPr="00F679A1">
        <w:rPr>
          <w:rFonts w:ascii="Courier New" w:hAnsi="Courier New" w:cs="Courier New"/>
          <w:color w:val="auto"/>
          <w:sz w:val="20"/>
          <w:szCs w:val="20"/>
          <w:shd w:val="clear" w:color="auto" w:fill="auto"/>
          <w:lang w:val="en-GB"/>
        </w:rPr>
        <w:t>= true</w:t>
      </w:r>
    </w:p>
    <w:p w14:paraId="58F902FA" w14:textId="778DB3C7" w:rsidR="00912638" w:rsidRPr="00F679A1" w:rsidRDefault="00912638" w:rsidP="00912638">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912638">
        <w:rPr>
          <w:rFonts w:ascii="Courier New" w:hAnsi="Courier New" w:cs="Courier New"/>
          <w:b/>
          <w:bCs/>
          <w:color w:val="008000"/>
          <w:sz w:val="20"/>
          <w:szCs w:val="20"/>
          <w:shd w:val="clear" w:color="auto" w:fill="auto"/>
          <w:lang w:val="en-GB"/>
        </w:rPr>
        <w:t>EditModule_Parse_iTC</w:t>
      </w: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b/>
          <w:bCs/>
          <w:color w:val="008000"/>
          <w:sz w:val="20"/>
          <w:szCs w:val="20"/>
          <w:shd w:val="clear" w:color="auto" w:fill="auto"/>
        </w:rPr>
        <w:t xml:space="preserve">EditOpt_GetSlantStrong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'$AllOtherColumns$'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Dezimaltrenner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$AllOtherColumns$</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Pkt.Nr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GeoTools-Einheit&gt;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GeoTools-Einheiten sind: Länge  = mm, cm, dm,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gon, grad, rad</w:t>
      </w:r>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GeoTools ist der Kodename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AutoSave: (true|false)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Standard ist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tabTK_i_A</w:t>
      </w:r>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b/>
          <w:bCs/>
          <w:color w:val="008000"/>
          <w:sz w:val="20"/>
          <w:szCs w:val="20"/>
          <w:shd w:val="clear" w:color="auto" w:fill="auto"/>
        </w:rPr>
        <w:t xml:space="preserve">AutoSave </w:t>
      </w:r>
      <w:r>
        <w:rPr>
          <w:rFonts w:ascii="Courier New" w:hAnsi="Courier New" w:cs="Courier New"/>
          <w:color w:val="auto"/>
          <w:sz w:val="20"/>
          <w:szCs w:val="20"/>
          <w:shd w:val="clear" w:color="auto" w:fill="auto"/>
        </w:rPr>
        <w:t>= false</w:t>
      </w:r>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477890">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lastRenderedPageBreak/>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Pkt.Nr,GK.Y..m,GK.X..m,GK.Z..m,Pkt.Erl.L</w:t>
      </w:r>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Als Dezimaltrenner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Ein mehrzeiliges Datenfeld muß in Anführungszeichen (bzw. den im Kopf deklarierten 'TextQualifier')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'TextQualifier'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lastRenderedPageBreak/>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000000">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000000">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000000">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lastRenderedPageBreak/>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Daten, die aus der Spalte "Name_xxx"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Pysikalische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dm</w:t>
      </w:r>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gon</w:t>
      </w:r>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rad</w:t>
      </w:r>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pph</w:t>
      </w:r>
      <w:r>
        <w:rPr>
          <w:rFonts w:cs="Arial"/>
          <w:color w:val="080000"/>
          <w:sz w:val="22"/>
          <w:szCs w:val="22"/>
          <w:shd w:val="clear" w:color="auto" w:fill="auto"/>
        </w:rPr>
        <w:tab/>
        <w:t>Faktor = Tan(PI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ppt</w:t>
      </w:r>
      <w:r>
        <w:rPr>
          <w:rFonts w:cs="Arial"/>
          <w:color w:val="080000"/>
          <w:sz w:val="22"/>
          <w:szCs w:val="22"/>
          <w:shd w:val="clear" w:color="auto" w:fill="auto"/>
        </w:rPr>
        <w:tab/>
        <w:t>Faktor = Tan(PI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48BDD879"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Faktor = Tan(PI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r w:rsidR="00711254">
        <w:rPr>
          <w:rFonts w:cs="Arial"/>
          <w:color w:val="080000"/>
          <w:sz w:val="22"/>
          <w:szCs w:val="22"/>
          <w:shd w:val="clear" w:color="auto" w:fill="auto"/>
        </w:rPr>
        <w:t>M</w:t>
      </w:r>
      <w:r w:rsidRPr="00371D3F">
        <w:rPr>
          <w:rFonts w:cs="Arial"/>
          <w:color w:val="080000"/>
          <w:sz w:val="22"/>
          <w:szCs w:val="22"/>
          <w:shd w:val="clear" w:color="auto" w:fill="auto"/>
        </w:rPr>
        <w:t>illion</w:t>
      </w:r>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lastRenderedPageBreak/>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r>
        <w:rPr>
          <w:rFonts w:cs="Arial"/>
          <w:b/>
          <w:bCs/>
          <w:i/>
          <w:iCs/>
          <w:color w:val="000080"/>
          <w:sz w:val="22"/>
          <w:szCs w:val="22"/>
          <w:shd w:val="clear" w:color="auto" w:fill="auto"/>
        </w:rPr>
        <w:t>InfoTraeger</w:t>
      </w:r>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"Daten.ErsteZelle"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lastRenderedPageBreak/>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Der Import einer ASCII-Datei kann nur mit einem eigens dafür realisierten Programm-Modul erfolgen, das im Import-/Export-Dialog als "Quellformat" gewählt wird. Derzeit existiert ein solches nur für den Import von Trassenkoordinaten aus den Programmen Verm.esn (technet GmbH) und i</w:t>
      </w:r>
      <w:r w:rsidR="009578F1">
        <w:rPr>
          <w:rFonts w:cs="Arial"/>
          <w:color w:val="080000"/>
          <w:sz w:val="22"/>
          <w:szCs w:val="22"/>
          <w:shd w:val="clear" w:color="auto" w:fill="auto"/>
        </w:rPr>
        <w:t>Geo</w:t>
      </w:r>
      <w:r>
        <w:rPr>
          <w:rFonts w:cs="Arial"/>
          <w:color w:val="080000"/>
          <w:sz w:val="22"/>
          <w:szCs w:val="22"/>
          <w:shd w:val="clear" w:color="auto" w:fill="auto"/>
        </w:rPr>
        <w:t xml:space="preserve"> (intermetric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lastRenderedPageBreak/>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540388CD"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w:t>
      </w:r>
      <w:r w:rsidR="00684FF9">
        <w:rPr>
          <w:color w:val="080000"/>
          <w:shd w:val="clear" w:color="auto" w:fill="auto"/>
        </w:rPr>
        <w:t>-</w:t>
      </w:r>
      <w:r>
        <w:rPr>
          <w:color w:val="080000"/>
          <w:shd w:val="clear" w:color="auto" w:fill="auto"/>
        </w:rPr>
        <w:t>/Export-Operation angewendet werden.</w:t>
      </w:r>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590A81E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r w:rsidR="00245428">
        <w:rPr>
          <w:color w:val="080000"/>
          <w:shd w:val="clear" w:color="auto" w:fill="auto"/>
        </w:rPr>
        <w:t>.</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lastRenderedPageBreak/>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000000">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000000">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000000"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lastRenderedPageBreak/>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Ortsdaten werden alle gültigen Name/Wert-Paare der unten genannten ini-Datei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aus einer ini-Datei gelesen, deren Pfad in der Konfigurationsdatei festgelegt sein muss (Variable "Ort_Dateiname"). Die Schlüsselworte der ini-Datei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lastRenderedPageBreak/>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Projekt-ID bzw. ProjektNr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Prj.AuftragNr</w:t>
      </w:r>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Prj.HoehenSystem</w:t>
      </w:r>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Prj.KooSystem</w:t>
      </w:r>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Prj.TraBasisUeb</w:t>
      </w:r>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Prj.BearbUsername</w:t>
      </w:r>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Prj.BearbVollerName</w:t>
      </w:r>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Prj.BearbNachname</w:t>
      </w:r>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Prj.Datum</w:t>
      </w:r>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lastRenderedPageBreak/>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lastRenderedPageBreak/>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lastRenderedPageBreak/>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UltraEdit oder jEdit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Ini-Datei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lastRenderedPageBreak/>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Funktionen der GeoTools</w:t>
      </w:r>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lastRenderedPageBreak/>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1DE365A" w14:textId="77777777" w:rsidR="00413149" w:rsidRDefault="00413149">
      <w:pPr>
        <w:spacing w:before="0" w:after="0"/>
        <w:ind w:left="270"/>
        <w:rPr>
          <w:rFonts w:cs="Arial"/>
          <w:sz w:val="16"/>
          <w:szCs w:val="16"/>
          <w:shd w:val="clear" w:color="auto" w:fill="auto"/>
        </w:rPr>
      </w:pPr>
    </w:p>
    <w:p w14:paraId="62245957" w14:textId="77777777" w:rsidR="00413149" w:rsidRDefault="00413149" w:rsidP="00413149">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27845572" w14:textId="77777777" w:rsidR="00413149" w:rsidRDefault="00413149" w:rsidP="00413149">
      <w:pPr>
        <w:pStyle w:val="texttb"/>
        <w:widowControl/>
        <w:spacing w:before="120"/>
        <w:ind w:left="270" w:right="270"/>
        <w:rPr>
          <w:color w:val="080000"/>
          <w:shd w:val="clear" w:color="auto" w:fill="auto"/>
        </w:rPr>
      </w:pPr>
      <w:r>
        <w:rPr>
          <w:color w:val="080000"/>
          <w:shd w:val="clear" w:color="auto" w:fill="auto"/>
        </w:rPr>
        <w:t>Die entsprechende Transformation wird für alle Wertstati durchgeführt: Soll, Ist, Fehler, Verbesserung.</w:t>
      </w:r>
    </w:p>
    <w:p w14:paraId="1ACEC40B" w14:textId="54001C2C" w:rsidR="00413149" w:rsidRDefault="00413149" w:rsidP="003209A6">
      <w:pPr>
        <w:pStyle w:val="texttb"/>
        <w:widowControl/>
        <w:numPr>
          <w:ilvl w:val="0"/>
          <w:numId w:val="39"/>
        </w:numPr>
        <w:spacing w:before="120"/>
        <w:ind w:right="270"/>
        <w:rPr>
          <w:color w:val="080000"/>
          <w:shd w:val="clear" w:color="auto" w:fill="auto"/>
        </w:rPr>
      </w:pPr>
      <w:r>
        <w:rPr>
          <w:color w:val="080000"/>
          <w:shd w:val="clear" w:color="auto" w:fill="auto"/>
        </w:rPr>
        <w:t xml:space="preserve">Es wird </w:t>
      </w:r>
      <w:r w:rsidR="003209A6">
        <w:rPr>
          <w:color w:val="080000"/>
          <w:shd w:val="clear" w:color="auto" w:fill="auto"/>
        </w:rPr>
        <w:t>vorzugsweise</w:t>
      </w:r>
      <w:r>
        <w:rPr>
          <w:color w:val="080000"/>
          <w:shd w:val="clear" w:color="auto" w:fill="auto"/>
        </w:rPr>
        <w:t xml:space="preserve"> die Soll-Überhöhung verwendet</w:t>
      </w:r>
      <w:r w:rsidR="003209A6">
        <w:rPr>
          <w:color w:val="080000"/>
          <w:shd w:val="clear" w:color="auto" w:fill="auto"/>
        </w:rPr>
        <w:t>, ansonsten der Istwert.</w:t>
      </w:r>
    </w:p>
    <w:p w14:paraId="0943945E" w14:textId="64E7D6DE" w:rsidR="00413149" w:rsidRPr="003209A6" w:rsidRDefault="003209A6" w:rsidP="003209A6">
      <w:pPr>
        <w:pStyle w:val="texttb"/>
        <w:widowControl/>
        <w:numPr>
          <w:ilvl w:val="0"/>
          <w:numId w:val="39"/>
        </w:numPr>
        <w:spacing w:before="120"/>
        <w:ind w:right="270"/>
        <w:rPr>
          <w:color w:val="080000"/>
          <w:shd w:val="clear" w:color="auto" w:fill="auto"/>
        </w:rPr>
      </w:pPr>
      <w:r>
        <w:rPr>
          <w:color w:val="080000"/>
          <w:shd w:val="clear" w:color="auto" w:fill="auto"/>
        </w:rPr>
        <w:t xml:space="preserve">Es wird vorzugsweise die </w:t>
      </w:r>
      <w:r>
        <w:rPr>
          <w:color w:val="080000"/>
          <w:shd w:val="clear" w:color="auto" w:fill="auto"/>
        </w:rPr>
        <w:t xml:space="preserve">absolute </w:t>
      </w:r>
      <w:r>
        <w:rPr>
          <w:color w:val="080000"/>
          <w:shd w:val="clear" w:color="auto" w:fill="auto"/>
        </w:rPr>
        <w:t xml:space="preserve">Überhöhung verwendet, </w:t>
      </w:r>
      <w:r>
        <w:rPr>
          <w:color w:val="080000"/>
          <w:shd w:val="clear" w:color="auto" w:fill="auto"/>
        </w:rPr>
        <w:t>anderenfalls</w:t>
      </w:r>
      <w:r w:rsidR="001960A2">
        <w:rPr>
          <w:color w:val="080000"/>
          <w:shd w:val="clear" w:color="auto" w:fill="auto"/>
        </w:rPr>
        <w:t xml:space="preserve"> die relative. Dann</w:t>
      </w:r>
      <w:r>
        <w:rPr>
          <w:color w:val="080000"/>
          <w:shd w:val="clear" w:color="auto" w:fill="auto"/>
        </w:rPr>
        <w:t xml:space="preserve"> </w:t>
      </w:r>
      <w:r>
        <w:rPr>
          <w:color w:val="080000"/>
          <w:shd w:val="clear" w:color="auto" w:fill="auto"/>
        </w:rPr>
        <w:t xml:space="preserve">entscheidet </w:t>
      </w:r>
      <w:r>
        <w:rPr>
          <w:color w:val="080000"/>
          <w:shd w:val="clear" w:color="auto" w:fill="auto"/>
        </w:rPr>
        <w:t>d</w:t>
      </w:r>
      <w:r w:rsidR="00413149" w:rsidRPr="003209A6">
        <w:rPr>
          <w:color w:val="080000"/>
          <w:shd w:val="clear" w:color="auto" w:fill="auto"/>
        </w:rPr>
        <w:t>as Vorzeichen des Radius darüber, welche Schiene überhöht ist ("-" entspricht Linksbogen, also rechte Schiene überhöht)</w:t>
      </w:r>
      <w:r w:rsidR="00DD6C69">
        <w:rPr>
          <w:color w:val="080000"/>
          <w:shd w:val="clear" w:color="auto" w:fill="auto"/>
        </w:rPr>
        <w:t>.</w:t>
      </w:r>
    </w:p>
    <w:p w14:paraId="4D7EE66A" w14:textId="773F2D79" w:rsidR="003209A6" w:rsidRDefault="003209A6" w:rsidP="003209A6">
      <w:pPr>
        <w:pStyle w:val="texttb"/>
        <w:widowControl/>
        <w:numPr>
          <w:ilvl w:val="0"/>
          <w:numId w:val="39"/>
        </w:numPr>
        <w:tabs>
          <w:tab w:val="clear" w:pos="851"/>
          <w:tab w:val="left" w:pos="810"/>
        </w:tabs>
        <w:spacing w:before="120"/>
        <w:ind w:right="270"/>
        <w:rPr>
          <w:color w:val="080000"/>
          <w:shd w:val="clear" w:color="auto" w:fill="auto"/>
        </w:rPr>
      </w:pPr>
      <w:r>
        <w:rPr>
          <w:color w:val="080000"/>
          <w:shd w:val="clear" w:color="auto" w:fill="auto"/>
        </w:rPr>
        <w:t xml:space="preserve">Priorität für </w:t>
      </w:r>
      <w:r>
        <w:rPr>
          <w:color w:val="080000"/>
          <w:shd w:val="clear" w:color="auto" w:fill="auto"/>
        </w:rPr>
        <w:t>"</w:t>
      </w:r>
      <w:r>
        <w:rPr>
          <w:color w:val="000080"/>
          <w:shd w:val="clear" w:color="auto" w:fill="auto"/>
        </w:rPr>
        <w:t>Basis für Überhöhung</w:t>
      </w:r>
      <w:r>
        <w:rPr>
          <w:shd w:val="clear" w:color="auto" w:fill="auto"/>
        </w:rPr>
        <w:t>"</w:t>
      </w:r>
      <w:r>
        <w:rPr>
          <w:shd w:val="clear" w:color="auto" w:fill="auto"/>
        </w:rPr>
        <w:t>:</w:t>
      </w:r>
    </w:p>
    <w:p w14:paraId="7DE13CC1" w14:textId="6133B8E8" w:rsidR="003209A6" w:rsidRPr="003209A6" w:rsidRDefault="003209A6" w:rsidP="003209A6">
      <w:pPr>
        <w:pStyle w:val="texttb"/>
        <w:widowControl/>
        <w:numPr>
          <w:ilvl w:val="1"/>
          <w:numId w:val="40"/>
        </w:numPr>
        <w:tabs>
          <w:tab w:val="left" w:pos="810"/>
        </w:tabs>
        <w:spacing w:before="120"/>
        <w:ind w:right="270"/>
        <w:rPr>
          <w:color w:val="080000"/>
          <w:shd w:val="clear" w:color="auto" w:fill="auto"/>
        </w:rPr>
      </w:pPr>
      <w:r>
        <w:rPr>
          <w:color w:val="080000"/>
          <w:shd w:val="clear" w:color="auto" w:fill="auto"/>
        </w:rPr>
        <w:t>D</w:t>
      </w:r>
      <w:r>
        <w:rPr>
          <w:color w:val="080000"/>
          <w:shd w:val="clear" w:color="auto" w:fill="auto"/>
        </w:rPr>
        <w:t xml:space="preserve">ie </w:t>
      </w:r>
      <w:r w:rsidRPr="003209A6">
        <w:rPr>
          <w:color w:val="080000"/>
          <w:shd w:val="clear" w:color="auto" w:fill="auto"/>
        </w:rPr>
        <w:t>am Punkt gespeicherte Überhöhungsbasis</w:t>
      </w:r>
      <w:r>
        <w:rPr>
          <w:color w:val="080000"/>
          <w:shd w:val="clear" w:color="auto" w:fill="auto"/>
        </w:rPr>
        <w:t xml:space="preserve"> </w:t>
      </w:r>
      <w:r w:rsidRPr="003209A6">
        <w:rPr>
          <w:color w:val="080000"/>
          <w:shd w:val="clear" w:color="auto" w:fill="auto"/>
        </w:rPr>
        <w:t>(Soll und Ist)</w:t>
      </w:r>
    </w:p>
    <w:p w14:paraId="101FD37E" w14:textId="77777777" w:rsidR="003209A6" w:rsidRPr="003209A6" w:rsidRDefault="003209A6" w:rsidP="003209A6">
      <w:pPr>
        <w:pStyle w:val="texttb"/>
        <w:widowControl/>
        <w:numPr>
          <w:ilvl w:val="1"/>
          <w:numId w:val="40"/>
        </w:numPr>
        <w:tabs>
          <w:tab w:val="clear" w:pos="851"/>
          <w:tab w:val="left" w:pos="810"/>
        </w:tabs>
        <w:spacing w:before="120"/>
        <w:ind w:right="270"/>
        <w:rPr>
          <w:color w:val="080000"/>
          <w:shd w:val="clear" w:color="auto" w:fill="auto"/>
        </w:rPr>
      </w:pPr>
      <w:r>
        <w:rPr>
          <w:color w:val="080000"/>
          <w:shd w:val="clear" w:color="auto" w:fill="auto"/>
        </w:rPr>
        <w:t>Das</w:t>
      </w:r>
      <w:r w:rsidR="00413149">
        <w:rPr>
          <w:color w:val="080000"/>
          <w:shd w:val="clear" w:color="auto" w:fill="auto"/>
        </w:rPr>
        <w:t xml:space="preserve"> Projektdatenfeld </w:t>
      </w:r>
      <w:r w:rsidR="00413149">
        <w:rPr>
          <w:shd w:val="clear" w:color="auto" w:fill="auto"/>
        </w:rPr>
        <w:t>in der Tabelle</w:t>
      </w:r>
    </w:p>
    <w:p w14:paraId="009FA0BC" w14:textId="1284E296" w:rsidR="00413149" w:rsidRDefault="003209A6" w:rsidP="003209A6">
      <w:pPr>
        <w:pStyle w:val="texttb"/>
        <w:widowControl/>
        <w:numPr>
          <w:ilvl w:val="1"/>
          <w:numId w:val="40"/>
        </w:numPr>
        <w:tabs>
          <w:tab w:val="clear" w:pos="851"/>
          <w:tab w:val="left" w:pos="810"/>
        </w:tabs>
        <w:spacing w:before="120"/>
        <w:ind w:right="270"/>
        <w:rPr>
          <w:color w:val="080000"/>
          <w:shd w:val="clear" w:color="auto" w:fill="auto"/>
        </w:rPr>
      </w:pPr>
      <w:r>
        <w:rPr>
          <w:shd w:val="clear" w:color="auto" w:fill="auto"/>
        </w:rPr>
        <w:t>D</w:t>
      </w:r>
      <w:r w:rsidR="00413149">
        <w:rPr>
          <w:shd w:val="clear" w:color="auto" w:fill="auto"/>
        </w:rPr>
        <w:t>er konfigurierte Standardwert</w:t>
      </w:r>
    </w:p>
    <w:p w14:paraId="13C48EB3" w14:textId="77777777" w:rsidR="00E6040F" w:rsidRDefault="00E6040F">
      <w:pPr>
        <w:spacing w:before="0" w:after="0"/>
        <w:ind w:left="270"/>
        <w:rPr>
          <w:rFonts w:cs="Arial"/>
          <w:color w:val="080000"/>
          <w:sz w:val="22"/>
          <w:szCs w:val="22"/>
          <w:shd w:val="clear" w:color="auto" w:fill="auto"/>
        </w:rPr>
      </w:pPr>
    </w:p>
    <w:p w14:paraId="01CF921D" w14:textId="77777777" w:rsidR="00413149" w:rsidRDefault="00413149">
      <w:pPr>
        <w:spacing w:before="0" w:after="0"/>
        <w:ind w:left="270"/>
        <w:rPr>
          <w:rFonts w:cs="Arial"/>
          <w:color w:val="080000"/>
          <w:sz w:val="22"/>
          <w:szCs w:val="22"/>
          <w:shd w:val="clear" w:color="auto" w:fill="auto"/>
        </w:rPr>
      </w:pPr>
    </w:p>
    <w:p w14:paraId="37A28D6C" w14:textId="77777777" w:rsidR="00413149" w:rsidRDefault="00413149">
      <w:pPr>
        <w:widowControl/>
        <w:autoSpaceDE/>
        <w:autoSpaceDN/>
        <w:adjustRightInd/>
        <w:spacing w:before="0" w:after="0"/>
        <w:rPr>
          <w:rFonts w:cs="Arial"/>
          <w:b/>
          <w:bCs/>
          <w:color w:val="080000"/>
          <w:shd w:val="clear" w:color="auto" w:fill="auto"/>
        </w:rPr>
      </w:pPr>
      <w:r>
        <w:rPr>
          <w:b/>
          <w:bCs/>
          <w:color w:val="080000"/>
          <w:shd w:val="clear" w:color="auto" w:fill="auto"/>
        </w:rPr>
        <w:br w:type="page"/>
      </w:r>
    </w:p>
    <w:p w14:paraId="76A31AB4" w14:textId="14D7D8BD" w:rsidR="00E6040F" w:rsidRDefault="00E03659">
      <w:pPr>
        <w:pStyle w:val="texttb"/>
        <w:widowControl/>
        <w:spacing w:before="120"/>
        <w:rPr>
          <w:b/>
          <w:bCs/>
          <w:color w:val="080000"/>
          <w:sz w:val="24"/>
          <w:szCs w:val="24"/>
          <w:shd w:val="clear" w:color="auto" w:fill="auto"/>
        </w:rPr>
      </w:pPr>
      <w:r>
        <w:rPr>
          <w:b/>
          <w:bCs/>
          <w:color w:val="080000"/>
          <w:sz w:val="24"/>
          <w:szCs w:val="24"/>
          <w:shd w:val="clear" w:color="auto" w:fill="auto"/>
        </w:rPr>
        <w:lastRenderedPageBreak/>
        <w:t>InfoText auswerten</w:t>
      </w:r>
    </w:p>
    <w:p w14:paraId="7F713160" w14:textId="3FF51846" w:rsidR="001E3503" w:rsidRPr="001E3503" w:rsidRDefault="001E3503">
      <w:pPr>
        <w:pStyle w:val="texttb"/>
        <w:widowControl/>
        <w:spacing w:before="120"/>
        <w:rPr>
          <w:color w:val="080000"/>
          <w:shd w:val="clear" w:color="auto" w:fill="auto"/>
        </w:rPr>
      </w:pPr>
      <w:r w:rsidRPr="001E3503">
        <w:rPr>
          <w:color w:val="080000"/>
          <w:shd w:val="clear" w:color="auto" w:fill="auto"/>
        </w:rPr>
        <w:t xml:space="preserve">Als InfoText </w:t>
      </w:r>
      <w:r>
        <w:rPr>
          <w:color w:val="080000"/>
          <w:shd w:val="clear" w:color="auto" w:fill="auto"/>
        </w:rPr>
        <w:t>wird der Inhalt der Spalte „</w:t>
      </w:r>
      <w:r w:rsidRPr="00427001">
        <w:rPr>
          <w:b/>
          <w:bCs/>
          <w:color w:val="080000"/>
          <w:shd w:val="clear" w:color="auto" w:fill="auto"/>
        </w:rPr>
        <w:t>Punkt Erläuterung Lage</w:t>
      </w:r>
      <w:r>
        <w:rPr>
          <w:color w:val="080000"/>
          <w:shd w:val="clear" w:color="auto" w:fill="auto"/>
        </w:rPr>
        <w:t>“ (</w:t>
      </w:r>
      <w:r w:rsidRPr="001E3503">
        <w:rPr>
          <w:color w:val="080000"/>
          <w:shd w:val="clear" w:color="auto" w:fill="auto"/>
        </w:rPr>
        <w:t>Pkt.Erl.L</w:t>
      </w:r>
      <w:r>
        <w:rPr>
          <w:color w:val="080000"/>
          <w:shd w:val="clear" w:color="auto" w:fill="auto"/>
        </w:rPr>
        <w:t>) angesehen.</w:t>
      </w:r>
    </w:p>
    <w:p w14:paraId="2155C888" w14:textId="4B5F5BFB" w:rsidR="001E3503" w:rsidRDefault="00E03659" w:rsidP="00415E8B">
      <w:pPr>
        <w:pStyle w:val="texttb"/>
        <w:widowControl/>
        <w:numPr>
          <w:ilvl w:val="1"/>
          <w:numId w:val="2"/>
        </w:numPr>
        <w:spacing w:before="120"/>
        <w:ind w:left="270" w:right="270"/>
        <w:rPr>
          <w:color w:val="080000"/>
          <w:shd w:val="clear" w:color="auto" w:fill="auto"/>
        </w:rPr>
      </w:pPr>
      <w:r w:rsidRPr="001E3503">
        <w:rPr>
          <w:color w:val="080000"/>
          <w:shd w:val="clear" w:color="auto" w:fill="auto"/>
        </w:rPr>
        <w:t xml:space="preserve">Enthält </w:t>
      </w:r>
      <w:r w:rsidR="001E3503">
        <w:rPr>
          <w:color w:val="080000"/>
          <w:shd w:val="clear" w:color="auto" w:fill="auto"/>
        </w:rPr>
        <w:t xml:space="preserve">der </w:t>
      </w:r>
      <w:r w:rsidR="001E3503" w:rsidRPr="001E3503">
        <w:rPr>
          <w:color w:val="080000"/>
          <w:shd w:val="clear" w:color="auto" w:fill="auto"/>
        </w:rPr>
        <w:t>InfoText</w:t>
      </w:r>
      <w:r w:rsidRPr="001E3503">
        <w:rPr>
          <w:color w:val="080000"/>
          <w:shd w:val="clear" w:color="auto" w:fill="auto"/>
        </w:rPr>
        <w:t xml:space="preserve"> eine </w:t>
      </w:r>
      <w:r w:rsidRPr="001E3503">
        <w:rPr>
          <w:b/>
          <w:bCs/>
          <w:color w:val="080000"/>
          <w:shd w:val="clear" w:color="auto" w:fill="auto"/>
        </w:rPr>
        <w:t>iTrassen-Codierung</w:t>
      </w:r>
      <w:r w:rsidRPr="001E3503">
        <w:rPr>
          <w:color w:val="080000"/>
          <w:shd w:val="clear" w:color="auto" w:fill="auto"/>
        </w:rPr>
        <w:t>, werden die verfügbaren Informationen extrahiert (Vermarkung für iGeo-Absteckbuch, Punktart, Vermarkung, Überhöhung</w:t>
      </w:r>
      <w:r w:rsidR="00596B06" w:rsidRPr="001E3503">
        <w:rPr>
          <w:color w:val="080000"/>
          <w:shd w:val="clear" w:color="auto" w:fill="auto"/>
        </w:rPr>
        <w:t>, Spurweite</w:t>
      </w:r>
      <w:r w:rsidRPr="001E3503">
        <w:rPr>
          <w:color w:val="080000"/>
          <w:shd w:val="clear" w:color="auto" w:fill="auto"/>
        </w:rPr>
        <w:t>).</w:t>
      </w:r>
      <w:r w:rsidR="00427001" w:rsidRPr="001E3503">
        <w:rPr>
          <w:color w:val="080000"/>
          <w:shd w:val="clear" w:color="auto" w:fill="auto"/>
        </w:rPr>
        <w:t xml:space="preserve"> </w:t>
      </w:r>
      <w:r w:rsidRPr="001E3503">
        <w:rPr>
          <w:color w:val="080000"/>
          <w:shd w:val="clear" w:color="auto" w:fill="auto"/>
        </w:rPr>
        <w:t xml:space="preserve">Ist </w:t>
      </w:r>
      <w:r w:rsidR="00427001" w:rsidRPr="00152DE7">
        <w:rPr>
          <w:color w:val="080000"/>
          <w:shd w:val="clear" w:color="auto" w:fill="auto"/>
        </w:rPr>
        <w:t xml:space="preserve">die Option „Überschreiben“ </w:t>
      </w:r>
      <w:r w:rsidRPr="001E3503">
        <w:rPr>
          <w:color w:val="080000"/>
          <w:shd w:val="clear" w:color="auto" w:fill="auto"/>
        </w:rPr>
        <w:t>aktiv, wird die iTrassen-Codierung aus de</w:t>
      </w:r>
      <w:r w:rsidR="00063703">
        <w:rPr>
          <w:color w:val="080000"/>
          <w:shd w:val="clear" w:color="auto" w:fill="auto"/>
        </w:rPr>
        <w:t>m</w:t>
      </w:r>
      <w:r w:rsidRPr="001E3503">
        <w:rPr>
          <w:color w:val="080000"/>
          <w:shd w:val="clear" w:color="auto" w:fill="auto"/>
        </w:rPr>
        <w:t xml:space="preserve"> </w:t>
      </w:r>
      <w:r w:rsidR="00063703" w:rsidRPr="001E3503">
        <w:rPr>
          <w:color w:val="080000"/>
          <w:shd w:val="clear" w:color="auto" w:fill="auto"/>
        </w:rPr>
        <w:t xml:space="preserve">InfoText </w:t>
      </w:r>
      <w:r w:rsidRPr="001E3503">
        <w:rPr>
          <w:color w:val="080000"/>
          <w:shd w:val="clear" w:color="auto" w:fill="auto"/>
        </w:rPr>
        <w:t>entfernt.</w:t>
      </w:r>
    </w:p>
    <w:p w14:paraId="10A9644E" w14:textId="77777777" w:rsidR="00152DE7"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Ist die Punktart dann noch unbekannt, wird versucht, sie anhand bestimmter Angaben in der Spalte „</w:t>
      </w:r>
      <w:r w:rsidRPr="00152DE7">
        <w:rPr>
          <w:b/>
          <w:bCs/>
          <w:color w:val="080000"/>
          <w:shd w:val="clear" w:color="auto" w:fill="auto"/>
        </w:rPr>
        <w:t>Punktart Bezeichnung kurz</w:t>
      </w:r>
      <w:r w:rsidRPr="00152DE7">
        <w:rPr>
          <w:color w:val="080000"/>
          <w:shd w:val="clear" w:color="auto" w:fill="auto"/>
        </w:rPr>
        <w:t>“ (Pkt.Art.Bez1) zu erkennen.</w:t>
      </w:r>
    </w:p>
    <w:p w14:paraId="5BCDAC19" w14:textId="2199521F" w:rsidR="00BB117F"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Ist die Punktart dann noch unbekannt</w:t>
      </w:r>
      <w:r w:rsidR="00336392" w:rsidRPr="00152DE7">
        <w:rPr>
          <w:color w:val="080000"/>
          <w:shd w:val="clear" w:color="auto" w:fill="auto"/>
        </w:rPr>
        <w:t xml:space="preserve">, wird der InfoText auf allgemeine </w:t>
      </w:r>
      <w:r w:rsidR="00336392" w:rsidRPr="00152DE7">
        <w:rPr>
          <w:b/>
          <w:bCs/>
          <w:color w:val="080000"/>
          <w:shd w:val="clear" w:color="auto" w:fill="auto"/>
        </w:rPr>
        <w:t>Punktart- und Überhöhungsangaben</w:t>
      </w:r>
      <w:r w:rsidR="00336392" w:rsidRPr="00152DE7">
        <w:rPr>
          <w:color w:val="080000"/>
          <w:shd w:val="clear" w:color="auto" w:fill="auto"/>
        </w:rPr>
        <w:t xml:space="preserve"> („u=xx“) untersucht. Eine</w:t>
      </w:r>
      <w:r w:rsidR="00E6040F" w:rsidRPr="00152DE7">
        <w:rPr>
          <w:color w:val="080000"/>
          <w:shd w:val="clear" w:color="auto" w:fill="auto"/>
        </w:rPr>
        <w:t xml:space="preserve"> gefundene Überhöhungsangabe </w:t>
      </w:r>
      <w:r w:rsidR="00336392" w:rsidRPr="00152DE7">
        <w:rPr>
          <w:color w:val="080000"/>
          <w:shd w:val="clear" w:color="auto" w:fill="auto"/>
        </w:rPr>
        <w:t xml:space="preserve">wird </w:t>
      </w:r>
      <w:r w:rsidR="00E6040F" w:rsidRPr="00152DE7">
        <w:rPr>
          <w:color w:val="080000"/>
          <w:shd w:val="clear" w:color="auto" w:fill="auto"/>
        </w:rPr>
        <w:t xml:space="preserve">aus </w:t>
      </w:r>
      <w:r w:rsidR="00427001" w:rsidRPr="001E3503">
        <w:rPr>
          <w:color w:val="080000"/>
          <w:shd w:val="clear" w:color="auto" w:fill="auto"/>
        </w:rPr>
        <w:t>de</w:t>
      </w:r>
      <w:r w:rsidR="00427001">
        <w:rPr>
          <w:color w:val="080000"/>
          <w:shd w:val="clear" w:color="auto" w:fill="auto"/>
        </w:rPr>
        <w:t>m</w:t>
      </w:r>
      <w:r w:rsidR="00427001" w:rsidRPr="001E3503">
        <w:rPr>
          <w:color w:val="080000"/>
          <w:shd w:val="clear" w:color="auto" w:fill="auto"/>
        </w:rPr>
        <w:t xml:space="preserve"> InfoText</w:t>
      </w:r>
      <w:r w:rsidR="00E6040F" w:rsidRPr="00152DE7">
        <w:rPr>
          <w:color w:val="080000"/>
          <w:shd w:val="clear" w:color="auto" w:fill="auto"/>
        </w:rPr>
        <w:t xml:space="preserve"> entfernt</w:t>
      </w:r>
      <w:r w:rsidR="0088155C" w:rsidRPr="00152DE7">
        <w:rPr>
          <w:color w:val="080000"/>
          <w:shd w:val="clear" w:color="auto" w:fill="auto"/>
        </w:rPr>
        <w:t>, sofern die Option „Überschreiben“ aktiv ist</w:t>
      </w:r>
      <w:r w:rsidR="00E6040F" w:rsidRPr="00152DE7">
        <w:rPr>
          <w:color w:val="080000"/>
          <w:shd w:val="clear" w:color="auto" w:fill="auto"/>
        </w:rPr>
        <w:t>.</w:t>
      </w:r>
    </w:p>
    <w:p w14:paraId="20444A80" w14:textId="2DBA649C" w:rsidR="00E370C4" w:rsidRPr="004B4260" w:rsidRDefault="00427001" w:rsidP="00E90E3B">
      <w:pPr>
        <w:pStyle w:val="texttb"/>
        <w:widowControl/>
        <w:spacing w:before="120" w:after="240"/>
        <w:ind w:left="272" w:right="272"/>
        <w:rPr>
          <w:color w:val="080000"/>
          <w:shd w:val="clear" w:color="auto" w:fill="auto"/>
        </w:rPr>
      </w:pPr>
      <w:r>
        <w:rPr>
          <w:color w:val="080000"/>
          <w:shd w:val="clear" w:color="auto" w:fill="auto"/>
        </w:rPr>
        <w:t xml:space="preserve">Eine erkannte Punktart wird in </w:t>
      </w:r>
      <w:r w:rsidRPr="00152DE7">
        <w:rPr>
          <w:color w:val="080000"/>
          <w:shd w:val="clear" w:color="auto" w:fill="auto"/>
        </w:rPr>
        <w:t>Spalte „</w:t>
      </w:r>
      <w:r w:rsidRPr="00152DE7">
        <w:rPr>
          <w:b/>
          <w:bCs/>
          <w:color w:val="080000"/>
          <w:shd w:val="clear" w:color="auto" w:fill="auto"/>
        </w:rPr>
        <w:t xml:space="preserve">Punktart Bezeichnung </w:t>
      </w:r>
      <w:r>
        <w:rPr>
          <w:b/>
          <w:bCs/>
          <w:color w:val="080000"/>
          <w:shd w:val="clear" w:color="auto" w:fill="auto"/>
        </w:rPr>
        <w:t>lang</w:t>
      </w:r>
      <w:r w:rsidRPr="00152DE7">
        <w:rPr>
          <w:color w:val="080000"/>
          <w:shd w:val="clear" w:color="auto" w:fill="auto"/>
        </w:rPr>
        <w:t>“ (Pkt.Art.Bez</w:t>
      </w:r>
      <w:r>
        <w:rPr>
          <w:color w:val="080000"/>
          <w:shd w:val="clear" w:color="auto" w:fill="auto"/>
        </w:rPr>
        <w:t>2</w:t>
      </w:r>
      <w:r w:rsidRPr="00152DE7">
        <w:rPr>
          <w:color w:val="080000"/>
          <w:shd w:val="clear" w:color="auto" w:fill="auto"/>
        </w:rPr>
        <w:t xml:space="preserve">) </w:t>
      </w:r>
      <w:r>
        <w:rPr>
          <w:color w:val="080000"/>
          <w:shd w:val="clear" w:color="auto" w:fill="auto"/>
        </w:rPr>
        <w:t xml:space="preserve">eingetragen. Die Kurzbezeichnung wird in </w:t>
      </w:r>
      <w:r w:rsidRPr="00152DE7">
        <w:rPr>
          <w:color w:val="080000"/>
          <w:shd w:val="clear" w:color="auto" w:fill="auto"/>
        </w:rPr>
        <w:t>Spalte „</w:t>
      </w:r>
      <w:r w:rsidRPr="00152DE7">
        <w:rPr>
          <w:b/>
          <w:bCs/>
          <w:color w:val="080000"/>
          <w:shd w:val="clear" w:color="auto" w:fill="auto"/>
        </w:rPr>
        <w:t>Punktart Bezeichnung kurz</w:t>
      </w:r>
      <w:r w:rsidRPr="00152DE7">
        <w:rPr>
          <w:color w:val="080000"/>
          <w:shd w:val="clear" w:color="auto" w:fill="auto"/>
        </w:rPr>
        <w:t xml:space="preserve">“ </w:t>
      </w:r>
      <w:r>
        <w:rPr>
          <w:color w:val="080000"/>
          <w:shd w:val="clear" w:color="auto" w:fill="auto"/>
        </w:rPr>
        <w:t>eingetragen, falls diese leer ist.</w:t>
      </w:r>
    </w:p>
    <w:tbl>
      <w:tblPr>
        <w:tblStyle w:val="Tabellenraster"/>
        <w:tblW w:w="9639" w:type="dxa"/>
        <w:tblInd w:w="279" w:type="dxa"/>
        <w:tblLayout w:type="fixed"/>
        <w:tblLook w:val="04A0" w:firstRow="1" w:lastRow="0" w:firstColumn="1" w:lastColumn="0" w:noHBand="0" w:noVBand="1"/>
      </w:tblPr>
      <w:tblGrid>
        <w:gridCol w:w="1984"/>
        <w:gridCol w:w="1134"/>
        <w:gridCol w:w="1701"/>
        <w:gridCol w:w="2127"/>
        <w:gridCol w:w="2693"/>
      </w:tblGrid>
      <w:tr w:rsidR="00427001" w:rsidRPr="004B4260" w14:paraId="008AC855" w14:textId="77777777" w:rsidTr="00B109AD">
        <w:tc>
          <w:tcPr>
            <w:tcW w:w="1984" w:type="dxa"/>
            <w:shd w:val="clear" w:color="auto" w:fill="FFFFFF" w:themeFill="background1"/>
          </w:tcPr>
          <w:p w14:paraId="7481D0FC" w14:textId="77777777" w:rsidR="00427001" w:rsidRPr="004B4260" w:rsidRDefault="00427001" w:rsidP="00B43577">
            <w:pPr>
              <w:spacing w:after="120"/>
              <w:rPr>
                <w:b/>
                <w:color w:val="1F497D" w:themeColor="text2"/>
              </w:rPr>
            </w:pPr>
          </w:p>
        </w:tc>
        <w:tc>
          <w:tcPr>
            <w:tcW w:w="2835" w:type="dxa"/>
            <w:gridSpan w:val="2"/>
            <w:shd w:val="clear" w:color="auto" w:fill="FFFFFF" w:themeFill="background1"/>
          </w:tcPr>
          <w:p w14:paraId="047090DD" w14:textId="4547FB51" w:rsidR="00427001" w:rsidRPr="004B4260" w:rsidRDefault="00427001" w:rsidP="00427001">
            <w:pPr>
              <w:spacing w:after="120"/>
              <w:jc w:val="center"/>
              <w:rPr>
                <w:b/>
                <w:color w:val="1F497D" w:themeColor="text2"/>
              </w:rPr>
            </w:pPr>
            <w:r>
              <w:rPr>
                <w:b/>
                <w:color w:val="1F497D" w:themeColor="text2"/>
              </w:rPr>
              <w:t>Ergebnis</w:t>
            </w:r>
          </w:p>
        </w:tc>
        <w:tc>
          <w:tcPr>
            <w:tcW w:w="4820" w:type="dxa"/>
            <w:gridSpan w:val="2"/>
            <w:shd w:val="clear" w:color="auto" w:fill="FFFFFF" w:themeFill="background1"/>
          </w:tcPr>
          <w:p w14:paraId="50F5CB73" w14:textId="0F25B5E7" w:rsidR="00427001" w:rsidRPr="004B4260" w:rsidRDefault="00427001" w:rsidP="00427001">
            <w:pPr>
              <w:spacing w:after="120"/>
              <w:jc w:val="center"/>
              <w:rPr>
                <w:b/>
                <w:color w:val="1F497D" w:themeColor="text2"/>
              </w:rPr>
            </w:pPr>
            <w:r>
              <w:rPr>
                <w:b/>
                <w:color w:val="1F497D" w:themeColor="text2"/>
              </w:rPr>
              <w:t>Erkennung</w:t>
            </w:r>
          </w:p>
        </w:tc>
      </w:tr>
      <w:tr w:rsidR="009719EB" w:rsidRPr="004B4260" w14:paraId="1A2D739D" w14:textId="77777777" w:rsidTr="00B109AD">
        <w:tc>
          <w:tcPr>
            <w:tcW w:w="1984" w:type="dxa"/>
            <w:shd w:val="clear" w:color="auto" w:fill="FFFFFF" w:themeFill="background1"/>
          </w:tcPr>
          <w:p w14:paraId="76EAE265" w14:textId="77777777" w:rsidR="009719EB" w:rsidRPr="004B4260" w:rsidRDefault="009719EB" w:rsidP="00B43577">
            <w:pPr>
              <w:spacing w:after="120"/>
              <w:rPr>
                <w:b/>
                <w:color w:val="1F497D" w:themeColor="text2"/>
              </w:rPr>
            </w:pPr>
            <w:r w:rsidRPr="004B4260">
              <w:rPr>
                <w:b/>
                <w:color w:val="1F497D" w:themeColor="text2"/>
              </w:rPr>
              <w:t>Punktart</w:t>
            </w:r>
          </w:p>
        </w:tc>
        <w:tc>
          <w:tcPr>
            <w:tcW w:w="1134" w:type="dxa"/>
            <w:shd w:val="clear" w:color="auto" w:fill="FFFFFF" w:themeFill="background1"/>
          </w:tcPr>
          <w:p w14:paraId="2BFC2AFD" w14:textId="53BB7EC3" w:rsidR="009719EB" w:rsidRPr="004B4260" w:rsidRDefault="009719EB" w:rsidP="00B43577">
            <w:pPr>
              <w:spacing w:after="120"/>
              <w:rPr>
                <w:b/>
                <w:color w:val="1F497D" w:themeColor="text2"/>
              </w:rPr>
            </w:pPr>
            <w:r w:rsidRPr="004B4260">
              <w:rPr>
                <w:b/>
                <w:color w:val="1F497D" w:themeColor="text2"/>
              </w:rPr>
              <w:t>Kurz</w:t>
            </w:r>
            <w:r>
              <w:rPr>
                <w:b/>
                <w:color w:val="1F497D" w:themeColor="text2"/>
              </w:rPr>
              <w:t>-t</w:t>
            </w:r>
            <w:r w:rsidRPr="004B4260">
              <w:rPr>
                <w:b/>
                <w:color w:val="1F497D" w:themeColor="text2"/>
              </w:rPr>
              <w:t>ext</w:t>
            </w:r>
          </w:p>
        </w:tc>
        <w:tc>
          <w:tcPr>
            <w:tcW w:w="1701" w:type="dxa"/>
            <w:shd w:val="clear" w:color="auto" w:fill="FFFFFF" w:themeFill="background1"/>
          </w:tcPr>
          <w:p w14:paraId="0409EDC7" w14:textId="58C08943" w:rsidR="009719EB" w:rsidRPr="004B4260" w:rsidRDefault="009719EB" w:rsidP="00B43577">
            <w:pPr>
              <w:spacing w:after="120"/>
              <w:rPr>
                <w:b/>
                <w:color w:val="1F497D" w:themeColor="text2"/>
              </w:rPr>
            </w:pPr>
            <w:r w:rsidRPr="004B4260">
              <w:rPr>
                <w:b/>
                <w:color w:val="1F497D" w:themeColor="text2"/>
              </w:rPr>
              <w:t>Langtext</w:t>
            </w:r>
            <w:r w:rsidRPr="004B4260">
              <w:rPr>
                <w:b/>
                <w:color w:val="1F497D" w:themeColor="text2"/>
              </w:rPr>
              <w:br/>
            </w:r>
          </w:p>
        </w:tc>
        <w:tc>
          <w:tcPr>
            <w:tcW w:w="2127" w:type="dxa"/>
            <w:shd w:val="clear" w:color="auto" w:fill="FFFFFF" w:themeFill="background1"/>
          </w:tcPr>
          <w:p w14:paraId="5CC62300" w14:textId="539A67F5" w:rsidR="009719EB" w:rsidRPr="004B4260" w:rsidRDefault="00427001" w:rsidP="00B43577">
            <w:pPr>
              <w:spacing w:after="120"/>
              <w:rPr>
                <w:b/>
                <w:color w:val="1F497D" w:themeColor="text2"/>
              </w:rPr>
            </w:pPr>
            <w:r w:rsidRPr="00427001">
              <w:rPr>
                <w:b/>
                <w:color w:val="1F497D" w:themeColor="text2"/>
              </w:rPr>
              <w:t>Punktart Bez</w:t>
            </w:r>
            <w:r>
              <w:rPr>
                <w:b/>
                <w:color w:val="1F497D" w:themeColor="text2"/>
              </w:rPr>
              <w:t xml:space="preserve">. </w:t>
            </w:r>
            <w:r w:rsidRPr="00427001">
              <w:rPr>
                <w:b/>
                <w:color w:val="1F497D" w:themeColor="text2"/>
              </w:rPr>
              <w:t>kurz</w:t>
            </w:r>
          </w:p>
        </w:tc>
        <w:tc>
          <w:tcPr>
            <w:tcW w:w="2693" w:type="dxa"/>
            <w:shd w:val="clear" w:color="auto" w:fill="FFFFFF" w:themeFill="background1"/>
          </w:tcPr>
          <w:p w14:paraId="0BF391CF" w14:textId="4A91DE6C" w:rsidR="009719EB" w:rsidRPr="004B4260" w:rsidRDefault="009719EB" w:rsidP="00B43577">
            <w:pPr>
              <w:spacing w:after="120"/>
              <w:rPr>
                <w:b/>
                <w:color w:val="1F497D" w:themeColor="text2"/>
              </w:rPr>
            </w:pPr>
            <w:r w:rsidRPr="004B4260">
              <w:rPr>
                <w:b/>
                <w:color w:val="1F497D" w:themeColor="text2"/>
              </w:rPr>
              <w:t>Muster im InfoText</w:t>
            </w:r>
            <w:r w:rsidRPr="004B4260">
              <w:rPr>
                <w:b/>
                <w:color w:val="1F497D" w:themeColor="text2"/>
              </w:rPr>
              <w:br/>
            </w:r>
            <w:r w:rsidRPr="004B4260">
              <w:rPr>
                <w:color w:val="1F497D" w:themeColor="text2"/>
                <w:sz w:val="20"/>
                <w:szCs w:val="22"/>
              </w:rPr>
              <w:t xml:space="preserve">(**… </w:t>
            </w:r>
            <w:r w:rsidR="0008273F">
              <w:rPr>
                <w:color w:val="1F497D" w:themeColor="text2"/>
                <w:sz w:val="20"/>
                <w:szCs w:val="22"/>
              </w:rPr>
              <w:t xml:space="preserve">evtl. </w:t>
            </w:r>
            <w:r w:rsidRPr="004B4260">
              <w:rPr>
                <w:color w:val="1F497D" w:themeColor="text2"/>
                <w:sz w:val="20"/>
                <w:szCs w:val="22"/>
              </w:rPr>
              <w:t xml:space="preserve">weitere </w:t>
            </w:r>
            <w:r>
              <w:rPr>
                <w:color w:val="1F497D" w:themeColor="text2"/>
                <w:sz w:val="20"/>
                <w:szCs w:val="22"/>
              </w:rPr>
              <w:t>Zeichen</w:t>
            </w:r>
            <w:r w:rsidRPr="004B4260">
              <w:rPr>
                <w:color w:val="1F497D" w:themeColor="text2"/>
                <w:sz w:val="20"/>
                <w:szCs w:val="22"/>
              </w:rPr>
              <w:t>)</w:t>
            </w:r>
          </w:p>
        </w:tc>
      </w:tr>
      <w:tr w:rsidR="009719EB" w14:paraId="12F0BEC4" w14:textId="77777777" w:rsidTr="00B109AD">
        <w:tc>
          <w:tcPr>
            <w:tcW w:w="1984" w:type="dxa"/>
            <w:shd w:val="clear" w:color="auto" w:fill="auto"/>
          </w:tcPr>
          <w:p w14:paraId="5CB91777" w14:textId="77777777" w:rsidR="009719EB" w:rsidRPr="00DA49B4" w:rsidRDefault="009719EB" w:rsidP="00B43577">
            <w:pPr>
              <w:spacing w:after="120"/>
              <w:rPr>
                <w:b/>
                <w:i/>
              </w:rPr>
            </w:pPr>
            <w:r w:rsidRPr="00DA49B4">
              <w:rPr>
                <w:b/>
                <w:i/>
              </w:rPr>
              <w:t>Gleis</w:t>
            </w:r>
          </w:p>
        </w:tc>
        <w:tc>
          <w:tcPr>
            <w:tcW w:w="1134" w:type="dxa"/>
            <w:shd w:val="clear" w:color="auto" w:fill="auto"/>
          </w:tcPr>
          <w:p w14:paraId="43C60A5F" w14:textId="0CB519E8" w:rsidR="009719EB" w:rsidRDefault="009719EB" w:rsidP="00B43577">
            <w:pPr>
              <w:spacing w:after="120"/>
            </w:pPr>
            <w:r>
              <w:t>Gls</w:t>
            </w:r>
          </w:p>
        </w:tc>
        <w:tc>
          <w:tcPr>
            <w:tcW w:w="1701" w:type="dxa"/>
            <w:shd w:val="clear" w:color="auto" w:fill="auto"/>
          </w:tcPr>
          <w:p w14:paraId="1F88A5B2" w14:textId="5E4CE267" w:rsidR="009719EB" w:rsidRDefault="009719EB" w:rsidP="00B43577">
            <w:pPr>
              <w:spacing w:after="120"/>
            </w:pPr>
            <w:r>
              <w:t>Gleis</w:t>
            </w:r>
          </w:p>
        </w:tc>
        <w:tc>
          <w:tcPr>
            <w:tcW w:w="2127" w:type="dxa"/>
          </w:tcPr>
          <w:p w14:paraId="168CD637" w14:textId="7D76BA35" w:rsidR="009719EB" w:rsidRDefault="009719EB" w:rsidP="00B43577">
            <w:pPr>
              <w:spacing w:after="120"/>
            </w:pPr>
            <w:r>
              <w:t>Gls</w:t>
            </w:r>
          </w:p>
        </w:tc>
        <w:tc>
          <w:tcPr>
            <w:tcW w:w="2693" w:type="dxa"/>
            <w:shd w:val="clear" w:color="auto" w:fill="auto"/>
          </w:tcPr>
          <w:p w14:paraId="58496691" w14:textId="68B5F72A" w:rsidR="009719EB" w:rsidRDefault="009719EB" w:rsidP="00B43577">
            <w:pPr>
              <w:spacing w:after="120"/>
            </w:pPr>
            <w:r>
              <w:t xml:space="preserve">Gls, Gleis, </w:t>
            </w:r>
            <w:r>
              <w:br/>
              <w:t>u=[+-]&lt;Zahl&gt;</w:t>
            </w:r>
            <w:r w:rsidRPr="007C2A8F">
              <w:t>, sp=&lt;Zahl&gt;</w:t>
            </w:r>
          </w:p>
        </w:tc>
      </w:tr>
      <w:tr w:rsidR="009719EB" w14:paraId="35CBE0F0" w14:textId="77777777" w:rsidTr="00B109AD">
        <w:tc>
          <w:tcPr>
            <w:tcW w:w="1984" w:type="dxa"/>
            <w:shd w:val="clear" w:color="auto" w:fill="auto"/>
          </w:tcPr>
          <w:p w14:paraId="38D322DF" w14:textId="77777777" w:rsidR="009719EB" w:rsidRPr="00DA49B4" w:rsidRDefault="009719EB" w:rsidP="00B43577">
            <w:pPr>
              <w:spacing w:after="120"/>
              <w:rPr>
                <w:b/>
                <w:i/>
              </w:rPr>
            </w:pPr>
            <w:r w:rsidRPr="00DA49B4">
              <w:rPr>
                <w:b/>
                <w:i/>
              </w:rPr>
              <w:t>Bahnsteig</w:t>
            </w:r>
          </w:p>
        </w:tc>
        <w:tc>
          <w:tcPr>
            <w:tcW w:w="1134" w:type="dxa"/>
            <w:shd w:val="clear" w:color="auto" w:fill="auto"/>
          </w:tcPr>
          <w:p w14:paraId="16ED8B4C" w14:textId="14089A07" w:rsidR="009719EB" w:rsidRDefault="009719EB" w:rsidP="00B43577">
            <w:pPr>
              <w:spacing w:after="120"/>
            </w:pPr>
            <w:r>
              <w:t>Bstg</w:t>
            </w:r>
          </w:p>
        </w:tc>
        <w:tc>
          <w:tcPr>
            <w:tcW w:w="1701" w:type="dxa"/>
            <w:shd w:val="clear" w:color="auto" w:fill="auto"/>
          </w:tcPr>
          <w:p w14:paraId="3205A49F" w14:textId="19DBF3B6" w:rsidR="009719EB" w:rsidRDefault="009719EB" w:rsidP="00B43577">
            <w:pPr>
              <w:spacing w:after="120"/>
            </w:pPr>
            <w:r w:rsidRPr="00BB117F">
              <w:rPr>
                <w:color w:val="080000"/>
                <w:shd w:val="clear" w:color="auto" w:fill="auto"/>
              </w:rPr>
              <w:t>Bahnsteig</w:t>
            </w:r>
          </w:p>
        </w:tc>
        <w:tc>
          <w:tcPr>
            <w:tcW w:w="2127" w:type="dxa"/>
          </w:tcPr>
          <w:p w14:paraId="68A42F8F" w14:textId="7B4E5E0A" w:rsidR="009719EB" w:rsidRDefault="009719EB" w:rsidP="00B43577">
            <w:pPr>
              <w:spacing w:after="120"/>
            </w:pPr>
            <w:r>
              <w:t>Bstg</w:t>
            </w:r>
          </w:p>
        </w:tc>
        <w:tc>
          <w:tcPr>
            <w:tcW w:w="2693" w:type="dxa"/>
            <w:shd w:val="clear" w:color="auto" w:fill="auto"/>
          </w:tcPr>
          <w:p w14:paraId="1D894294" w14:textId="0AA1F507" w:rsidR="009719EB" w:rsidRDefault="009719EB" w:rsidP="00B43577">
            <w:pPr>
              <w:spacing w:after="120"/>
            </w:pPr>
            <w:r>
              <w:t>Bst, Bstg, Bahnst**</w:t>
            </w:r>
            <w:r w:rsidR="001A233A">
              <w:t xml:space="preserve">, </w:t>
            </w:r>
            <w:r w:rsidR="001A233A" w:rsidRPr="001A233A">
              <w:t>Bst_**, Bstg_**</w:t>
            </w:r>
          </w:p>
        </w:tc>
      </w:tr>
      <w:tr w:rsidR="00413149" w14:paraId="4242DAB0" w14:textId="77777777" w:rsidTr="00B109AD">
        <w:tc>
          <w:tcPr>
            <w:tcW w:w="1984" w:type="dxa"/>
            <w:shd w:val="clear" w:color="auto" w:fill="auto"/>
          </w:tcPr>
          <w:p w14:paraId="2CC92096" w14:textId="6066B7D1" w:rsidR="00413149" w:rsidRPr="00DA49B4" w:rsidRDefault="00413149" w:rsidP="00B43577">
            <w:pPr>
              <w:spacing w:after="120"/>
              <w:rPr>
                <w:b/>
                <w:i/>
              </w:rPr>
            </w:pPr>
            <w:r w:rsidRPr="00413149">
              <w:rPr>
                <w:b/>
                <w:i/>
              </w:rPr>
              <w:t xml:space="preserve">Messpunkt </w:t>
            </w:r>
            <w:r w:rsidR="00B109AD">
              <w:rPr>
                <w:b/>
                <w:i/>
              </w:rPr>
              <w:br/>
            </w:r>
            <w:r w:rsidRPr="00413149">
              <w:rPr>
                <w:b/>
                <w:i/>
              </w:rPr>
              <w:t>(1, 2)</w:t>
            </w:r>
          </w:p>
        </w:tc>
        <w:tc>
          <w:tcPr>
            <w:tcW w:w="1134" w:type="dxa"/>
            <w:shd w:val="clear" w:color="auto" w:fill="auto"/>
          </w:tcPr>
          <w:p w14:paraId="3AF3F648" w14:textId="0F06BC8A" w:rsidR="00413149" w:rsidRDefault="007B762A" w:rsidP="00B43577">
            <w:pPr>
              <w:spacing w:after="120"/>
            </w:pPr>
            <w:r>
              <w:t xml:space="preserve">MP </w:t>
            </w:r>
            <w:r>
              <w:br/>
              <w:t xml:space="preserve">MP1 </w:t>
            </w:r>
            <w:r>
              <w:br/>
              <w:t>MP2</w:t>
            </w:r>
          </w:p>
        </w:tc>
        <w:tc>
          <w:tcPr>
            <w:tcW w:w="1701" w:type="dxa"/>
            <w:shd w:val="clear" w:color="auto" w:fill="auto"/>
          </w:tcPr>
          <w:p w14:paraId="3C3BEF30" w14:textId="7F7214C5" w:rsidR="00413149" w:rsidRDefault="007B762A" w:rsidP="00413149">
            <w:pPr>
              <w:spacing w:after="120"/>
            </w:pPr>
            <w:r w:rsidRPr="007B762A">
              <w:t>Messpunkt, Messpunkt</w:t>
            </w:r>
            <w:r w:rsidR="00B109AD">
              <w:t xml:space="preserve"> </w:t>
            </w:r>
            <w:r w:rsidRPr="007B762A">
              <w:t>1</w:t>
            </w:r>
            <w:r w:rsidR="00B109AD">
              <w:t xml:space="preserve"> </w:t>
            </w:r>
            <w:r w:rsidRPr="007B762A">
              <w:t>Messpunkt</w:t>
            </w:r>
            <w:r w:rsidR="00B109AD">
              <w:t xml:space="preserve"> </w:t>
            </w:r>
            <w:r w:rsidRPr="007B762A">
              <w:t>2</w:t>
            </w:r>
          </w:p>
        </w:tc>
        <w:tc>
          <w:tcPr>
            <w:tcW w:w="2127" w:type="dxa"/>
          </w:tcPr>
          <w:p w14:paraId="6253E5C5" w14:textId="5E9FB371" w:rsidR="00413149" w:rsidRPr="009719EB" w:rsidRDefault="00413149" w:rsidP="00413149">
            <w:pPr>
              <w:spacing w:after="120"/>
            </w:pPr>
            <w:r>
              <w:t xml:space="preserve">MP </w:t>
            </w:r>
            <w:r>
              <w:br/>
              <w:t xml:space="preserve">MP1 </w:t>
            </w:r>
            <w:r>
              <w:br/>
              <w:t>MP2</w:t>
            </w:r>
          </w:p>
        </w:tc>
        <w:tc>
          <w:tcPr>
            <w:tcW w:w="2693" w:type="dxa"/>
            <w:shd w:val="clear" w:color="auto" w:fill="auto"/>
          </w:tcPr>
          <w:p w14:paraId="47A28E88" w14:textId="5C7367F2" w:rsidR="00413149" w:rsidRDefault="00413149" w:rsidP="00413149">
            <w:pPr>
              <w:spacing w:after="120"/>
            </w:pPr>
            <w:r>
              <w:t>Messpkt, Messpunkt Messpkt1, Messpunkt1 Messpkt2, Messpunkt2</w:t>
            </w:r>
          </w:p>
        </w:tc>
      </w:tr>
      <w:tr w:rsidR="00413149" w14:paraId="5388067C" w14:textId="77777777" w:rsidTr="00B109AD">
        <w:tc>
          <w:tcPr>
            <w:tcW w:w="1984" w:type="dxa"/>
            <w:shd w:val="clear" w:color="auto" w:fill="auto"/>
          </w:tcPr>
          <w:p w14:paraId="6443008A" w14:textId="5FA6B9F2" w:rsidR="00413149" w:rsidRPr="00DA49B4" w:rsidRDefault="00413149" w:rsidP="00B43577">
            <w:pPr>
              <w:spacing w:after="120"/>
              <w:rPr>
                <w:b/>
                <w:i/>
              </w:rPr>
            </w:pPr>
            <w:r w:rsidRPr="00413149">
              <w:rPr>
                <w:b/>
                <w:i/>
              </w:rPr>
              <w:t>Schienenpunkt</w:t>
            </w:r>
            <w:r>
              <w:rPr>
                <w:b/>
                <w:i/>
              </w:rPr>
              <w:br/>
            </w:r>
            <w:r w:rsidRPr="00413149">
              <w:rPr>
                <w:b/>
                <w:i/>
              </w:rPr>
              <w:t>(1, 2)</w:t>
            </w:r>
          </w:p>
        </w:tc>
        <w:tc>
          <w:tcPr>
            <w:tcW w:w="1134" w:type="dxa"/>
            <w:shd w:val="clear" w:color="auto" w:fill="auto"/>
          </w:tcPr>
          <w:p w14:paraId="79788CEA" w14:textId="01C39354" w:rsidR="00413149" w:rsidRDefault="007B762A" w:rsidP="00B43577">
            <w:pPr>
              <w:spacing w:after="120"/>
            </w:pPr>
            <w:r w:rsidRPr="00413149">
              <w:t xml:space="preserve">SOK </w:t>
            </w:r>
            <w:r>
              <w:br/>
            </w:r>
            <w:r w:rsidRPr="00413149">
              <w:t>SOK1 SOK2</w:t>
            </w:r>
          </w:p>
        </w:tc>
        <w:tc>
          <w:tcPr>
            <w:tcW w:w="1701" w:type="dxa"/>
            <w:shd w:val="clear" w:color="auto" w:fill="auto"/>
          </w:tcPr>
          <w:p w14:paraId="20C2E498" w14:textId="5CEFE4F5" w:rsidR="00413149" w:rsidRDefault="00C5418C" w:rsidP="00B43577">
            <w:pPr>
              <w:spacing w:after="120"/>
            </w:pPr>
            <w:r w:rsidRPr="00C5418C">
              <w:t>Schiene</w:t>
            </w:r>
            <w:r>
              <w:br/>
            </w:r>
            <w:r w:rsidRPr="00C5418C">
              <w:t>Schiene 1</w:t>
            </w:r>
            <w:r>
              <w:br/>
            </w:r>
            <w:r w:rsidRPr="00C5418C">
              <w:t xml:space="preserve">Schiene </w:t>
            </w:r>
            <w:r>
              <w:t>2</w:t>
            </w:r>
          </w:p>
        </w:tc>
        <w:tc>
          <w:tcPr>
            <w:tcW w:w="2127" w:type="dxa"/>
          </w:tcPr>
          <w:p w14:paraId="6FC87129" w14:textId="7AC6F062" w:rsidR="00413149" w:rsidRPr="009719EB" w:rsidRDefault="00413149" w:rsidP="00B43577">
            <w:pPr>
              <w:spacing w:after="120"/>
            </w:pPr>
            <w:r w:rsidRPr="00413149">
              <w:t xml:space="preserve">SOK </w:t>
            </w:r>
            <w:r w:rsidR="00B1632C">
              <w:br/>
            </w:r>
            <w:r w:rsidRPr="00413149">
              <w:t>SOK1</w:t>
            </w:r>
            <w:r w:rsidR="00B109AD">
              <w:br/>
            </w:r>
            <w:r w:rsidRPr="00413149">
              <w:t>SOK2</w:t>
            </w:r>
          </w:p>
        </w:tc>
        <w:tc>
          <w:tcPr>
            <w:tcW w:w="2693" w:type="dxa"/>
            <w:shd w:val="clear" w:color="auto" w:fill="auto"/>
          </w:tcPr>
          <w:p w14:paraId="77AA18D8" w14:textId="1E63E2B8" w:rsidR="00413149" w:rsidRDefault="00413149" w:rsidP="00B43577">
            <w:pPr>
              <w:spacing w:after="120"/>
            </w:pPr>
            <w:r w:rsidRPr="00413149">
              <w:t>SOK</w:t>
            </w:r>
            <w:r w:rsidR="00CA660D">
              <w:br/>
            </w:r>
            <w:r w:rsidRPr="00413149">
              <w:t>SOK1</w:t>
            </w:r>
            <w:r w:rsidR="00CA660D">
              <w:br/>
            </w:r>
            <w:r w:rsidRPr="00413149">
              <w:t>SOK2</w:t>
            </w:r>
          </w:p>
        </w:tc>
      </w:tr>
      <w:tr w:rsidR="009719EB" w14:paraId="2097524B" w14:textId="77777777" w:rsidTr="00B109AD">
        <w:tc>
          <w:tcPr>
            <w:tcW w:w="1984" w:type="dxa"/>
            <w:shd w:val="clear" w:color="auto" w:fill="auto"/>
          </w:tcPr>
          <w:p w14:paraId="6981215D" w14:textId="77777777" w:rsidR="009719EB" w:rsidRPr="00DA49B4" w:rsidRDefault="009719EB" w:rsidP="00B43577">
            <w:pPr>
              <w:spacing w:after="120"/>
              <w:rPr>
                <w:b/>
                <w:i/>
              </w:rPr>
            </w:pPr>
            <w:r w:rsidRPr="00DA49B4">
              <w:rPr>
                <w:b/>
                <w:i/>
              </w:rPr>
              <w:t>GVP</w:t>
            </w:r>
          </w:p>
        </w:tc>
        <w:tc>
          <w:tcPr>
            <w:tcW w:w="1134" w:type="dxa"/>
            <w:shd w:val="clear" w:color="auto" w:fill="auto"/>
          </w:tcPr>
          <w:p w14:paraId="19E9E63F" w14:textId="6DCAD7C5" w:rsidR="009719EB" w:rsidRDefault="009719EB" w:rsidP="00B43577">
            <w:pPr>
              <w:spacing w:after="120"/>
            </w:pPr>
            <w:r>
              <w:t>GVP</w:t>
            </w:r>
          </w:p>
        </w:tc>
        <w:tc>
          <w:tcPr>
            <w:tcW w:w="1701" w:type="dxa"/>
            <w:shd w:val="clear" w:color="auto" w:fill="auto"/>
          </w:tcPr>
          <w:p w14:paraId="3D32C339" w14:textId="19C49216" w:rsidR="009719EB" w:rsidRDefault="009719EB" w:rsidP="00B43577">
            <w:pPr>
              <w:spacing w:after="120"/>
            </w:pPr>
            <w:r>
              <w:t>GVP</w:t>
            </w:r>
          </w:p>
        </w:tc>
        <w:tc>
          <w:tcPr>
            <w:tcW w:w="2127" w:type="dxa"/>
          </w:tcPr>
          <w:p w14:paraId="0000CF53" w14:textId="660E604C" w:rsidR="009719EB" w:rsidRDefault="009719EB" w:rsidP="00B43577">
            <w:pPr>
              <w:spacing w:after="120"/>
            </w:pPr>
            <w:r w:rsidRPr="009719EB">
              <w:t>GVP, GVPV, PS4</w:t>
            </w:r>
          </w:p>
        </w:tc>
        <w:tc>
          <w:tcPr>
            <w:tcW w:w="2693" w:type="dxa"/>
            <w:shd w:val="clear" w:color="auto" w:fill="auto"/>
          </w:tcPr>
          <w:p w14:paraId="5F782E5B" w14:textId="7DC169B2" w:rsidR="009719EB" w:rsidRDefault="009719EB" w:rsidP="00B43577">
            <w:pPr>
              <w:spacing w:after="120"/>
            </w:pPr>
            <w:r>
              <w:t>PS4, GVP**</w:t>
            </w:r>
          </w:p>
        </w:tc>
      </w:tr>
      <w:tr w:rsidR="009719EB" w14:paraId="106A94BD" w14:textId="77777777" w:rsidTr="00B109AD">
        <w:tc>
          <w:tcPr>
            <w:tcW w:w="1984" w:type="dxa"/>
            <w:shd w:val="clear" w:color="auto" w:fill="auto"/>
          </w:tcPr>
          <w:p w14:paraId="683CDD09" w14:textId="77777777" w:rsidR="009719EB" w:rsidRPr="00DA49B4" w:rsidRDefault="009719EB" w:rsidP="00B43577">
            <w:pPr>
              <w:spacing w:after="120"/>
              <w:rPr>
                <w:b/>
                <w:i/>
              </w:rPr>
            </w:pPr>
            <w:r w:rsidRPr="00DA49B4">
              <w:rPr>
                <w:b/>
                <w:i/>
              </w:rPr>
              <w:t>Festpunkt</w:t>
            </w:r>
            <w:r>
              <w:rPr>
                <w:b/>
                <w:i/>
              </w:rPr>
              <w:t xml:space="preserve"> allgemein</w:t>
            </w:r>
          </w:p>
        </w:tc>
        <w:tc>
          <w:tcPr>
            <w:tcW w:w="1134" w:type="dxa"/>
            <w:shd w:val="clear" w:color="auto" w:fill="auto"/>
          </w:tcPr>
          <w:p w14:paraId="01F8A1A7" w14:textId="01B11518" w:rsidR="009719EB" w:rsidRDefault="009719EB" w:rsidP="00B43577">
            <w:pPr>
              <w:spacing w:after="120"/>
            </w:pPr>
            <w:r>
              <w:t>FP</w:t>
            </w:r>
          </w:p>
        </w:tc>
        <w:tc>
          <w:tcPr>
            <w:tcW w:w="1701" w:type="dxa"/>
            <w:shd w:val="clear" w:color="auto" w:fill="auto"/>
          </w:tcPr>
          <w:p w14:paraId="3A5E2F0D" w14:textId="174283CC" w:rsidR="009719EB" w:rsidRDefault="009719EB" w:rsidP="00B43577">
            <w:pPr>
              <w:spacing w:after="120"/>
            </w:pPr>
            <w:r w:rsidRPr="00BB117F">
              <w:rPr>
                <w:color w:val="080000"/>
                <w:shd w:val="clear" w:color="auto" w:fill="auto"/>
              </w:rPr>
              <w:t>Festpunkt</w:t>
            </w:r>
          </w:p>
        </w:tc>
        <w:tc>
          <w:tcPr>
            <w:tcW w:w="2127" w:type="dxa"/>
          </w:tcPr>
          <w:p w14:paraId="36B509C5" w14:textId="3CC57985" w:rsidR="009719EB" w:rsidRDefault="009719EB" w:rsidP="00B43577">
            <w:pPr>
              <w:spacing w:after="120"/>
            </w:pPr>
            <w:r w:rsidRPr="009719EB">
              <w:t>PSx, PP, AP</w:t>
            </w:r>
          </w:p>
        </w:tc>
        <w:tc>
          <w:tcPr>
            <w:tcW w:w="2693" w:type="dxa"/>
            <w:shd w:val="clear" w:color="auto" w:fill="auto"/>
          </w:tcPr>
          <w:p w14:paraId="4A3FE615" w14:textId="3A1E47CB" w:rsidR="009719EB" w:rsidRDefault="009719EB" w:rsidP="00B43577">
            <w:pPr>
              <w:spacing w:after="120"/>
            </w:pPr>
            <w:r>
              <w:t>PSx, PP, AP</w:t>
            </w:r>
          </w:p>
        </w:tc>
      </w:tr>
      <w:tr w:rsidR="009719EB" w14:paraId="5E346706" w14:textId="77777777" w:rsidTr="00B109AD">
        <w:tc>
          <w:tcPr>
            <w:tcW w:w="1984" w:type="dxa"/>
            <w:shd w:val="clear" w:color="auto" w:fill="auto"/>
          </w:tcPr>
          <w:p w14:paraId="63D8D9B8" w14:textId="77777777" w:rsidR="009719EB" w:rsidRPr="00DA49B4" w:rsidRDefault="009719EB" w:rsidP="00B43577">
            <w:pPr>
              <w:spacing w:after="120"/>
              <w:rPr>
                <w:b/>
                <w:i/>
              </w:rPr>
            </w:pPr>
            <w:r w:rsidRPr="00DA49B4">
              <w:rPr>
                <w:b/>
                <w:i/>
              </w:rPr>
              <w:t>Festpunkt</w:t>
            </w:r>
            <w:r>
              <w:rPr>
                <w:b/>
                <w:i/>
              </w:rPr>
              <w:t xml:space="preserve"> Höhe</w:t>
            </w:r>
          </w:p>
        </w:tc>
        <w:tc>
          <w:tcPr>
            <w:tcW w:w="1134" w:type="dxa"/>
            <w:shd w:val="clear" w:color="auto" w:fill="auto"/>
          </w:tcPr>
          <w:p w14:paraId="1125577D" w14:textId="2D78A752" w:rsidR="009719EB" w:rsidRDefault="009719EB" w:rsidP="00B43577">
            <w:pPr>
              <w:spacing w:after="120"/>
            </w:pPr>
            <w:r>
              <w:t>HFP</w:t>
            </w:r>
          </w:p>
        </w:tc>
        <w:tc>
          <w:tcPr>
            <w:tcW w:w="1701" w:type="dxa"/>
            <w:shd w:val="clear" w:color="auto" w:fill="auto"/>
          </w:tcPr>
          <w:p w14:paraId="609A229C" w14:textId="6FAB6E70" w:rsidR="009719EB" w:rsidRDefault="009719EB" w:rsidP="00B43577">
            <w:pPr>
              <w:spacing w:after="120"/>
            </w:pPr>
            <w:r w:rsidRPr="00BB117F">
              <w:rPr>
                <w:color w:val="080000"/>
                <w:shd w:val="clear" w:color="auto" w:fill="auto"/>
              </w:rPr>
              <w:t>Festpunkt</w:t>
            </w:r>
            <w:r>
              <w:rPr>
                <w:color w:val="080000"/>
                <w:shd w:val="clear" w:color="auto" w:fill="auto"/>
              </w:rPr>
              <w:t xml:space="preserve"> 1D</w:t>
            </w:r>
          </w:p>
        </w:tc>
        <w:tc>
          <w:tcPr>
            <w:tcW w:w="2127" w:type="dxa"/>
          </w:tcPr>
          <w:p w14:paraId="143094CE" w14:textId="2785F906" w:rsidR="009719EB" w:rsidRDefault="009719EB" w:rsidP="00B43577">
            <w:pPr>
              <w:spacing w:after="120"/>
            </w:pPr>
            <w:r w:rsidRPr="009719EB">
              <w:t>PS3, HFP, HBH</w:t>
            </w:r>
          </w:p>
        </w:tc>
        <w:tc>
          <w:tcPr>
            <w:tcW w:w="2693" w:type="dxa"/>
            <w:shd w:val="clear" w:color="auto" w:fill="auto"/>
          </w:tcPr>
          <w:p w14:paraId="142EB076" w14:textId="5A4495B8" w:rsidR="009719EB" w:rsidRDefault="009719EB" w:rsidP="00B43577">
            <w:pPr>
              <w:spacing w:after="120"/>
            </w:pPr>
            <w:r>
              <w:t>PS3, HFP, HB, HP</w:t>
            </w:r>
          </w:p>
        </w:tc>
      </w:tr>
      <w:tr w:rsidR="009719EB" w14:paraId="5E54F2A6" w14:textId="77777777" w:rsidTr="00B109AD">
        <w:tc>
          <w:tcPr>
            <w:tcW w:w="1984" w:type="dxa"/>
            <w:shd w:val="clear" w:color="auto" w:fill="auto"/>
          </w:tcPr>
          <w:p w14:paraId="1B6127F3" w14:textId="77777777" w:rsidR="009719EB" w:rsidRPr="00DA49B4" w:rsidRDefault="009719EB" w:rsidP="00B43577">
            <w:pPr>
              <w:spacing w:after="120"/>
              <w:rPr>
                <w:b/>
                <w:i/>
              </w:rPr>
            </w:pPr>
            <w:r w:rsidRPr="00DA49B4">
              <w:rPr>
                <w:b/>
                <w:i/>
              </w:rPr>
              <w:t>Festpunkt</w:t>
            </w:r>
            <w:r>
              <w:rPr>
                <w:b/>
                <w:i/>
              </w:rPr>
              <w:t xml:space="preserve"> Lage</w:t>
            </w:r>
          </w:p>
        </w:tc>
        <w:tc>
          <w:tcPr>
            <w:tcW w:w="1134" w:type="dxa"/>
            <w:shd w:val="clear" w:color="auto" w:fill="auto"/>
          </w:tcPr>
          <w:p w14:paraId="794655CA" w14:textId="6F02A5C1" w:rsidR="009719EB" w:rsidRDefault="009719EB" w:rsidP="00B43577">
            <w:pPr>
              <w:spacing w:after="120"/>
            </w:pPr>
            <w:r>
              <w:t>LFP</w:t>
            </w:r>
          </w:p>
        </w:tc>
        <w:tc>
          <w:tcPr>
            <w:tcW w:w="1701" w:type="dxa"/>
            <w:shd w:val="clear" w:color="auto" w:fill="auto"/>
          </w:tcPr>
          <w:p w14:paraId="1A560F49" w14:textId="7123A367" w:rsidR="009719EB" w:rsidRDefault="009719EB" w:rsidP="00B43577">
            <w:pPr>
              <w:spacing w:after="120"/>
            </w:pPr>
            <w:r w:rsidRPr="00BB117F">
              <w:rPr>
                <w:color w:val="080000"/>
                <w:shd w:val="clear" w:color="auto" w:fill="auto"/>
              </w:rPr>
              <w:t>Festpunkt</w:t>
            </w:r>
            <w:r>
              <w:rPr>
                <w:color w:val="080000"/>
                <w:shd w:val="clear" w:color="auto" w:fill="auto"/>
              </w:rPr>
              <w:t xml:space="preserve"> 2D</w:t>
            </w:r>
          </w:p>
        </w:tc>
        <w:tc>
          <w:tcPr>
            <w:tcW w:w="2127" w:type="dxa"/>
          </w:tcPr>
          <w:p w14:paraId="154049E4" w14:textId="4E8802EE" w:rsidR="009719EB" w:rsidRDefault="009719EB" w:rsidP="00B43577">
            <w:pPr>
              <w:spacing w:after="120"/>
            </w:pPr>
            <w:r w:rsidRPr="009719EB">
              <w:t>PS2, LFP, PPB</w:t>
            </w:r>
          </w:p>
        </w:tc>
        <w:tc>
          <w:tcPr>
            <w:tcW w:w="2693" w:type="dxa"/>
            <w:shd w:val="clear" w:color="auto" w:fill="auto"/>
          </w:tcPr>
          <w:p w14:paraId="72952262" w14:textId="623B2DB1" w:rsidR="009719EB" w:rsidRDefault="009719EB" w:rsidP="00B43577">
            <w:pPr>
              <w:spacing w:after="120"/>
            </w:pPr>
            <w:r>
              <w:t>PS2, LFP, PPB</w:t>
            </w:r>
            <w:r w:rsidR="00A97C07">
              <w:t xml:space="preserve">, </w:t>
            </w:r>
            <w:r w:rsidR="00A97C07" w:rsidRPr="00A97C07">
              <w:t>P</w:t>
            </w:r>
            <w:r w:rsidR="00A97C07" w:rsidRPr="00721AAE">
              <w:rPr>
                <w:i/>
                <w:iCs/>
              </w:rPr>
              <w:t>nummer</w:t>
            </w:r>
          </w:p>
        </w:tc>
      </w:tr>
      <w:tr w:rsidR="009719EB" w14:paraId="23AD1126" w14:textId="77777777" w:rsidTr="00B109AD">
        <w:tc>
          <w:tcPr>
            <w:tcW w:w="1984" w:type="dxa"/>
            <w:shd w:val="clear" w:color="auto" w:fill="auto"/>
          </w:tcPr>
          <w:p w14:paraId="7BEDBD9E" w14:textId="77777777" w:rsidR="009719EB" w:rsidRPr="00DA49B4" w:rsidRDefault="009719EB" w:rsidP="00B43577">
            <w:pPr>
              <w:spacing w:after="120"/>
              <w:rPr>
                <w:b/>
                <w:i/>
              </w:rPr>
            </w:pPr>
            <w:r w:rsidRPr="00DA49B4">
              <w:rPr>
                <w:b/>
                <w:i/>
              </w:rPr>
              <w:t>Festpunkt</w:t>
            </w:r>
            <w:r>
              <w:rPr>
                <w:b/>
                <w:i/>
              </w:rPr>
              <w:t xml:space="preserve"> Lage und Höhe</w:t>
            </w:r>
          </w:p>
        </w:tc>
        <w:tc>
          <w:tcPr>
            <w:tcW w:w="1134" w:type="dxa"/>
            <w:shd w:val="clear" w:color="auto" w:fill="auto"/>
          </w:tcPr>
          <w:p w14:paraId="6A904524" w14:textId="07E018D2" w:rsidR="009719EB" w:rsidRDefault="009719EB" w:rsidP="00B43577">
            <w:pPr>
              <w:spacing w:after="120"/>
            </w:pPr>
            <w:r>
              <w:t>LHFP</w:t>
            </w:r>
          </w:p>
        </w:tc>
        <w:tc>
          <w:tcPr>
            <w:tcW w:w="1701" w:type="dxa"/>
            <w:shd w:val="clear" w:color="auto" w:fill="auto"/>
          </w:tcPr>
          <w:p w14:paraId="3BB961E7" w14:textId="1E91376E" w:rsidR="009719EB" w:rsidRDefault="009719EB" w:rsidP="00B43577">
            <w:pPr>
              <w:spacing w:after="120"/>
            </w:pPr>
            <w:r w:rsidRPr="00BB117F">
              <w:rPr>
                <w:color w:val="080000"/>
                <w:shd w:val="clear" w:color="auto" w:fill="auto"/>
              </w:rPr>
              <w:t>Festpunkt</w:t>
            </w:r>
            <w:r>
              <w:rPr>
                <w:color w:val="080000"/>
                <w:shd w:val="clear" w:color="auto" w:fill="auto"/>
              </w:rPr>
              <w:t xml:space="preserve"> 3D</w:t>
            </w:r>
          </w:p>
        </w:tc>
        <w:tc>
          <w:tcPr>
            <w:tcW w:w="2127" w:type="dxa"/>
          </w:tcPr>
          <w:p w14:paraId="683CE0D1" w14:textId="77777777" w:rsidR="009719EB" w:rsidRDefault="009719EB" w:rsidP="009719EB">
            <w:pPr>
              <w:spacing w:after="120"/>
            </w:pPr>
            <w:r>
              <w:t xml:space="preserve">PS0, NXO, DBRF </w:t>
            </w:r>
          </w:p>
          <w:p w14:paraId="10094FA0" w14:textId="0289A133" w:rsidR="009719EB" w:rsidRDefault="009719EB" w:rsidP="009719EB">
            <w:pPr>
              <w:spacing w:after="120"/>
            </w:pPr>
            <w:r>
              <w:t>PS1, GPSC</w:t>
            </w:r>
          </w:p>
        </w:tc>
        <w:tc>
          <w:tcPr>
            <w:tcW w:w="2693" w:type="dxa"/>
            <w:shd w:val="clear" w:color="auto" w:fill="auto"/>
          </w:tcPr>
          <w:p w14:paraId="51ED9D01" w14:textId="5E5F7B48" w:rsidR="009719EB" w:rsidRDefault="009719EB" w:rsidP="00B43577">
            <w:pPr>
              <w:spacing w:after="120"/>
            </w:pPr>
            <w:r>
              <w:t>PS0, NXO, DBRF</w:t>
            </w:r>
            <w:r>
              <w:br/>
              <w:t>PS1, GPSC, LHFP</w:t>
            </w:r>
          </w:p>
        </w:tc>
      </w:tr>
    </w:tbl>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lastRenderedPageBreak/>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2D7CB0D8" w:rsidR="00E6040F" w:rsidRDefault="00874E7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InfoText auswerten</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lastRenderedPageBreak/>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Actions.NET-AddIn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Debug-Protokoll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lastRenderedPageBreak/>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r w:rsidR="00C213D7">
        <w:rPr>
          <w:color w:val="000000"/>
          <w:shd w:val="clear" w:color="auto" w:fill="auto"/>
        </w:rPr>
        <w:t>AddIn-V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"GeoToolsRes"</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"GeoToolsRes"</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bit</w:t>
      </w:r>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"GeoToolsRes"</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 64 bit</w:t>
      </w:r>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"GeoToolsRes"</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Das Protokoll-Add-In ist optional und wird beim Start der GeoTools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unabdingbar für die Verwendung der GeoTools.</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GeoTools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r w:rsidRPr="006D2D80">
        <w:rPr>
          <w:rFonts w:cs="Arial"/>
          <w:color w:val="auto"/>
          <w:sz w:val="22"/>
          <w:szCs w:val="22"/>
          <w:shd w:val="clear" w:color="auto" w:fill="auto"/>
        </w:rPr>
        <w:t>GeoTools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GeoTools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Einige GeoTools-Funktionen, wie z.B. der Import/Export arbeiten nur</w:t>
      </w:r>
      <w:r>
        <w:rPr>
          <w:rFonts w:cs="Arial"/>
          <w:color w:val="auto"/>
          <w:sz w:val="22"/>
          <w:szCs w:val="22"/>
          <w:shd w:val="clear" w:color="auto" w:fill="auto"/>
        </w:rPr>
        <w:t xml:space="preserve"> korrekt, wenn der Punkt als Dezimaltrennzeichen im System eingestellt ist. Neu ist, dass die GeoTools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lastRenderedPageBreak/>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%Temp%\</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%Temp%\</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lastRenderedPageBreak/>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r>
        <w:rPr>
          <w:rFonts w:cs="Arial"/>
          <w:color w:val="auto"/>
          <w:sz w:val="22"/>
          <w:szCs w:val="22"/>
          <w:shd w:val="clear" w:color="auto" w:fill="auto"/>
        </w:rPr>
        <w:t>SpaltenKonfig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In dieser Tabelle können Werte für im Programmkode vereinbarte Variablen definiert werden - ähnlich einer ini-Datei: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Ort_Dateiname</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Ini-Datei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lastRenderedPageBreak/>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r w:rsidR="00C031F6">
        <w:rPr>
          <w:rFonts w:cs="Arial"/>
          <w:sz w:val="22"/>
          <w:szCs w:val="22"/>
          <w:shd w:val="clear" w:color="auto" w:fill="auto"/>
        </w:rPr>
        <w:t>SpeedCommander</w:t>
      </w:r>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r>
        <w:rPr>
          <w:rFonts w:cs="Arial"/>
          <w:sz w:val="22"/>
          <w:szCs w:val="22"/>
          <w:shd w:val="clear" w:color="auto" w:fill="auto"/>
        </w:rPr>
        <w:t xml:space="preserve">UltraEdit oder jEdit.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%PROGRAMFILES%\jedit</w:t>
      </w:r>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%PROGRAMFILES(X86)%\jedit</w:t>
      </w:r>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%PROGRAMW6432%\jedit</w:t>
      </w:r>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Sind beide Editoren verfügbar, wird derjenige verwendet, der in der Registry unter dem Wert HKCU\Software\VB and VBA Program Settings\Common\Editor  eingetragen ist. Unterstützte Werte sind "UltraEdit" und "jEdit". Ohne gültigen Eintrag wird UltraEdit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6" w:name="_Toc64322024"/>
      <w:r>
        <w:lastRenderedPageBreak/>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für den Anwender NICHT SICHTBAR</w:t>
      </w:r>
      <w:r w:rsidRPr="004B7C02">
        <w:rPr>
          <w:rFonts w:ascii="Courier New" w:hAnsi="Courier New" w:cs="Courier New"/>
          <w:sz w:val="14"/>
          <w:szCs w:val="14"/>
          <w:shd w:val="clear" w:color="auto" w:fill="auto"/>
        </w:rPr>
        <w:t xml:space="preserve"> !</w:t>
      </w:r>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Application.TemplatesPath</w:t>
      </w:r>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Application.NetworkTemplatesPath</w:t>
      </w:r>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benutzerabhängig !</w:t>
      </w:r>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voneinander !</w:t>
      </w:r>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477890">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5079" w14:textId="77777777" w:rsidR="00477890" w:rsidRDefault="00477890">
      <w:r>
        <w:separator/>
      </w:r>
    </w:p>
  </w:endnote>
  <w:endnote w:type="continuationSeparator" w:id="0">
    <w:p w14:paraId="7836AB29" w14:textId="77777777" w:rsidR="00477890" w:rsidRDefault="0047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AFA8" w14:textId="77777777" w:rsidR="00477890" w:rsidRDefault="00477890">
      <w:r>
        <w:separator/>
      </w:r>
    </w:p>
  </w:footnote>
  <w:footnote w:type="continuationSeparator" w:id="0">
    <w:p w14:paraId="6DDE3233" w14:textId="77777777" w:rsidR="00477890" w:rsidRDefault="00477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1D1C" w14:textId="77777777" w:rsidR="00BB117F" w:rsidRPr="00180342" w:rsidRDefault="00BB117F" w:rsidP="00E65454">
    <w:pPr>
      <w:pStyle w:val="Kopfzeile"/>
      <w:tabs>
        <w:tab w:val="clear" w:pos="4536"/>
        <w:tab w:val="clear" w:pos="9072"/>
        <w:tab w:val="center" w:pos="4253"/>
        <w:tab w:val="right" w:pos="10206"/>
      </w:tabs>
      <w:rPr>
        <w:b/>
        <w:sz w:val="18"/>
        <w:szCs w:val="18"/>
      </w:rPr>
    </w:pPr>
    <w:r w:rsidRPr="00180342">
      <w:rPr>
        <w:b/>
        <w:sz w:val="18"/>
        <w:szCs w:val="18"/>
      </w:rPr>
      <w:t>Excel-AddIn GeoTools</w:t>
    </w:r>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13556B4C" w:rsidR="00BB117F" w:rsidRPr="00D0381A" w:rsidRDefault="00BB117F"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w:t>
    </w:r>
    <w:r w:rsidR="00131B6B">
      <w:rPr>
        <w:sz w:val="18"/>
        <w:szCs w:val="18"/>
      </w:rPr>
      <w:t>4</w:t>
    </w:r>
    <w:r w:rsidRPr="00180342">
      <w:rPr>
        <w:sz w:val="18"/>
        <w:szCs w:val="18"/>
      </w:rPr>
      <w:t xml:space="preserve"> (</w:t>
    </w:r>
    <w:r w:rsidR="00692472">
      <w:rPr>
        <w:sz w:val="18"/>
        <w:szCs w:val="18"/>
      </w:rPr>
      <w:t>Januar</w:t>
    </w:r>
    <w:r>
      <w:rPr>
        <w:sz w:val="18"/>
        <w:szCs w:val="18"/>
      </w:rPr>
      <w:t xml:space="preserve"> 202</w:t>
    </w:r>
    <w:r w:rsidR="00131B6B">
      <w:rPr>
        <w:sz w:val="18"/>
        <w:szCs w:val="18"/>
      </w:rPr>
      <w:t>4</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E855F77"/>
    <w:multiLevelType w:val="hybridMultilevel"/>
    <w:tmpl w:val="324CEC6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8"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9" w15:restartNumberingAfterBreak="0">
    <w:nsid w:val="3A1F7E34"/>
    <w:multiLevelType w:val="hybridMultilevel"/>
    <w:tmpl w:val="A2B6D040"/>
    <w:lvl w:ilvl="0" w:tplc="E74850AE">
      <w:numFmt w:val="bullet"/>
      <w:lvlText w:val=""/>
      <w:lvlJc w:val="left"/>
      <w:pPr>
        <w:ind w:left="630" w:hanging="360"/>
      </w:pPr>
      <w:rPr>
        <w:rFonts w:ascii="Wingdings" w:eastAsia="Times New Roman" w:hAnsi="Wingdings" w:cs="Arial" w:hint="default"/>
      </w:rPr>
    </w:lvl>
    <w:lvl w:ilvl="1" w:tplc="04070003" w:tentative="1">
      <w:start w:val="1"/>
      <w:numFmt w:val="bullet"/>
      <w:lvlText w:val="o"/>
      <w:lvlJc w:val="left"/>
      <w:pPr>
        <w:ind w:left="1350" w:hanging="360"/>
      </w:pPr>
      <w:rPr>
        <w:rFonts w:ascii="Courier New" w:hAnsi="Courier New" w:cs="Courier New" w:hint="default"/>
      </w:rPr>
    </w:lvl>
    <w:lvl w:ilvl="2" w:tplc="04070005" w:tentative="1">
      <w:start w:val="1"/>
      <w:numFmt w:val="bullet"/>
      <w:lvlText w:val=""/>
      <w:lvlJc w:val="left"/>
      <w:pPr>
        <w:ind w:left="2070" w:hanging="360"/>
      </w:pPr>
      <w:rPr>
        <w:rFonts w:ascii="Wingdings" w:hAnsi="Wingdings" w:hint="default"/>
      </w:rPr>
    </w:lvl>
    <w:lvl w:ilvl="3" w:tplc="04070001" w:tentative="1">
      <w:start w:val="1"/>
      <w:numFmt w:val="bullet"/>
      <w:lvlText w:val=""/>
      <w:lvlJc w:val="left"/>
      <w:pPr>
        <w:ind w:left="2790" w:hanging="360"/>
      </w:pPr>
      <w:rPr>
        <w:rFonts w:ascii="Symbol" w:hAnsi="Symbol" w:hint="default"/>
      </w:rPr>
    </w:lvl>
    <w:lvl w:ilvl="4" w:tplc="04070003" w:tentative="1">
      <w:start w:val="1"/>
      <w:numFmt w:val="bullet"/>
      <w:lvlText w:val="o"/>
      <w:lvlJc w:val="left"/>
      <w:pPr>
        <w:ind w:left="3510" w:hanging="360"/>
      </w:pPr>
      <w:rPr>
        <w:rFonts w:ascii="Courier New" w:hAnsi="Courier New" w:cs="Courier New" w:hint="default"/>
      </w:rPr>
    </w:lvl>
    <w:lvl w:ilvl="5" w:tplc="04070005" w:tentative="1">
      <w:start w:val="1"/>
      <w:numFmt w:val="bullet"/>
      <w:lvlText w:val=""/>
      <w:lvlJc w:val="left"/>
      <w:pPr>
        <w:ind w:left="4230" w:hanging="360"/>
      </w:pPr>
      <w:rPr>
        <w:rFonts w:ascii="Wingdings" w:hAnsi="Wingdings" w:hint="default"/>
      </w:rPr>
    </w:lvl>
    <w:lvl w:ilvl="6" w:tplc="04070001" w:tentative="1">
      <w:start w:val="1"/>
      <w:numFmt w:val="bullet"/>
      <w:lvlText w:val=""/>
      <w:lvlJc w:val="left"/>
      <w:pPr>
        <w:ind w:left="4950" w:hanging="360"/>
      </w:pPr>
      <w:rPr>
        <w:rFonts w:ascii="Symbol" w:hAnsi="Symbol" w:hint="default"/>
      </w:rPr>
    </w:lvl>
    <w:lvl w:ilvl="7" w:tplc="04070003" w:tentative="1">
      <w:start w:val="1"/>
      <w:numFmt w:val="bullet"/>
      <w:lvlText w:val="o"/>
      <w:lvlJc w:val="left"/>
      <w:pPr>
        <w:ind w:left="5670" w:hanging="360"/>
      </w:pPr>
      <w:rPr>
        <w:rFonts w:ascii="Courier New" w:hAnsi="Courier New" w:cs="Courier New" w:hint="default"/>
      </w:rPr>
    </w:lvl>
    <w:lvl w:ilvl="8" w:tplc="04070005" w:tentative="1">
      <w:start w:val="1"/>
      <w:numFmt w:val="bullet"/>
      <w:lvlText w:val=""/>
      <w:lvlJc w:val="left"/>
      <w:pPr>
        <w:ind w:left="6390" w:hanging="360"/>
      </w:pPr>
      <w:rPr>
        <w:rFonts w:ascii="Wingdings" w:hAnsi="Wingdings" w:hint="default"/>
      </w:rPr>
    </w:lvl>
  </w:abstractNum>
  <w:abstractNum w:abstractNumId="20"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1F64686"/>
    <w:multiLevelType w:val="hybridMultilevel"/>
    <w:tmpl w:val="7AD8559A"/>
    <w:lvl w:ilvl="0" w:tplc="0407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2"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6"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7"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8"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4E6E17C3"/>
    <w:multiLevelType w:val="hybridMultilevel"/>
    <w:tmpl w:val="D46E10DE"/>
    <w:lvl w:ilvl="0" w:tplc="FFFFFFFF">
      <w:start w:val="1"/>
      <w:numFmt w:val="bullet"/>
      <w:lvlText w:val=""/>
      <w:lvlJc w:val="left"/>
      <w:pPr>
        <w:ind w:left="630" w:hanging="360"/>
      </w:pPr>
      <w:rPr>
        <w:rFonts w:ascii="Symbol" w:hAnsi="Symbol" w:hint="default"/>
      </w:rPr>
    </w:lvl>
    <w:lvl w:ilvl="1" w:tplc="0407000F">
      <w:start w:val="1"/>
      <w:numFmt w:val="decimal"/>
      <w:lvlText w:val="%2."/>
      <w:lvlJc w:val="left"/>
      <w:pPr>
        <w:ind w:left="1350" w:hanging="360"/>
      </w:p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33"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4"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5"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6"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7"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8"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9" w15:restartNumberingAfterBreak="0">
    <w:nsid w:val="68C76A12"/>
    <w:multiLevelType w:val="hybridMultilevel"/>
    <w:tmpl w:val="E7EA7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5521484">
    <w:abstractNumId w:val="0"/>
  </w:num>
  <w:num w:numId="2" w16cid:durableId="1856337310">
    <w:abstractNumId w:val="3"/>
  </w:num>
  <w:num w:numId="3" w16cid:durableId="564417804">
    <w:abstractNumId w:val="27"/>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16cid:durableId="1304117638">
    <w:abstractNumId w:val="1"/>
  </w:num>
  <w:num w:numId="5" w16cid:durableId="653411886">
    <w:abstractNumId w:val="8"/>
  </w:num>
  <w:num w:numId="6" w16cid:durableId="980306166">
    <w:abstractNumId w:val="10"/>
  </w:num>
  <w:num w:numId="7" w16cid:durableId="1698120872">
    <w:abstractNumId w:val="11"/>
  </w:num>
  <w:num w:numId="8" w16cid:durableId="1689479634">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16cid:durableId="945312495">
    <w:abstractNumId w:val="24"/>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16cid:durableId="304890654">
    <w:abstractNumId w:val="25"/>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16cid:durableId="1197305083">
    <w:abstractNumId w:val="2"/>
  </w:num>
  <w:num w:numId="12" w16cid:durableId="1615480687">
    <w:abstractNumId w:val="36"/>
  </w:num>
  <w:num w:numId="13" w16cid:durableId="1759131785">
    <w:abstractNumId w:val="37"/>
  </w:num>
  <w:num w:numId="14" w16cid:durableId="1377658957">
    <w:abstractNumId w:val="38"/>
  </w:num>
  <w:num w:numId="15" w16cid:durableId="1009911865">
    <w:abstractNumId w:val="33"/>
  </w:num>
  <w:num w:numId="16" w16cid:durableId="821579314">
    <w:abstractNumId w:val="13"/>
  </w:num>
  <w:num w:numId="17" w16cid:durableId="1269779054">
    <w:abstractNumId w:val="14"/>
  </w:num>
  <w:num w:numId="18" w16cid:durableId="610287169">
    <w:abstractNumId w:val="15"/>
  </w:num>
  <w:num w:numId="19" w16cid:durableId="1817214353">
    <w:abstractNumId w:val="16"/>
  </w:num>
  <w:num w:numId="20" w16cid:durableId="251282841">
    <w:abstractNumId w:val="18"/>
  </w:num>
  <w:num w:numId="21" w16cid:durableId="47069361">
    <w:abstractNumId w:val="20"/>
  </w:num>
  <w:num w:numId="22" w16cid:durableId="692877409">
    <w:abstractNumId w:val="20"/>
  </w:num>
  <w:num w:numId="23" w16cid:durableId="605310741">
    <w:abstractNumId w:val="20"/>
  </w:num>
  <w:num w:numId="24" w16cid:durableId="2137793823">
    <w:abstractNumId w:val="20"/>
  </w:num>
  <w:num w:numId="25" w16cid:durableId="711923391">
    <w:abstractNumId w:val="20"/>
  </w:num>
  <w:num w:numId="26" w16cid:durableId="1016689464">
    <w:abstractNumId w:val="20"/>
  </w:num>
  <w:num w:numId="27" w16cid:durableId="967781322">
    <w:abstractNumId w:val="20"/>
  </w:num>
  <w:num w:numId="28" w16cid:durableId="498735650">
    <w:abstractNumId w:val="20"/>
  </w:num>
  <w:num w:numId="29" w16cid:durableId="773598950">
    <w:abstractNumId w:val="20"/>
  </w:num>
  <w:num w:numId="30" w16cid:durableId="1212882199">
    <w:abstractNumId w:val="20"/>
  </w:num>
  <w:num w:numId="31" w16cid:durableId="729500114">
    <w:abstractNumId w:val="20"/>
  </w:num>
  <w:num w:numId="32" w16cid:durableId="953483266">
    <w:abstractNumId w:val="20"/>
  </w:num>
  <w:num w:numId="33" w16cid:durableId="501436692">
    <w:abstractNumId w:val="20"/>
  </w:num>
  <w:num w:numId="34" w16cid:durableId="597950865">
    <w:abstractNumId w:val="20"/>
  </w:num>
  <w:num w:numId="35" w16cid:durableId="1331761520">
    <w:abstractNumId w:val="12"/>
  </w:num>
  <w:num w:numId="36" w16cid:durableId="542836777">
    <w:abstractNumId w:val="17"/>
  </w:num>
  <w:num w:numId="37" w16cid:durableId="626931397">
    <w:abstractNumId w:val="39"/>
  </w:num>
  <w:num w:numId="38" w16cid:durableId="1175339745">
    <w:abstractNumId w:val="19"/>
  </w:num>
  <w:num w:numId="39" w16cid:durableId="1037852582">
    <w:abstractNumId w:val="21"/>
  </w:num>
  <w:num w:numId="40" w16cid:durableId="12959109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63703"/>
    <w:rsid w:val="00071C5D"/>
    <w:rsid w:val="000756C1"/>
    <w:rsid w:val="00081E8E"/>
    <w:rsid w:val="0008273F"/>
    <w:rsid w:val="00087865"/>
    <w:rsid w:val="00093EE0"/>
    <w:rsid w:val="000C1B72"/>
    <w:rsid w:val="000C3642"/>
    <w:rsid w:val="000E22EA"/>
    <w:rsid w:val="000E31F2"/>
    <w:rsid w:val="00105CC0"/>
    <w:rsid w:val="0010690D"/>
    <w:rsid w:val="00107DA9"/>
    <w:rsid w:val="00116068"/>
    <w:rsid w:val="00120212"/>
    <w:rsid w:val="0012115A"/>
    <w:rsid w:val="001221A1"/>
    <w:rsid w:val="00122709"/>
    <w:rsid w:val="00131B6B"/>
    <w:rsid w:val="001373D8"/>
    <w:rsid w:val="00142040"/>
    <w:rsid w:val="00143024"/>
    <w:rsid w:val="00144FA6"/>
    <w:rsid w:val="00147721"/>
    <w:rsid w:val="00152118"/>
    <w:rsid w:val="00152DE7"/>
    <w:rsid w:val="00153B54"/>
    <w:rsid w:val="0015770B"/>
    <w:rsid w:val="00165877"/>
    <w:rsid w:val="00180342"/>
    <w:rsid w:val="001933F6"/>
    <w:rsid w:val="001960A2"/>
    <w:rsid w:val="001A233A"/>
    <w:rsid w:val="001A778A"/>
    <w:rsid w:val="001B62AA"/>
    <w:rsid w:val="001B6C75"/>
    <w:rsid w:val="001C2D3F"/>
    <w:rsid w:val="001D13DB"/>
    <w:rsid w:val="001D2D20"/>
    <w:rsid w:val="001D4E37"/>
    <w:rsid w:val="001E300C"/>
    <w:rsid w:val="001E3503"/>
    <w:rsid w:val="001F2270"/>
    <w:rsid w:val="001F3559"/>
    <w:rsid w:val="001F7FBA"/>
    <w:rsid w:val="0020045F"/>
    <w:rsid w:val="00202686"/>
    <w:rsid w:val="00202C3C"/>
    <w:rsid w:val="002107A7"/>
    <w:rsid w:val="00231359"/>
    <w:rsid w:val="00245009"/>
    <w:rsid w:val="00245314"/>
    <w:rsid w:val="00245428"/>
    <w:rsid w:val="002500ED"/>
    <w:rsid w:val="00255008"/>
    <w:rsid w:val="00281842"/>
    <w:rsid w:val="002841FE"/>
    <w:rsid w:val="002A5C22"/>
    <w:rsid w:val="002A75E1"/>
    <w:rsid w:val="002C1F55"/>
    <w:rsid w:val="002F2024"/>
    <w:rsid w:val="002F391B"/>
    <w:rsid w:val="002F62A7"/>
    <w:rsid w:val="00310D67"/>
    <w:rsid w:val="003119C0"/>
    <w:rsid w:val="003205C4"/>
    <w:rsid w:val="003209A6"/>
    <w:rsid w:val="003327E5"/>
    <w:rsid w:val="00336392"/>
    <w:rsid w:val="00342AB8"/>
    <w:rsid w:val="00343C7E"/>
    <w:rsid w:val="003549AF"/>
    <w:rsid w:val="00362941"/>
    <w:rsid w:val="00371D3F"/>
    <w:rsid w:val="00380C61"/>
    <w:rsid w:val="00390053"/>
    <w:rsid w:val="00395E2A"/>
    <w:rsid w:val="00397ACD"/>
    <w:rsid w:val="003A3839"/>
    <w:rsid w:val="003A7AF7"/>
    <w:rsid w:val="003B3A4B"/>
    <w:rsid w:val="003B46CE"/>
    <w:rsid w:val="003B7201"/>
    <w:rsid w:val="003C3904"/>
    <w:rsid w:val="003D05C2"/>
    <w:rsid w:val="003D583A"/>
    <w:rsid w:val="003F6D06"/>
    <w:rsid w:val="004019D6"/>
    <w:rsid w:val="00413149"/>
    <w:rsid w:val="004204E3"/>
    <w:rsid w:val="00427001"/>
    <w:rsid w:val="00427433"/>
    <w:rsid w:val="004525F8"/>
    <w:rsid w:val="00454332"/>
    <w:rsid w:val="004618A0"/>
    <w:rsid w:val="00475D2A"/>
    <w:rsid w:val="00477890"/>
    <w:rsid w:val="00481D1F"/>
    <w:rsid w:val="00495482"/>
    <w:rsid w:val="00497A84"/>
    <w:rsid w:val="004B4260"/>
    <w:rsid w:val="004B73CB"/>
    <w:rsid w:val="004B7C02"/>
    <w:rsid w:val="004E38A4"/>
    <w:rsid w:val="004F5AB4"/>
    <w:rsid w:val="0051001D"/>
    <w:rsid w:val="00512A55"/>
    <w:rsid w:val="00521760"/>
    <w:rsid w:val="00534508"/>
    <w:rsid w:val="00536FDA"/>
    <w:rsid w:val="00537235"/>
    <w:rsid w:val="0054018A"/>
    <w:rsid w:val="00556E13"/>
    <w:rsid w:val="005739DD"/>
    <w:rsid w:val="00573CE8"/>
    <w:rsid w:val="00580B17"/>
    <w:rsid w:val="0059376B"/>
    <w:rsid w:val="00596B06"/>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84FF9"/>
    <w:rsid w:val="00690551"/>
    <w:rsid w:val="00692472"/>
    <w:rsid w:val="00697906"/>
    <w:rsid w:val="006C26C8"/>
    <w:rsid w:val="006D2723"/>
    <w:rsid w:val="006D2D80"/>
    <w:rsid w:val="006E66B1"/>
    <w:rsid w:val="006F091E"/>
    <w:rsid w:val="006F76EB"/>
    <w:rsid w:val="00711254"/>
    <w:rsid w:val="00721AAE"/>
    <w:rsid w:val="00723A9B"/>
    <w:rsid w:val="00725650"/>
    <w:rsid w:val="00757349"/>
    <w:rsid w:val="00767AA6"/>
    <w:rsid w:val="007838FF"/>
    <w:rsid w:val="00796127"/>
    <w:rsid w:val="007963F4"/>
    <w:rsid w:val="007A1064"/>
    <w:rsid w:val="007A4090"/>
    <w:rsid w:val="007B33BC"/>
    <w:rsid w:val="007B4E72"/>
    <w:rsid w:val="007B762A"/>
    <w:rsid w:val="007C2A8F"/>
    <w:rsid w:val="007D2DD4"/>
    <w:rsid w:val="007E20EC"/>
    <w:rsid w:val="007E3F72"/>
    <w:rsid w:val="007F3344"/>
    <w:rsid w:val="007F47F8"/>
    <w:rsid w:val="00806924"/>
    <w:rsid w:val="00823EBD"/>
    <w:rsid w:val="00836921"/>
    <w:rsid w:val="008555A6"/>
    <w:rsid w:val="0086287D"/>
    <w:rsid w:val="00871118"/>
    <w:rsid w:val="00874E7A"/>
    <w:rsid w:val="00875984"/>
    <w:rsid w:val="0088155C"/>
    <w:rsid w:val="00894277"/>
    <w:rsid w:val="008A303F"/>
    <w:rsid w:val="008D6BFF"/>
    <w:rsid w:val="008F37CA"/>
    <w:rsid w:val="008F3C89"/>
    <w:rsid w:val="008F3E0C"/>
    <w:rsid w:val="009115B2"/>
    <w:rsid w:val="00912638"/>
    <w:rsid w:val="00912AB3"/>
    <w:rsid w:val="00921C3D"/>
    <w:rsid w:val="009321E9"/>
    <w:rsid w:val="00935923"/>
    <w:rsid w:val="00935BB0"/>
    <w:rsid w:val="0094624D"/>
    <w:rsid w:val="00950F1A"/>
    <w:rsid w:val="009578F1"/>
    <w:rsid w:val="00957BC1"/>
    <w:rsid w:val="0096654D"/>
    <w:rsid w:val="009719EB"/>
    <w:rsid w:val="00976DBB"/>
    <w:rsid w:val="00992FF8"/>
    <w:rsid w:val="009938C2"/>
    <w:rsid w:val="00996676"/>
    <w:rsid w:val="009A2AB8"/>
    <w:rsid w:val="009C12F4"/>
    <w:rsid w:val="009C5D6B"/>
    <w:rsid w:val="009D5E39"/>
    <w:rsid w:val="009F66B6"/>
    <w:rsid w:val="00A07FA7"/>
    <w:rsid w:val="00A125D9"/>
    <w:rsid w:val="00A46FED"/>
    <w:rsid w:val="00A61ACE"/>
    <w:rsid w:val="00A65780"/>
    <w:rsid w:val="00A70FAF"/>
    <w:rsid w:val="00A90A4C"/>
    <w:rsid w:val="00A97C07"/>
    <w:rsid w:val="00AA0074"/>
    <w:rsid w:val="00AB3F47"/>
    <w:rsid w:val="00AB4150"/>
    <w:rsid w:val="00AC23BC"/>
    <w:rsid w:val="00AC3389"/>
    <w:rsid w:val="00AD0795"/>
    <w:rsid w:val="00AD49ED"/>
    <w:rsid w:val="00AD5B5B"/>
    <w:rsid w:val="00AE791A"/>
    <w:rsid w:val="00AE7E73"/>
    <w:rsid w:val="00AF1C97"/>
    <w:rsid w:val="00AF4534"/>
    <w:rsid w:val="00B00F6B"/>
    <w:rsid w:val="00B109AD"/>
    <w:rsid w:val="00B1632C"/>
    <w:rsid w:val="00B16551"/>
    <w:rsid w:val="00B16C44"/>
    <w:rsid w:val="00B2293A"/>
    <w:rsid w:val="00B55F42"/>
    <w:rsid w:val="00B80599"/>
    <w:rsid w:val="00BA5389"/>
    <w:rsid w:val="00BB117F"/>
    <w:rsid w:val="00BB342A"/>
    <w:rsid w:val="00BC5957"/>
    <w:rsid w:val="00BF7FE6"/>
    <w:rsid w:val="00C031F6"/>
    <w:rsid w:val="00C03905"/>
    <w:rsid w:val="00C12063"/>
    <w:rsid w:val="00C144A6"/>
    <w:rsid w:val="00C173BA"/>
    <w:rsid w:val="00C213D7"/>
    <w:rsid w:val="00C22F51"/>
    <w:rsid w:val="00C316BD"/>
    <w:rsid w:val="00C33923"/>
    <w:rsid w:val="00C34BE4"/>
    <w:rsid w:val="00C41FB7"/>
    <w:rsid w:val="00C42E21"/>
    <w:rsid w:val="00C4372A"/>
    <w:rsid w:val="00C5418C"/>
    <w:rsid w:val="00C6033F"/>
    <w:rsid w:val="00C6269A"/>
    <w:rsid w:val="00C702E9"/>
    <w:rsid w:val="00C80AAC"/>
    <w:rsid w:val="00C92D05"/>
    <w:rsid w:val="00CA1958"/>
    <w:rsid w:val="00CA4CD9"/>
    <w:rsid w:val="00CA5652"/>
    <w:rsid w:val="00CA660D"/>
    <w:rsid w:val="00CC482B"/>
    <w:rsid w:val="00CC632D"/>
    <w:rsid w:val="00CD4D6E"/>
    <w:rsid w:val="00CF6A93"/>
    <w:rsid w:val="00D0381A"/>
    <w:rsid w:val="00D076E2"/>
    <w:rsid w:val="00D07E7F"/>
    <w:rsid w:val="00D40808"/>
    <w:rsid w:val="00D55545"/>
    <w:rsid w:val="00D564B2"/>
    <w:rsid w:val="00D63BC3"/>
    <w:rsid w:val="00D84486"/>
    <w:rsid w:val="00D957E4"/>
    <w:rsid w:val="00DB3C31"/>
    <w:rsid w:val="00DB7608"/>
    <w:rsid w:val="00DD2C09"/>
    <w:rsid w:val="00DD6C69"/>
    <w:rsid w:val="00DE7345"/>
    <w:rsid w:val="00DF1D47"/>
    <w:rsid w:val="00E009CD"/>
    <w:rsid w:val="00E03659"/>
    <w:rsid w:val="00E116AE"/>
    <w:rsid w:val="00E13067"/>
    <w:rsid w:val="00E370C4"/>
    <w:rsid w:val="00E43627"/>
    <w:rsid w:val="00E54D0D"/>
    <w:rsid w:val="00E6040F"/>
    <w:rsid w:val="00E6188A"/>
    <w:rsid w:val="00E62375"/>
    <w:rsid w:val="00E65454"/>
    <w:rsid w:val="00E829CC"/>
    <w:rsid w:val="00E90E3B"/>
    <w:rsid w:val="00EA0047"/>
    <w:rsid w:val="00EE1E99"/>
    <w:rsid w:val="00EE201A"/>
    <w:rsid w:val="00EE7B2E"/>
    <w:rsid w:val="00EF3897"/>
    <w:rsid w:val="00EF6F9D"/>
    <w:rsid w:val="00F22760"/>
    <w:rsid w:val="00F34238"/>
    <w:rsid w:val="00F35AD2"/>
    <w:rsid w:val="00F35C2C"/>
    <w:rsid w:val="00F41599"/>
    <w:rsid w:val="00F41FCE"/>
    <w:rsid w:val="00F474EF"/>
    <w:rsid w:val="00F5710B"/>
    <w:rsid w:val="00F60158"/>
    <w:rsid w:val="00F6286C"/>
    <w:rsid w:val="00F670E6"/>
    <w:rsid w:val="00F679A1"/>
    <w:rsid w:val="00F80445"/>
    <w:rsid w:val="00F85A34"/>
    <w:rsid w:val="00F87E04"/>
    <w:rsid w:val="00F91058"/>
    <w:rsid w:val="00F924BE"/>
    <w:rsid w:val="00F950B1"/>
    <w:rsid w:val="00FA2667"/>
    <w:rsid w:val="00FA33CB"/>
    <w:rsid w:val="00FB11EA"/>
    <w:rsid w:val="00FB60F3"/>
    <w:rsid w:val="00FB652D"/>
    <w:rsid w:val="00FB6B55"/>
    <w:rsid w:val="00FC4BE8"/>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 w:type="table" w:styleId="Tabellenraster">
    <w:name w:val="Table Grid"/>
    <w:basedOn w:val="NormaleTabelle"/>
    <w:rsid w:val="00E3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6749</Words>
  <Characters>42524</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GeoTools Handbuch</vt:lpstr>
    </vt:vector>
  </TitlesOfParts>
  <Company/>
  <LinksUpToDate>false</LinksUpToDate>
  <CharactersWithSpaces>49175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GeoTools Handbuch</dc:title>
  <dc:creator>Robert Schwenn</dc:creator>
  <cp:lastModifiedBy>sc</cp:lastModifiedBy>
  <cp:revision>97</cp:revision>
  <cp:lastPrinted>2024-01-21T16:31:00Z</cp:lastPrinted>
  <dcterms:created xsi:type="dcterms:W3CDTF">2021-02-04T21:15:00Z</dcterms:created>
  <dcterms:modified xsi:type="dcterms:W3CDTF">2024-01-21T16:32:00Z</dcterms:modified>
</cp:coreProperties>
</file>