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E94AD" w14:textId="3B8FA963" w:rsidR="00FD63FD" w:rsidRDefault="00FD63FD">
      <w:pPr>
        <w:rPr>
          <w:b/>
          <w:bCs/>
        </w:rPr>
      </w:pPr>
      <w:r>
        <w:rPr>
          <w:b/>
          <w:bCs/>
        </w:rPr>
        <w:t>ABSTRACT:</w:t>
      </w:r>
    </w:p>
    <w:p w14:paraId="11621CF9" w14:textId="47365A09" w:rsidR="00FD63FD" w:rsidRPr="00FD63FD" w:rsidRDefault="00FD63FD" w:rsidP="00FD63FD">
      <w:r>
        <w:t>Wine is a huge global market. With so many bottles changing hands each year, it is important to stay educated if you are looking to purchase. This paper begins by giving a brief statistical overview of wine ratings, and then performs comparison tests between ratings given by professionals and amateurs. The paper then looks at the most commonly rated wine regions to determine which regions produce on average better wines.</w:t>
      </w:r>
    </w:p>
    <w:p w14:paraId="1D00ABAB" w14:textId="77777777" w:rsidR="00FD63FD" w:rsidRDefault="00FD63FD">
      <w:pPr>
        <w:rPr>
          <w:b/>
          <w:bCs/>
        </w:rPr>
      </w:pPr>
    </w:p>
    <w:p w14:paraId="182752AF" w14:textId="742A7CBF" w:rsidR="0025623E" w:rsidRDefault="00706FF1">
      <w:pPr>
        <w:rPr>
          <w:b/>
          <w:bCs/>
        </w:rPr>
      </w:pPr>
      <w:r>
        <w:rPr>
          <w:b/>
          <w:bCs/>
        </w:rPr>
        <w:t>INTRODUCTION:</w:t>
      </w:r>
    </w:p>
    <w:p w14:paraId="63D211F0" w14:textId="1BC41BA4" w:rsidR="00706FF1" w:rsidRDefault="00706FF1">
      <w:r>
        <w:t>Each year, billions of bottles of wine are produced and consumed</w:t>
      </w:r>
      <w:r>
        <w:rPr>
          <w:vertAlign w:val="superscript"/>
        </w:rPr>
        <w:t>1</w:t>
      </w:r>
      <w:r>
        <w:t>. In Canada alone we consume over 600,000,000 bottles of wine each year, that’s right, six-hundred million bottles</w:t>
      </w:r>
      <w:r>
        <w:rPr>
          <w:vertAlign w:val="superscript"/>
        </w:rPr>
        <w:t>1</w:t>
      </w:r>
      <w:r>
        <w:t>. With so many bottles changing hands, it’s important for the consumer to be able to make an educated decision about what wines to buy. Fortunately, there are many easily available sources for wine ratings</w:t>
      </w:r>
      <w:r w:rsidR="00B52F84">
        <w:t>. In fact,</w:t>
      </w:r>
      <w:r>
        <w:t xml:space="preserve"> there are professional wine reviewers, called sommeliers, that rate wines</w:t>
      </w:r>
      <w:r w:rsidR="00B52F84">
        <w:t>*.</w:t>
      </w:r>
      <w:r>
        <w:t xml:space="preserve"> Amateurs also enjoy reviewing bottles of wine; there is a website called Vivino</w:t>
      </w:r>
      <w:r>
        <w:rPr>
          <w:vertAlign w:val="superscript"/>
        </w:rPr>
        <w:t>2</w:t>
      </w:r>
      <w:r>
        <w:t xml:space="preserve"> where anyone can give their own opinions and ratings for a bottle of wine. </w:t>
      </w:r>
      <w:r w:rsidR="00FD63FD">
        <w:t xml:space="preserve">This paper focusses on bringing to light some statistics about the world of wine and then looks at a comparison between the ratings of sommeliers and amateurs. We finish up by looking at the most popular regions for wine and whether there are some regions that are better than others for purchasing highly rated wines. </w:t>
      </w:r>
    </w:p>
    <w:p w14:paraId="15228A94" w14:textId="77777777" w:rsidR="00FD63FD" w:rsidRDefault="00FD63FD"/>
    <w:p w14:paraId="5AD86AD9" w14:textId="4D651FF2" w:rsidR="00706FF1" w:rsidRDefault="00B52F84">
      <w:r>
        <w:t>* If you’re interested in seeing what it takes to become a sommelier, I strongly recommend watching the SOMM documentaries.</w:t>
      </w:r>
    </w:p>
    <w:p w14:paraId="3B8757B0" w14:textId="523BCD6F" w:rsidR="00B52F84" w:rsidRDefault="00B52F84"/>
    <w:p w14:paraId="5B44F4A3" w14:textId="6E160CF5" w:rsidR="00B52F84" w:rsidRDefault="00B52F84">
      <w:pPr>
        <w:rPr>
          <w:b/>
          <w:bCs/>
        </w:rPr>
      </w:pPr>
      <w:r>
        <w:rPr>
          <w:b/>
          <w:bCs/>
        </w:rPr>
        <w:t>METHODS:</w:t>
      </w:r>
    </w:p>
    <w:p w14:paraId="5EFC0A4A" w14:textId="37F815CF" w:rsidR="00B52F84" w:rsidRDefault="00B52F84">
      <w:r>
        <w:t xml:space="preserve">Data from </w:t>
      </w:r>
      <w:proofErr w:type="spellStart"/>
      <w:r>
        <w:t>Vivino</w:t>
      </w:r>
      <w:proofErr w:type="spellEnd"/>
      <w:r>
        <w:t xml:space="preserve"> was scraped [see work done by Kevin/Raman], to produce data for nearly eight thousand wines (n = 7731). The data was composed of red and white wines from 26 countries, with ratings between 3.0 to 5.0 (ratings out of 5.0). When the csv file was read in, all numeric data types were defined as float due to a lack of NA support by numpy</w:t>
      </w:r>
      <w:r>
        <w:rPr>
          <w:vertAlign w:val="superscript"/>
        </w:rPr>
        <w:t>3</w:t>
      </w:r>
      <w:r>
        <w:t>.   The data had the following schema:</w:t>
      </w:r>
    </w:p>
    <w:p w14:paraId="43697F70" w14:textId="4E2A78D5" w:rsidR="00B52F84" w:rsidRDefault="00B52F84" w:rsidP="00B52F84">
      <w:pPr>
        <w:jc w:val="center"/>
      </w:pPr>
      <w:r>
        <w:t>[title</w:t>
      </w:r>
      <w:r>
        <w:t xml:space="preserve"> : string</w:t>
      </w:r>
      <w:r>
        <w:t>, winery</w:t>
      </w:r>
      <w:r>
        <w:t xml:space="preserve"> : string</w:t>
      </w:r>
      <w:r>
        <w:t>, region</w:t>
      </w:r>
      <w:r>
        <w:t xml:space="preserve"> : string</w:t>
      </w:r>
      <w:r>
        <w:t>, ratings</w:t>
      </w:r>
      <w:r>
        <w:t xml:space="preserve"> : float</w:t>
      </w:r>
      <w:r>
        <w:t>, number of ratings</w:t>
      </w:r>
      <w:r>
        <w:t xml:space="preserve"> : float</w:t>
      </w:r>
      <w:r>
        <w:t>].</w:t>
      </w:r>
    </w:p>
    <w:p w14:paraId="4E6A58B9" w14:textId="47F9443A" w:rsidR="00B52F84" w:rsidRDefault="00B52F84" w:rsidP="00B52F84">
      <w:r>
        <w:t xml:space="preserve">The title contained data for the vintage in addition to the name of the wine, and the region contained the country and region. These </w:t>
      </w:r>
      <w:r w:rsidR="002F4CF9">
        <w:t>parameters were extract such that the schema became</w:t>
      </w:r>
    </w:p>
    <w:p w14:paraId="29D1EEB9" w14:textId="3F757676" w:rsidR="002F4CF9" w:rsidRDefault="002F4CF9" w:rsidP="002F4CF9">
      <w:pPr>
        <w:jc w:val="center"/>
      </w:pPr>
      <w:r>
        <w:t>[</w:t>
      </w:r>
      <w:r>
        <w:t>wine</w:t>
      </w:r>
      <w:r>
        <w:t xml:space="preserve"> : string, </w:t>
      </w:r>
      <w:r>
        <w:t xml:space="preserve">vintage : float, </w:t>
      </w:r>
      <w:r>
        <w:t xml:space="preserve">winery : string, </w:t>
      </w:r>
      <w:r>
        <w:t xml:space="preserve">country : string, </w:t>
      </w:r>
      <w:r>
        <w:t>region : string, ratings : float, number of ratings : float].</w:t>
      </w:r>
    </w:p>
    <w:p w14:paraId="184E68E2" w14:textId="43C4AFA5" w:rsidR="002F4CF9" w:rsidRDefault="002F4CF9" w:rsidP="002F4CF9">
      <w:r>
        <w:lastRenderedPageBreak/>
        <w:t>Data rated by sommeliers was also obtained as a dataset from Kaggle. This dataset was composed of red and white wines from the United States with ratings above 80/100. The original schema of the data was:</w:t>
      </w:r>
    </w:p>
    <w:p w14:paraId="6B931DB6" w14:textId="62B90F63" w:rsidR="002F4CF9" w:rsidRDefault="002F4CF9" w:rsidP="002F4CF9">
      <w:pPr>
        <w:jc w:val="center"/>
      </w:pPr>
      <w:r>
        <w:t>[</w:t>
      </w:r>
      <w:r w:rsidRPr="002F4CF9">
        <w:t>country</w:t>
      </w:r>
      <w:r>
        <w:t xml:space="preserve"> </w:t>
      </w:r>
      <w:r w:rsidRPr="002F4CF9">
        <w:t>:</w:t>
      </w:r>
      <w:r>
        <w:t xml:space="preserve"> string, </w:t>
      </w:r>
      <w:r w:rsidRPr="002F4CF9">
        <w:t>description</w:t>
      </w:r>
      <w:r>
        <w:t xml:space="preserve"> </w:t>
      </w:r>
      <w:r w:rsidRPr="002F4CF9">
        <w:t>:</w:t>
      </w:r>
      <w:r>
        <w:t xml:space="preserve"> string, </w:t>
      </w:r>
      <w:r w:rsidRPr="002F4CF9">
        <w:t>designation</w:t>
      </w:r>
      <w:r>
        <w:t xml:space="preserve"> </w:t>
      </w:r>
      <w:r w:rsidRPr="002F4CF9">
        <w:t>:</w:t>
      </w:r>
      <w:r>
        <w:t xml:space="preserve"> string, </w:t>
      </w:r>
      <w:r w:rsidRPr="002F4CF9">
        <w:t>points</w:t>
      </w:r>
      <w:r>
        <w:t xml:space="preserve"> </w:t>
      </w:r>
      <w:r w:rsidRPr="002F4CF9">
        <w:t>:</w:t>
      </w:r>
      <w:r>
        <w:t xml:space="preserve"> float, </w:t>
      </w:r>
      <w:r w:rsidRPr="002F4CF9">
        <w:t>price</w:t>
      </w:r>
      <w:r>
        <w:t xml:space="preserve"> </w:t>
      </w:r>
      <w:r w:rsidRPr="002F4CF9">
        <w:t>:</w:t>
      </w:r>
      <w:r>
        <w:t xml:space="preserve"> </w:t>
      </w:r>
      <w:r w:rsidRPr="002F4CF9">
        <w:t>float,</w:t>
      </w:r>
      <w:r>
        <w:t xml:space="preserve"> </w:t>
      </w:r>
      <w:r w:rsidRPr="002F4CF9">
        <w:t>province</w:t>
      </w:r>
      <w:r>
        <w:t xml:space="preserve"> </w:t>
      </w:r>
      <w:r w:rsidRPr="002F4CF9">
        <w:t>:</w:t>
      </w:r>
      <w:r>
        <w:t xml:space="preserve"> string</w:t>
      </w:r>
      <w:r w:rsidRPr="002F4CF9">
        <w:t>,</w:t>
      </w:r>
      <w:r>
        <w:t xml:space="preserve"> </w:t>
      </w:r>
      <w:r w:rsidRPr="002F4CF9">
        <w:t>region_1</w:t>
      </w:r>
      <w:r>
        <w:t xml:space="preserve"> </w:t>
      </w:r>
      <w:r w:rsidRPr="002F4CF9">
        <w:t>:</w:t>
      </w:r>
      <w:r>
        <w:t xml:space="preserve"> string</w:t>
      </w:r>
      <w:r w:rsidRPr="002F4CF9">
        <w:t>,</w:t>
      </w:r>
      <w:r>
        <w:t xml:space="preserve"> </w:t>
      </w:r>
      <w:r w:rsidRPr="002F4CF9">
        <w:t>region_2</w:t>
      </w:r>
      <w:r>
        <w:t xml:space="preserve"> </w:t>
      </w:r>
      <w:r w:rsidRPr="002F4CF9">
        <w:t>:</w:t>
      </w:r>
      <w:r>
        <w:t xml:space="preserve"> string</w:t>
      </w:r>
      <w:r w:rsidRPr="002F4CF9">
        <w:t>,</w:t>
      </w:r>
      <w:r>
        <w:t xml:space="preserve"> </w:t>
      </w:r>
      <w:proofErr w:type="spellStart"/>
      <w:r w:rsidRPr="002F4CF9">
        <w:t>taster_name</w:t>
      </w:r>
      <w:proofErr w:type="spellEnd"/>
      <w:r>
        <w:t xml:space="preserve"> </w:t>
      </w:r>
      <w:r w:rsidRPr="002F4CF9">
        <w:t>:</w:t>
      </w:r>
      <w:r>
        <w:t xml:space="preserve"> string</w:t>
      </w:r>
      <w:r w:rsidRPr="002F4CF9">
        <w:t>,</w:t>
      </w:r>
      <w:r>
        <w:t xml:space="preserve"> </w:t>
      </w:r>
      <w:proofErr w:type="spellStart"/>
      <w:r w:rsidRPr="002F4CF9">
        <w:t>taster_twitter_handle</w:t>
      </w:r>
      <w:proofErr w:type="spellEnd"/>
      <w:r>
        <w:t xml:space="preserve"> </w:t>
      </w:r>
      <w:r w:rsidRPr="002F4CF9">
        <w:t>:</w:t>
      </w:r>
      <w:r>
        <w:t xml:space="preserve"> string</w:t>
      </w:r>
      <w:r w:rsidRPr="002F4CF9">
        <w:t>,</w:t>
      </w:r>
      <w:r>
        <w:t xml:space="preserve"> </w:t>
      </w:r>
      <w:r w:rsidRPr="002F4CF9">
        <w:t>title</w:t>
      </w:r>
      <w:r>
        <w:t xml:space="preserve"> </w:t>
      </w:r>
      <w:r w:rsidRPr="002F4CF9">
        <w:t>:</w:t>
      </w:r>
      <w:r>
        <w:t xml:space="preserve"> string</w:t>
      </w:r>
      <w:r w:rsidRPr="002F4CF9">
        <w:t>,</w:t>
      </w:r>
      <w:r>
        <w:t xml:space="preserve"> </w:t>
      </w:r>
      <w:r w:rsidRPr="002F4CF9">
        <w:t>variety</w:t>
      </w:r>
      <w:r>
        <w:t xml:space="preserve"> </w:t>
      </w:r>
      <w:r w:rsidRPr="002F4CF9">
        <w:t>:</w:t>
      </w:r>
      <w:r>
        <w:t xml:space="preserve"> string</w:t>
      </w:r>
      <w:r w:rsidRPr="002F4CF9">
        <w:t>,</w:t>
      </w:r>
      <w:r>
        <w:t xml:space="preserve"> </w:t>
      </w:r>
      <w:r w:rsidRPr="002F4CF9">
        <w:t>winery</w:t>
      </w:r>
      <w:r>
        <w:t xml:space="preserve"> </w:t>
      </w:r>
      <w:r w:rsidRPr="002F4CF9">
        <w:t>:</w:t>
      </w:r>
      <w:r>
        <w:t xml:space="preserve"> string</w:t>
      </w:r>
      <w:r>
        <w:t>]</w:t>
      </w:r>
    </w:p>
    <w:p w14:paraId="63D0AB7B" w14:textId="282B9C03" w:rsidR="002F4CF9" w:rsidRDefault="002F4CF9" w:rsidP="002F4CF9">
      <w:r>
        <w:t>After some data processing, the schema was:</w:t>
      </w:r>
    </w:p>
    <w:p w14:paraId="2C0CF196" w14:textId="0E680095" w:rsidR="002F4CF9" w:rsidRDefault="002F4CF9" w:rsidP="002F4CF9">
      <w:pPr>
        <w:jc w:val="center"/>
      </w:pPr>
      <w:r>
        <w:t>[</w:t>
      </w:r>
      <w:r w:rsidRPr="002F4CF9">
        <w:t>country</w:t>
      </w:r>
      <w:r>
        <w:t xml:space="preserve"> </w:t>
      </w:r>
      <w:r w:rsidRPr="002F4CF9">
        <w:t>:</w:t>
      </w:r>
      <w:r>
        <w:t xml:space="preserve"> string, </w:t>
      </w:r>
      <w:r>
        <w:t>ratings</w:t>
      </w:r>
      <w:r>
        <w:t xml:space="preserve"> </w:t>
      </w:r>
      <w:r w:rsidRPr="002F4CF9">
        <w:t>:</w:t>
      </w:r>
      <w:r>
        <w:t xml:space="preserve"> float, </w:t>
      </w:r>
      <w:r w:rsidRPr="002F4CF9">
        <w:t>price</w:t>
      </w:r>
      <w:r>
        <w:t xml:space="preserve"> </w:t>
      </w:r>
      <w:r w:rsidRPr="002F4CF9">
        <w:t>:</w:t>
      </w:r>
      <w:r>
        <w:t xml:space="preserve"> </w:t>
      </w:r>
      <w:r w:rsidRPr="002F4CF9">
        <w:t>float,</w:t>
      </w:r>
      <w:r>
        <w:t xml:space="preserve"> </w:t>
      </w:r>
      <w:r>
        <w:t>region</w:t>
      </w:r>
      <w:r>
        <w:t xml:space="preserve"> </w:t>
      </w:r>
      <w:r w:rsidRPr="002F4CF9">
        <w:t>:</w:t>
      </w:r>
      <w:r>
        <w:t xml:space="preserve"> string</w:t>
      </w:r>
      <w:r w:rsidRPr="002F4CF9">
        <w:t>,</w:t>
      </w:r>
      <w:r>
        <w:t xml:space="preserve"> </w:t>
      </w:r>
      <w:r>
        <w:t>wine</w:t>
      </w:r>
      <w:r>
        <w:t xml:space="preserve"> </w:t>
      </w:r>
      <w:r w:rsidRPr="002F4CF9">
        <w:t>:</w:t>
      </w:r>
      <w:r>
        <w:t xml:space="preserve"> string</w:t>
      </w:r>
      <w:r w:rsidRPr="002F4CF9">
        <w:t>,</w:t>
      </w:r>
      <w:r>
        <w:t xml:space="preserve"> </w:t>
      </w:r>
      <w:r w:rsidRPr="002F4CF9">
        <w:t>variety</w:t>
      </w:r>
      <w:r>
        <w:t xml:space="preserve"> </w:t>
      </w:r>
      <w:r w:rsidRPr="002F4CF9">
        <w:t>:</w:t>
      </w:r>
      <w:r>
        <w:t xml:space="preserve"> string</w:t>
      </w:r>
      <w:r w:rsidRPr="002F4CF9">
        <w:t>,</w:t>
      </w:r>
      <w:r>
        <w:t xml:space="preserve"> </w:t>
      </w:r>
      <w:r w:rsidRPr="002F4CF9">
        <w:t>winery</w:t>
      </w:r>
      <w:r>
        <w:t xml:space="preserve"> </w:t>
      </w:r>
      <w:r w:rsidRPr="002F4CF9">
        <w:t>:</w:t>
      </w:r>
      <w:r>
        <w:t xml:space="preserve"> string</w:t>
      </w:r>
      <w:r>
        <w:t>, vintage : float</w:t>
      </w:r>
      <w:r>
        <w:t>]</w:t>
      </w:r>
    </w:p>
    <w:p w14:paraId="5C04BEA9" w14:textId="79C59AC9" w:rsidR="00A172B8" w:rsidRDefault="002F4CF9" w:rsidP="002F4CF9">
      <w:r>
        <w:t xml:space="preserve">The points were converted to ratings out of 5 to match with the </w:t>
      </w:r>
      <w:proofErr w:type="spellStart"/>
      <w:r>
        <w:t>Vivino</w:t>
      </w:r>
      <w:proofErr w:type="spellEnd"/>
      <w:r>
        <w:t xml:space="preserve"> Data. </w:t>
      </w:r>
      <w:r w:rsidR="00A172B8">
        <w:t>For both datasets, any rows with missing or null values were dropped.</w:t>
      </w:r>
    </w:p>
    <w:p w14:paraId="1C1174F3" w14:textId="2CD00F0D" w:rsidR="002F4CF9" w:rsidRDefault="00A172B8" w:rsidP="002F4CF9">
      <w:r>
        <w:t xml:space="preserve">Figures were created as either scatter, histogram, or boxplot using matplotlib. </w:t>
      </w:r>
    </w:p>
    <w:p w14:paraId="026ACF52" w14:textId="0D70300F" w:rsidR="00A172B8" w:rsidRDefault="00A172B8" w:rsidP="002F4CF9">
      <w:r>
        <w:t xml:space="preserve">Summary statistics </w:t>
      </w:r>
      <w:proofErr w:type="spellStart"/>
      <w:r>
        <w:t>containging</w:t>
      </w:r>
      <w:proofErr w:type="spellEnd"/>
      <w:r>
        <w:t xml:space="preserve"> the mean, standard deviation, min, and max for the ratings of each dataset was obtained using the </w:t>
      </w:r>
      <w:proofErr w:type="spellStart"/>
      <w:r>
        <w:t>scipy</w:t>
      </w:r>
      <w:proofErr w:type="spellEnd"/>
      <w:r>
        <w:t xml:space="preserve"> stats module. The covariance between ratings and the number of ratings of the </w:t>
      </w:r>
      <w:proofErr w:type="spellStart"/>
      <w:r>
        <w:t>vivino</w:t>
      </w:r>
      <w:proofErr w:type="spellEnd"/>
      <w:r>
        <w:t xml:space="preserve"> set was evaluated using the </w:t>
      </w:r>
      <w:proofErr w:type="spellStart"/>
      <w:r>
        <w:t>linregress</w:t>
      </w:r>
      <w:proofErr w:type="spellEnd"/>
      <w:r>
        <w:t xml:space="preserve"> function of the </w:t>
      </w:r>
      <w:proofErr w:type="spellStart"/>
      <w:r>
        <w:t>scipy</w:t>
      </w:r>
      <w:proofErr w:type="spellEnd"/>
      <w:r>
        <w:t xml:space="preserve"> stats module. The covariance between price and ratings for the professional data set was obtained the same way. </w:t>
      </w:r>
    </w:p>
    <w:p w14:paraId="23F058E3" w14:textId="7996E170" w:rsidR="00A172B8" w:rsidRDefault="00A172B8" w:rsidP="002F4CF9">
      <w:r>
        <w:t xml:space="preserve">To compare the two datasets, their ratings were scaled to a range of 0-1. A normality test was performed on the ratings of the datasets using the </w:t>
      </w:r>
      <w:proofErr w:type="spellStart"/>
      <w:r>
        <w:t>normaltest</w:t>
      </w:r>
      <w:proofErr w:type="spellEnd"/>
      <w:r>
        <w:t xml:space="preserve"> function for the </w:t>
      </w:r>
      <w:proofErr w:type="spellStart"/>
      <w:r>
        <w:t>scipy</w:t>
      </w:r>
      <w:proofErr w:type="spellEnd"/>
      <w:r>
        <w:t xml:space="preserve"> stats module and the variance was calculated from the levene function. </w:t>
      </w:r>
    </w:p>
    <w:p w14:paraId="2C53758F" w14:textId="0E4584CB" w:rsidR="00A172B8" w:rsidRDefault="00A172B8" w:rsidP="002F4CF9">
      <w:r>
        <w:t xml:space="preserve">A Student’s T test was performed on the scaled data using the </w:t>
      </w:r>
      <w:proofErr w:type="spellStart"/>
      <w:r>
        <w:t>ttest_ind</w:t>
      </w:r>
      <w:proofErr w:type="spellEnd"/>
      <w:r>
        <w:t xml:space="preserve"> function from the </w:t>
      </w:r>
      <w:proofErr w:type="spellStart"/>
      <w:r>
        <w:t>scipy</w:t>
      </w:r>
      <w:proofErr w:type="spellEnd"/>
      <w:r>
        <w:t xml:space="preserve"> stats module, followed by a Mann Whitney U test using the </w:t>
      </w:r>
      <w:proofErr w:type="spellStart"/>
      <w:r>
        <w:t>mannwhitneyu</w:t>
      </w:r>
      <w:proofErr w:type="spellEnd"/>
      <w:r>
        <w:t xml:space="preserve"> function. </w:t>
      </w:r>
    </w:p>
    <w:p w14:paraId="20168378" w14:textId="77777777" w:rsidR="00B02BF9" w:rsidRDefault="00A172B8" w:rsidP="002F4CF9">
      <w:r>
        <w:t xml:space="preserve">For the regional comparisons, regions </w:t>
      </w:r>
      <w:r w:rsidR="00B02BF9">
        <w:t xml:space="preserve">from the </w:t>
      </w:r>
      <w:proofErr w:type="spellStart"/>
      <w:r w:rsidR="00B02BF9">
        <w:t>Vivino</w:t>
      </w:r>
      <w:proofErr w:type="spellEnd"/>
      <w:r w:rsidR="00B02BF9">
        <w:t xml:space="preserve"> data set </w:t>
      </w:r>
      <w:r>
        <w:t xml:space="preserve">with </w:t>
      </w:r>
      <w:r w:rsidR="00B02BF9">
        <w:t xml:space="preserve">at least 40 ratings total were selected, and the means of each region were calculated. The data was then split by region so that an ANOVA test could be performed. A pairwise Tukey HSD </w:t>
      </w:r>
      <w:proofErr w:type="spellStart"/>
      <w:r w:rsidR="00B02BF9">
        <w:t>posthoc</w:t>
      </w:r>
      <w:proofErr w:type="spellEnd"/>
      <w:r w:rsidR="00B02BF9">
        <w:t xml:space="preserve"> analysis was performed.</w:t>
      </w:r>
    </w:p>
    <w:p w14:paraId="1036F65A" w14:textId="77777777" w:rsidR="00B02BF9" w:rsidRDefault="00B02BF9" w:rsidP="002F4CF9"/>
    <w:p w14:paraId="1C04159F" w14:textId="456531AD" w:rsidR="00A172B8" w:rsidRDefault="00B02BF9" w:rsidP="002F4CF9">
      <w:pPr>
        <w:rPr>
          <w:b/>
          <w:bCs/>
        </w:rPr>
      </w:pPr>
      <w:r>
        <w:rPr>
          <w:b/>
          <w:bCs/>
        </w:rPr>
        <w:t>RESULTS:</w:t>
      </w:r>
    </w:p>
    <w:p w14:paraId="562F9017" w14:textId="53E48265" w:rsidR="007E22F7" w:rsidRDefault="007E22F7" w:rsidP="002F4CF9">
      <w:r>
        <w:t xml:space="preserve">To get a good idea of what the data looked like, some preliminary graphs were generated for both the </w:t>
      </w:r>
      <w:proofErr w:type="spellStart"/>
      <w:r>
        <w:t>Vivino</w:t>
      </w:r>
      <w:proofErr w:type="spellEnd"/>
      <w:r>
        <w:t xml:space="preserve"> and sommelier data set. Supplementary Figures 1-3 provide examples of some of these </w:t>
      </w:r>
      <w:r w:rsidR="009A2AB8">
        <w:t>graphs (</w:t>
      </w:r>
      <w:r>
        <w:t xml:space="preserve">more graphs can be found in the figures folder </w:t>
      </w:r>
      <w:r w:rsidR="009A2AB8">
        <w:t xml:space="preserve">provided). </w:t>
      </w:r>
    </w:p>
    <w:p w14:paraId="1B9A9E42" w14:textId="7E4D529C" w:rsidR="009A2AB8" w:rsidRDefault="009A2AB8" w:rsidP="002F4CF9">
      <w:r>
        <w:t xml:space="preserve">Box plots and histograms (Figures 1 &amp; 2) show the distribution of the ratings overall from both datasets. </w:t>
      </w:r>
    </w:p>
    <w:p w14:paraId="62601120" w14:textId="77777777" w:rsidR="009A2AB8" w:rsidRPr="007E22F7" w:rsidRDefault="009A2AB8" w:rsidP="002F4CF9"/>
    <w:p w14:paraId="623D0445" w14:textId="2C5D5ACB" w:rsidR="009A2AB8" w:rsidRDefault="009A2AB8" w:rsidP="009A2AB8">
      <w:pPr>
        <w:keepNext/>
      </w:pPr>
      <w:r>
        <w:rPr>
          <w:noProof/>
        </w:rPr>
        <w:lastRenderedPageBreak/>
        <w:drawing>
          <wp:inline distT="0" distB="0" distL="0" distR="0" wp14:anchorId="3F928D55" wp14:editId="36AAA1E2">
            <wp:extent cx="2600865" cy="2057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8051" cy="2078905"/>
                    </a:xfrm>
                    <a:prstGeom prst="rect">
                      <a:avLst/>
                    </a:prstGeom>
                    <a:noFill/>
                    <a:ln>
                      <a:noFill/>
                    </a:ln>
                  </pic:spPr>
                </pic:pic>
              </a:graphicData>
            </a:graphic>
          </wp:inline>
        </w:drawing>
      </w:r>
      <w:r>
        <w:rPr>
          <w:noProof/>
        </w:rPr>
        <w:drawing>
          <wp:inline distT="0" distB="0" distL="0" distR="0" wp14:anchorId="1470D9EB" wp14:editId="28F9A8B0">
            <wp:extent cx="2609850" cy="20645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8668" cy="2111036"/>
                    </a:xfrm>
                    <a:prstGeom prst="rect">
                      <a:avLst/>
                    </a:prstGeom>
                    <a:noFill/>
                    <a:ln>
                      <a:noFill/>
                    </a:ln>
                  </pic:spPr>
                </pic:pic>
              </a:graphicData>
            </a:graphic>
          </wp:inline>
        </w:drawing>
      </w:r>
    </w:p>
    <w:p w14:paraId="1E65348E" w14:textId="38E3173A" w:rsidR="002F4CF9" w:rsidRDefault="009A2AB8" w:rsidP="009A2AB8">
      <w:pPr>
        <w:pStyle w:val="Caption"/>
      </w:pPr>
      <w:r>
        <w:t xml:space="preserve">Figure </w:t>
      </w:r>
      <w:fldSimple w:instr=" SEQ Figure \* ARABIC ">
        <w:r>
          <w:rPr>
            <w:noProof/>
          </w:rPr>
          <w:t>1</w:t>
        </w:r>
      </w:fldSimple>
      <w:r>
        <w:t xml:space="preserve">A: Boxplot of </w:t>
      </w:r>
      <w:proofErr w:type="spellStart"/>
      <w:r>
        <w:t>Vivino</w:t>
      </w:r>
      <w:proofErr w:type="spellEnd"/>
      <w:r>
        <w:t xml:space="preserve"> Ratings                            Figure 1B: Boxplot of Professional Ratings</w:t>
      </w:r>
    </w:p>
    <w:p w14:paraId="762CD9BF" w14:textId="77777777" w:rsidR="009A2AB8" w:rsidRDefault="009A2AB8" w:rsidP="009A2AB8">
      <w:pPr>
        <w:keepNext/>
      </w:pPr>
      <w:r>
        <w:rPr>
          <w:noProof/>
        </w:rPr>
        <w:drawing>
          <wp:inline distT="0" distB="0" distL="0" distR="0" wp14:anchorId="34B3A6DA" wp14:editId="6552254F">
            <wp:extent cx="2686050" cy="1961664"/>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7381" cy="1977242"/>
                    </a:xfrm>
                    <a:prstGeom prst="rect">
                      <a:avLst/>
                    </a:prstGeom>
                    <a:noFill/>
                    <a:ln>
                      <a:noFill/>
                    </a:ln>
                  </pic:spPr>
                </pic:pic>
              </a:graphicData>
            </a:graphic>
          </wp:inline>
        </w:drawing>
      </w:r>
      <w:r>
        <w:rPr>
          <w:noProof/>
        </w:rPr>
        <w:drawing>
          <wp:inline distT="0" distB="0" distL="0" distR="0" wp14:anchorId="1ED9A4CB" wp14:editId="1E93CD86">
            <wp:extent cx="2690196" cy="19646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3151" cy="2017970"/>
                    </a:xfrm>
                    <a:prstGeom prst="rect">
                      <a:avLst/>
                    </a:prstGeom>
                    <a:noFill/>
                    <a:ln>
                      <a:noFill/>
                    </a:ln>
                  </pic:spPr>
                </pic:pic>
              </a:graphicData>
            </a:graphic>
          </wp:inline>
        </w:drawing>
      </w:r>
    </w:p>
    <w:p w14:paraId="077A451D" w14:textId="0071D0CA" w:rsidR="009A2AB8" w:rsidRDefault="009A2AB8" w:rsidP="009A2AB8">
      <w:pPr>
        <w:pStyle w:val="Caption"/>
      </w:pPr>
      <w:bookmarkStart w:id="0" w:name="_Hlk48163524"/>
      <w:r>
        <w:t xml:space="preserve">Figure </w:t>
      </w:r>
      <w:fldSimple w:instr=" SEQ Figure \* ARABIC ">
        <w:r>
          <w:rPr>
            <w:noProof/>
          </w:rPr>
          <w:t>2</w:t>
        </w:r>
      </w:fldSimple>
      <w:r>
        <w:t xml:space="preserve">A: </w:t>
      </w:r>
      <w:r w:rsidR="00EB2CD0">
        <w:t xml:space="preserve">Histogram of </w:t>
      </w:r>
      <w:proofErr w:type="spellStart"/>
      <w:r w:rsidR="00EB2CD0">
        <w:t>Vivino</w:t>
      </w:r>
      <w:proofErr w:type="spellEnd"/>
      <w:r w:rsidR="00EB2CD0">
        <w:t xml:space="preserve"> Ratings</w:t>
      </w:r>
      <w:r>
        <w:t xml:space="preserve"> </w:t>
      </w:r>
      <w:bookmarkEnd w:id="0"/>
      <w:r>
        <w:tab/>
      </w:r>
      <w:r>
        <w:tab/>
      </w:r>
      <w:r w:rsidR="00EB2CD0">
        <w:t xml:space="preserve">  </w:t>
      </w:r>
      <w:r>
        <w:t>Figure 2B: Histogram of Professional Ratings</w:t>
      </w:r>
    </w:p>
    <w:p w14:paraId="29638B8F" w14:textId="393ECD04" w:rsidR="00EB2CD0" w:rsidRDefault="00EB2CD0" w:rsidP="00EB2CD0">
      <w:r>
        <w:t xml:space="preserve">The preliminary stats for the </w:t>
      </w:r>
      <w:proofErr w:type="spellStart"/>
      <w:r>
        <w:t>V</w:t>
      </w:r>
      <w:r w:rsidR="0026056E">
        <w:t>i</w:t>
      </w:r>
      <w:r>
        <w:t>vino</w:t>
      </w:r>
      <w:proofErr w:type="spellEnd"/>
      <w:r>
        <w:t xml:space="preserve"> and sommelier data are summarized in </w:t>
      </w:r>
      <w:r w:rsidR="00C22058">
        <w:t>T</w:t>
      </w:r>
      <w:r>
        <w:t>able 1.</w:t>
      </w:r>
    </w:p>
    <w:tbl>
      <w:tblPr>
        <w:tblStyle w:val="TableGrid"/>
        <w:tblW w:w="0" w:type="auto"/>
        <w:tblLook w:val="04A0" w:firstRow="1" w:lastRow="0" w:firstColumn="1" w:lastColumn="0" w:noHBand="0" w:noVBand="1"/>
      </w:tblPr>
      <w:tblGrid>
        <w:gridCol w:w="1537"/>
        <w:gridCol w:w="1419"/>
        <w:gridCol w:w="1548"/>
        <w:gridCol w:w="1610"/>
        <w:gridCol w:w="1573"/>
        <w:gridCol w:w="1663"/>
      </w:tblGrid>
      <w:tr w:rsidR="00EB2CD0" w14:paraId="2FD98B94" w14:textId="77777777" w:rsidTr="00EB2CD0">
        <w:trPr>
          <w:trHeight w:val="716"/>
        </w:trPr>
        <w:tc>
          <w:tcPr>
            <w:tcW w:w="1298" w:type="dxa"/>
          </w:tcPr>
          <w:p w14:paraId="59E1DF49" w14:textId="20A89A46" w:rsidR="00EB2CD0" w:rsidRDefault="00EB2CD0" w:rsidP="00EB2CD0">
            <w:pPr>
              <w:jc w:val="center"/>
            </w:pPr>
            <w:r>
              <w:t>Data Set</w:t>
            </w:r>
          </w:p>
        </w:tc>
        <w:tc>
          <w:tcPr>
            <w:tcW w:w="1482" w:type="dxa"/>
          </w:tcPr>
          <w:p w14:paraId="211162F5" w14:textId="00586330" w:rsidR="00EB2CD0" w:rsidRDefault="00EB2CD0" w:rsidP="00EB2CD0">
            <w:pPr>
              <w:jc w:val="center"/>
            </w:pPr>
            <w:r>
              <w:t>Count</w:t>
            </w:r>
          </w:p>
        </w:tc>
        <w:tc>
          <w:tcPr>
            <w:tcW w:w="1586" w:type="dxa"/>
          </w:tcPr>
          <w:p w14:paraId="330E1304" w14:textId="20821007" w:rsidR="00EB2CD0" w:rsidRDefault="00EB2CD0" w:rsidP="00EB2CD0">
            <w:pPr>
              <w:jc w:val="center"/>
            </w:pPr>
            <w:r>
              <w:t>Mean</w:t>
            </w:r>
          </w:p>
        </w:tc>
        <w:tc>
          <w:tcPr>
            <w:tcW w:w="1656" w:type="dxa"/>
          </w:tcPr>
          <w:p w14:paraId="3DFC5B44" w14:textId="64A26563" w:rsidR="00EB2CD0" w:rsidRDefault="00EB2CD0" w:rsidP="00EB2CD0">
            <w:pPr>
              <w:jc w:val="center"/>
            </w:pPr>
            <w:r>
              <w:t>Standard Deviation</w:t>
            </w:r>
          </w:p>
        </w:tc>
        <w:tc>
          <w:tcPr>
            <w:tcW w:w="1618" w:type="dxa"/>
          </w:tcPr>
          <w:p w14:paraId="15461F3D" w14:textId="52045E23" w:rsidR="00EB2CD0" w:rsidRDefault="00EB2CD0" w:rsidP="00EB2CD0">
            <w:pPr>
              <w:jc w:val="center"/>
            </w:pPr>
            <w:r>
              <w:t>Minimum Value</w:t>
            </w:r>
          </w:p>
        </w:tc>
        <w:tc>
          <w:tcPr>
            <w:tcW w:w="1710" w:type="dxa"/>
          </w:tcPr>
          <w:p w14:paraId="3E293157" w14:textId="58CCB179" w:rsidR="00EB2CD0" w:rsidRDefault="00EB2CD0" w:rsidP="00EB2CD0">
            <w:pPr>
              <w:jc w:val="center"/>
            </w:pPr>
            <w:r>
              <w:t>Maximum Value</w:t>
            </w:r>
          </w:p>
        </w:tc>
      </w:tr>
      <w:tr w:rsidR="00EB2CD0" w14:paraId="1488BAD3" w14:textId="77777777" w:rsidTr="00EB2CD0">
        <w:trPr>
          <w:trHeight w:val="385"/>
        </w:trPr>
        <w:tc>
          <w:tcPr>
            <w:tcW w:w="1298" w:type="dxa"/>
          </w:tcPr>
          <w:p w14:paraId="2F7CA511" w14:textId="1610AE68" w:rsidR="00EB2CD0" w:rsidRDefault="00EB2CD0" w:rsidP="00EB2CD0">
            <w:pPr>
              <w:jc w:val="center"/>
            </w:pPr>
            <w:proofErr w:type="spellStart"/>
            <w:r>
              <w:t>Vivino</w:t>
            </w:r>
            <w:proofErr w:type="spellEnd"/>
          </w:p>
        </w:tc>
        <w:tc>
          <w:tcPr>
            <w:tcW w:w="1482" w:type="dxa"/>
          </w:tcPr>
          <w:p w14:paraId="47CC828F" w14:textId="493FCBDC" w:rsidR="00EB2CD0" w:rsidRDefault="00EB2CD0" w:rsidP="00EB2CD0">
            <w:pPr>
              <w:jc w:val="center"/>
            </w:pPr>
            <w:r>
              <w:t>7693</w:t>
            </w:r>
          </w:p>
        </w:tc>
        <w:tc>
          <w:tcPr>
            <w:tcW w:w="1586" w:type="dxa"/>
          </w:tcPr>
          <w:p w14:paraId="0BB980F8" w14:textId="72551B35" w:rsidR="00EB2CD0" w:rsidRDefault="00EB2CD0" w:rsidP="00EB2CD0">
            <w:pPr>
              <w:jc w:val="center"/>
            </w:pPr>
            <w:r w:rsidRPr="00EB2CD0">
              <w:t>3.952138</w:t>
            </w:r>
          </w:p>
        </w:tc>
        <w:tc>
          <w:tcPr>
            <w:tcW w:w="1656" w:type="dxa"/>
          </w:tcPr>
          <w:p w14:paraId="6695557A" w14:textId="6C129E75" w:rsidR="00EB2CD0" w:rsidRDefault="00EB2CD0" w:rsidP="00EB2CD0">
            <w:pPr>
              <w:jc w:val="center"/>
            </w:pPr>
            <w:r w:rsidRPr="00EB2CD0">
              <w:t>0.309134</w:t>
            </w:r>
          </w:p>
        </w:tc>
        <w:tc>
          <w:tcPr>
            <w:tcW w:w="1618" w:type="dxa"/>
          </w:tcPr>
          <w:p w14:paraId="09FD09AF" w14:textId="5532932E" w:rsidR="00EB2CD0" w:rsidRDefault="00EB2CD0" w:rsidP="00EB2CD0">
            <w:pPr>
              <w:jc w:val="center"/>
            </w:pPr>
            <w:r w:rsidRPr="00EB2CD0">
              <w:t>3.0</w:t>
            </w:r>
          </w:p>
        </w:tc>
        <w:tc>
          <w:tcPr>
            <w:tcW w:w="1710" w:type="dxa"/>
          </w:tcPr>
          <w:p w14:paraId="4B692251" w14:textId="391C9978" w:rsidR="00EB2CD0" w:rsidRDefault="00EB2CD0" w:rsidP="00EB2CD0">
            <w:pPr>
              <w:jc w:val="center"/>
            </w:pPr>
            <w:r>
              <w:t>4.8</w:t>
            </w:r>
          </w:p>
        </w:tc>
      </w:tr>
      <w:tr w:rsidR="00EB2CD0" w14:paraId="0EBF4EC4" w14:textId="77777777" w:rsidTr="00EB2CD0">
        <w:trPr>
          <w:trHeight w:val="385"/>
        </w:trPr>
        <w:tc>
          <w:tcPr>
            <w:tcW w:w="1298" w:type="dxa"/>
          </w:tcPr>
          <w:p w14:paraId="64FE0531" w14:textId="4C1799EE" w:rsidR="00EB2CD0" w:rsidRDefault="00EB2CD0" w:rsidP="00EB2CD0">
            <w:pPr>
              <w:jc w:val="center"/>
            </w:pPr>
            <w:r>
              <w:t>Professional</w:t>
            </w:r>
          </w:p>
        </w:tc>
        <w:tc>
          <w:tcPr>
            <w:tcW w:w="1482" w:type="dxa"/>
          </w:tcPr>
          <w:p w14:paraId="001A239D" w14:textId="03E8ACD3" w:rsidR="00EB2CD0" w:rsidRDefault="00EB2CD0" w:rsidP="00EB2CD0">
            <w:pPr>
              <w:jc w:val="center"/>
            </w:pPr>
            <w:r w:rsidRPr="00EB2CD0">
              <w:t>22037</w:t>
            </w:r>
          </w:p>
        </w:tc>
        <w:tc>
          <w:tcPr>
            <w:tcW w:w="1586" w:type="dxa"/>
          </w:tcPr>
          <w:p w14:paraId="05D4E65A" w14:textId="3088FAC6" w:rsidR="00EB2CD0" w:rsidRPr="00EB2CD0" w:rsidRDefault="00EB2CD0" w:rsidP="00EB2CD0">
            <w:pPr>
              <w:jc w:val="center"/>
            </w:pPr>
            <w:r w:rsidRPr="00EB2CD0">
              <w:t>4.478393</w:t>
            </w:r>
          </w:p>
        </w:tc>
        <w:tc>
          <w:tcPr>
            <w:tcW w:w="1656" w:type="dxa"/>
          </w:tcPr>
          <w:p w14:paraId="5395B388" w14:textId="36241F6C" w:rsidR="00EB2CD0" w:rsidRPr="00EB2CD0" w:rsidRDefault="00EB2CD0" w:rsidP="00EB2CD0">
            <w:pPr>
              <w:jc w:val="center"/>
            </w:pPr>
            <w:r w:rsidRPr="00EB2CD0">
              <w:t>0.139937</w:t>
            </w:r>
          </w:p>
        </w:tc>
        <w:tc>
          <w:tcPr>
            <w:tcW w:w="1618" w:type="dxa"/>
          </w:tcPr>
          <w:p w14:paraId="31155065" w14:textId="3C9A111F" w:rsidR="00EB2CD0" w:rsidRPr="00EB2CD0" w:rsidRDefault="00EB2CD0" w:rsidP="00EB2CD0">
            <w:pPr>
              <w:jc w:val="center"/>
            </w:pPr>
            <w:r>
              <w:t>4.0</w:t>
            </w:r>
          </w:p>
        </w:tc>
        <w:tc>
          <w:tcPr>
            <w:tcW w:w="1710" w:type="dxa"/>
          </w:tcPr>
          <w:p w14:paraId="19B9FA2D" w14:textId="2C558DE0" w:rsidR="00EB2CD0" w:rsidRDefault="00EB2CD0" w:rsidP="00EB2CD0">
            <w:pPr>
              <w:jc w:val="center"/>
            </w:pPr>
            <w:r>
              <w:t>5.0</w:t>
            </w:r>
          </w:p>
        </w:tc>
      </w:tr>
    </w:tbl>
    <w:p w14:paraId="528117DA" w14:textId="5BDF7C5F" w:rsidR="00EB2CD0" w:rsidRPr="00EB2CD0" w:rsidRDefault="00EB2CD0" w:rsidP="00EB2CD0">
      <w:pPr>
        <w:rPr>
          <w:color w:val="44546A" w:themeColor="text2"/>
        </w:rPr>
      </w:pPr>
      <w:r>
        <w:rPr>
          <w:i/>
          <w:iCs/>
          <w:color w:val="44546A" w:themeColor="text2"/>
          <w:sz w:val="18"/>
          <w:szCs w:val="18"/>
        </w:rPr>
        <w:t>Table</w:t>
      </w:r>
      <w:r w:rsidRPr="00EB2CD0">
        <w:rPr>
          <w:i/>
          <w:iCs/>
          <w:color w:val="44546A" w:themeColor="text2"/>
          <w:sz w:val="18"/>
          <w:szCs w:val="18"/>
        </w:rPr>
        <w:t xml:space="preserve"> </w:t>
      </w:r>
      <w:r>
        <w:rPr>
          <w:i/>
          <w:iCs/>
          <w:color w:val="44546A" w:themeColor="text2"/>
          <w:sz w:val="18"/>
          <w:szCs w:val="18"/>
        </w:rPr>
        <w:t>1</w:t>
      </w:r>
      <w:r w:rsidRPr="00EB2CD0">
        <w:rPr>
          <w:i/>
          <w:iCs/>
          <w:color w:val="44546A" w:themeColor="text2"/>
          <w:sz w:val="18"/>
          <w:szCs w:val="18"/>
        </w:rPr>
        <w:t xml:space="preserve">: </w:t>
      </w:r>
      <w:r>
        <w:rPr>
          <w:i/>
          <w:iCs/>
          <w:color w:val="44546A" w:themeColor="text2"/>
          <w:sz w:val="18"/>
          <w:szCs w:val="18"/>
        </w:rPr>
        <w:t xml:space="preserve">Summary Statistics of </w:t>
      </w:r>
      <w:proofErr w:type="spellStart"/>
      <w:r>
        <w:rPr>
          <w:i/>
          <w:iCs/>
          <w:color w:val="44546A" w:themeColor="text2"/>
          <w:sz w:val="18"/>
          <w:szCs w:val="18"/>
        </w:rPr>
        <w:t>Vivino</w:t>
      </w:r>
      <w:proofErr w:type="spellEnd"/>
      <w:r>
        <w:rPr>
          <w:i/>
          <w:iCs/>
          <w:color w:val="44546A" w:themeColor="text2"/>
          <w:sz w:val="18"/>
          <w:szCs w:val="18"/>
        </w:rPr>
        <w:t xml:space="preserve"> and Professional Ratings</w:t>
      </w:r>
    </w:p>
    <w:p w14:paraId="4A49978A" w14:textId="7AA54B54" w:rsidR="009A2AB8" w:rsidRDefault="00EB2CD0" w:rsidP="009A2AB8">
      <w:r>
        <w:t xml:space="preserve">From the </w:t>
      </w:r>
      <w:proofErr w:type="spellStart"/>
      <w:r>
        <w:t>Vivino</w:t>
      </w:r>
      <w:proofErr w:type="spellEnd"/>
      <w:r>
        <w:t xml:space="preserve"> dataset, I thought it may be that people have a tendency to rate wines higher if </w:t>
      </w:r>
      <w:r w:rsidR="0053107A">
        <w:t xml:space="preserve">it is a more popular bottle of wine. </w:t>
      </w:r>
      <w:r>
        <w:t xml:space="preserve">To determine if this was the case, a covariance test between number of ratings </w:t>
      </w:r>
      <w:r w:rsidR="0053107A">
        <w:t xml:space="preserve">and ratings was performed. The result obtained was a correlation coefficient equal to 0.084. Since the value is close to zero, this indicates that there is no linear relationship between the number of ratings and the ratings. </w:t>
      </w:r>
    </w:p>
    <w:p w14:paraId="058A2BED" w14:textId="466B9F08" w:rsidR="0053107A" w:rsidRDefault="0053107A" w:rsidP="009A2AB8">
      <w:r>
        <w:t xml:space="preserve">I also suspected that the ratings the professionals give may increase linearly with price. The correlation coefficient for the covariance test between price and ratings was 0.39. There was therefore somewhat of a weak linear relationship between price and rating </w:t>
      </w:r>
      <w:r>
        <w:lastRenderedPageBreak/>
        <w:t xml:space="preserve">but less so than expected. Whether this relationship is due to sommeliers rating wines higher based on their price tag or whether higher quality wines are more expensive is an area for future research. </w:t>
      </w:r>
    </w:p>
    <w:p w14:paraId="29C0BEBD" w14:textId="15A740C8" w:rsidR="0053107A" w:rsidRDefault="0053107A" w:rsidP="009A2AB8">
      <w:r>
        <w:t xml:space="preserve">The ratings from both data sets were scaled to the range 0-1 so that their means could be compared. </w:t>
      </w:r>
      <w:r w:rsidR="00C22058">
        <w:t xml:space="preserve">A normality test was performed on each data set, and both failed (Table 2). However, since we have </w:t>
      </w:r>
      <w:proofErr w:type="gramStart"/>
      <w:r w:rsidR="00C22058">
        <w:t>a large number of</w:t>
      </w:r>
      <w:proofErr w:type="gramEnd"/>
      <w:r w:rsidR="00C22058">
        <w:t xml:space="preserve"> samples and the histograms of the data looks roughly normal (Figure 2), it was determined that the data was normal enough. </w:t>
      </w:r>
    </w:p>
    <w:tbl>
      <w:tblPr>
        <w:tblStyle w:val="TableGrid"/>
        <w:tblW w:w="0" w:type="auto"/>
        <w:tblLook w:val="04A0" w:firstRow="1" w:lastRow="0" w:firstColumn="1" w:lastColumn="0" w:noHBand="0" w:noVBand="1"/>
      </w:tblPr>
      <w:tblGrid>
        <w:gridCol w:w="3102"/>
        <w:gridCol w:w="2864"/>
        <w:gridCol w:w="3125"/>
      </w:tblGrid>
      <w:tr w:rsidR="00C22058" w14:paraId="1322C550" w14:textId="77777777" w:rsidTr="00C22058">
        <w:trPr>
          <w:trHeight w:val="725"/>
        </w:trPr>
        <w:tc>
          <w:tcPr>
            <w:tcW w:w="3102" w:type="dxa"/>
          </w:tcPr>
          <w:p w14:paraId="6C6A6951" w14:textId="77777777" w:rsidR="00C22058" w:rsidRDefault="00C22058" w:rsidP="008B4482">
            <w:pPr>
              <w:jc w:val="center"/>
            </w:pPr>
            <w:r>
              <w:t>Data Set</w:t>
            </w:r>
          </w:p>
        </w:tc>
        <w:tc>
          <w:tcPr>
            <w:tcW w:w="2864" w:type="dxa"/>
          </w:tcPr>
          <w:p w14:paraId="49574BED" w14:textId="717451B3" w:rsidR="00C22058" w:rsidRDefault="00C22058" w:rsidP="008B4482">
            <w:pPr>
              <w:jc w:val="center"/>
            </w:pPr>
            <w:r>
              <w:t>Mean</w:t>
            </w:r>
          </w:p>
        </w:tc>
        <w:tc>
          <w:tcPr>
            <w:tcW w:w="3125" w:type="dxa"/>
          </w:tcPr>
          <w:p w14:paraId="3508948C" w14:textId="73425B9A" w:rsidR="00C22058" w:rsidRDefault="00C22058" w:rsidP="008B4482">
            <w:pPr>
              <w:jc w:val="center"/>
            </w:pPr>
            <w:r>
              <w:t>Normal Test p</w:t>
            </w:r>
            <w:r w:rsidR="00281708">
              <w:t>-</w:t>
            </w:r>
            <w:r>
              <w:t>value</w:t>
            </w:r>
          </w:p>
        </w:tc>
      </w:tr>
      <w:tr w:rsidR="00C22058" w14:paraId="4FC72865" w14:textId="77777777" w:rsidTr="00C22058">
        <w:trPr>
          <w:trHeight w:val="390"/>
        </w:trPr>
        <w:tc>
          <w:tcPr>
            <w:tcW w:w="3102" w:type="dxa"/>
          </w:tcPr>
          <w:p w14:paraId="37F839AC" w14:textId="77777777" w:rsidR="00C22058" w:rsidRDefault="00C22058" w:rsidP="008B4482">
            <w:pPr>
              <w:jc w:val="center"/>
            </w:pPr>
            <w:proofErr w:type="spellStart"/>
            <w:r>
              <w:t>Vivino</w:t>
            </w:r>
            <w:proofErr w:type="spellEnd"/>
          </w:p>
        </w:tc>
        <w:tc>
          <w:tcPr>
            <w:tcW w:w="2864" w:type="dxa"/>
          </w:tcPr>
          <w:p w14:paraId="48C94A62" w14:textId="0921EF1B" w:rsidR="00C22058" w:rsidRDefault="00281708" w:rsidP="008B4482">
            <w:pPr>
              <w:jc w:val="center"/>
            </w:pPr>
            <w:r w:rsidRPr="00281708">
              <w:t>0.5</w:t>
            </w:r>
            <w:r>
              <w:t>3</w:t>
            </w:r>
          </w:p>
        </w:tc>
        <w:tc>
          <w:tcPr>
            <w:tcW w:w="3125" w:type="dxa"/>
          </w:tcPr>
          <w:p w14:paraId="6D3775B4" w14:textId="5AD08FD8" w:rsidR="00C22058" w:rsidRPr="00281708" w:rsidRDefault="00281708" w:rsidP="008B4482">
            <w:pPr>
              <w:jc w:val="center"/>
              <w:rPr>
                <w:vertAlign w:val="superscript"/>
              </w:rPr>
            </w:pPr>
            <w:r>
              <w:t>9.9*</w:t>
            </w:r>
            <w:r w:rsidRPr="00281708">
              <w:rPr>
                <w:vertAlign w:val="superscript"/>
              </w:rPr>
              <w:t>10</w:t>
            </w:r>
            <w:r>
              <w:rPr>
                <w:vertAlign w:val="superscript"/>
              </w:rPr>
              <w:t>-</w:t>
            </w:r>
            <w:r w:rsidRPr="00281708">
              <w:rPr>
                <w:vertAlign w:val="superscript"/>
              </w:rPr>
              <w:t>9</w:t>
            </w:r>
          </w:p>
        </w:tc>
      </w:tr>
      <w:tr w:rsidR="00C22058" w14:paraId="7FC03E9F" w14:textId="77777777" w:rsidTr="00C22058">
        <w:trPr>
          <w:trHeight w:val="390"/>
        </w:trPr>
        <w:tc>
          <w:tcPr>
            <w:tcW w:w="3102" w:type="dxa"/>
          </w:tcPr>
          <w:p w14:paraId="26658701" w14:textId="77777777" w:rsidR="00C22058" w:rsidRDefault="00C22058" w:rsidP="008B4482">
            <w:pPr>
              <w:jc w:val="center"/>
            </w:pPr>
            <w:r>
              <w:t>Professional</w:t>
            </w:r>
          </w:p>
        </w:tc>
        <w:tc>
          <w:tcPr>
            <w:tcW w:w="2864" w:type="dxa"/>
          </w:tcPr>
          <w:p w14:paraId="1FF902D0" w14:textId="1DDE690C" w:rsidR="00C22058" w:rsidRDefault="00281708" w:rsidP="008B4482">
            <w:pPr>
              <w:jc w:val="center"/>
            </w:pPr>
            <w:r>
              <w:t>0.47</w:t>
            </w:r>
          </w:p>
        </w:tc>
        <w:tc>
          <w:tcPr>
            <w:tcW w:w="3125" w:type="dxa"/>
          </w:tcPr>
          <w:p w14:paraId="2EEDAA0C" w14:textId="3707B4FE" w:rsidR="00C22058" w:rsidRPr="00281708" w:rsidRDefault="00281708" w:rsidP="008B4482">
            <w:pPr>
              <w:jc w:val="center"/>
              <w:rPr>
                <w:vertAlign w:val="superscript"/>
              </w:rPr>
            </w:pPr>
            <w:r>
              <w:t>3.4*10</w:t>
            </w:r>
            <w:r>
              <w:rPr>
                <w:vertAlign w:val="superscript"/>
              </w:rPr>
              <w:t>-</w:t>
            </w:r>
            <w:r w:rsidRPr="00281708">
              <w:rPr>
                <w:vertAlign w:val="superscript"/>
              </w:rPr>
              <w:t>50</w:t>
            </w:r>
          </w:p>
        </w:tc>
      </w:tr>
    </w:tbl>
    <w:p w14:paraId="0D2F4F07" w14:textId="2FC8C073" w:rsidR="00C22058" w:rsidRPr="00EB2CD0" w:rsidRDefault="00C22058" w:rsidP="00C22058">
      <w:pPr>
        <w:rPr>
          <w:color w:val="44546A" w:themeColor="text2"/>
        </w:rPr>
      </w:pPr>
      <w:r>
        <w:rPr>
          <w:i/>
          <w:iCs/>
          <w:color w:val="44546A" w:themeColor="text2"/>
          <w:sz w:val="18"/>
          <w:szCs w:val="18"/>
        </w:rPr>
        <w:t>Table</w:t>
      </w:r>
      <w:r w:rsidRPr="00EB2CD0">
        <w:rPr>
          <w:i/>
          <w:iCs/>
          <w:color w:val="44546A" w:themeColor="text2"/>
          <w:sz w:val="18"/>
          <w:szCs w:val="18"/>
        </w:rPr>
        <w:t xml:space="preserve"> </w:t>
      </w:r>
      <w:r w:rsidR="0026056E">
        <w:rPr>
          <w:i/>
          <w:iCs/>
          <w:color w:val="44546A" w:themeColor="text2"/>
          <w:sz w:val="18"/>
          <w:szCs w:val="18"/>
        </w:rPr>
        <w:t>2</w:t>
      </w:r>
      <w:r w:rsidRPr="00EB2CD0">
        <w:rPr>
          <w:i/>
          <w:iCs/>
          <w:color w:val="44546A" w:themeColor="text2"/>
          <w:sz w:val="18"/>
          <w:szCs w:val="18"/>
        </w:rPr>
        <w:t xml:space="preserve">: </w:t>
      </w:r>
      <w:r w:rsidR="0026056E">
        <w:rPr>
          <w:i/>
          <w:iCs/>
          <w:color w:val="44546A" w:themeColor="text2"/>
          <w:sz w:val="18"/>
          <w:szCs w:val="18"/>
        </w:rPr>
        <w:t xml:space="preserve">Means and Normal Test results for </w:t>
      </w:r>
      <w:proofErr w:type="spellStart"/>
      <w:r w:rsidR="0026056E">
        <w:rPr>
          <w:i/>
          <w:iCs/>
          <w:color w:val="44546A" w:themeColor="text2"/>
          <w:sz w:val="18"/>
          <w:szCs w:val="18"/>
        </w:rPr>
        <w:t>Vivino</w:t>
      </w:r>
      <w:proofErr w:type="spellEnd"/>
      <w:r w:rsidR="0026056E">
        <w:rPr>
          <w:i/>
          <w:iCs/>
          <w:color w:val="44546A" w:themeColor="text2"/>
          <w:sz w:val="18"/>
          <w:szCs w:val="18"/>
        </w:rPr>
        <w:t xml:space="preserve"> and Professional Data Sets</w:t>
      </w:r>
    </w:p>
    <w:p w14:paraId="4C6D07A1" w14:textId="4668D20B" w:rsidR="00C22058" w:rsidRDefault="00281708" w:rsidP="009A2AB8">
      <w:r>
        <w:t>A levene test was then performed on the two data sets to determine if they had equal variance. The result was a p-value of 4.3*10</w:t>
      </w:r>
      <w:r>
        <w:rPr>
          <w:vertAlign w:val="superscript"/>
        </w:rPr>
        <w:t>76</w:t>
      </w:r>
      <w:r>
        <w:t xml:space="preserve">, indicating that the two samples do not have equal variance. </w:t>
      </w:r>
    </w:p>
    <w:p w14:paraId="3E4EC258" w14:textId="487BBAFE" w:rsidR="00281708" w:rsidRDefault="00281708" w:rsidP="009A2AB8">
      <w:r>
        <w:t xml:space="preserve">Since the two samples did not have equal variance, we must use the version of a T-test that does not assume equal variance. The result of the T-test was a p-value of </w:t>
      </w:r>
      <w:r w:rsidR="00D214A3">
        <w:t>4.3</w:t>
      </w:r>
      <w:r>
        <w:t>*10</w:t>
      </w:r>
      <w:r w:rsidR="00D214A3">
        <w:rPr>
          <w:vertAlign w:val="superscript"/>
        </w:rPr>
        <w:t>-11</w:t>
      </w:r>
      <w:r>
        <w:rPr>
          <w:vertAlign w:val="superscript"/>
        </w:rPr>
        <w:t>7</w:t>
      </w:r>
      <w:r w:rsidR="00966BC5">
        <w:t xml:space="preserve">, meaning that we conclude that the means of the scaled ratings from the </w:t>
      </w:r>
      <w:proofErr w:type="spellStart"/>
      <w:r w:rsidR="00966BC5">
        <w:t>Vivino</w:t>
      </w:r>
      <w:proofErr w:type="spellEnd"/>
      <w:r w:rsidR="00966BC5">
        <w:t xml:space="preserve"> and professional data sets are different. </w:t>
      </w:r>
    </w:p>
    <w:p w14:paraId="582A20CF" w14:textId="15C31AC2" w:rsidR="001D25B4" w:rsidRDefault="001D25B4" w:rsidP="009A2AB8">
      <w:r>
        <w:t xml:space="preserve">A Mann </w:t>
      </w:r>
      <w:proofErr w:type="spellStart"/>
      <w:r>
        <w:t>WhitneyU</w:t>
      </w:r>
      <w:proofErr w:type="spellEnd"/>
      <w:r>
        <w:t xml:space="preserve"> test was also performed since it makes no assumptions of the probability distributions. The result was a p-value of </w:t>
      </w:r>
      <w:r w:rsidR="00D214A3">
        <w:t>7.4*10</w:t>
      </w:r>
      <w:r w:rsidR="00D214A3">
        <w:rPr>
          <w:vertAlign w:val="superscript"/>
        </w:rPr>
        <w:t>-97</w:t>
      </w:r>
      <w:r w:rsidR="00D214A3">
        <w:t xml:space="preserve">, also meaning that we conclude that the samples have different means. </w:t>
      </w:r>
    </w:p>
    <w:p w14:paraId="78E646A3" w14:textId="68DA5927" w:rsidR="00D214A3" w:rsidRDefault="00D214A3" w:rsidP="009A2AB8">
      <w:r>
        <w:t xml:space="preserve">I then looked at the regions of the </w:t>
      </w:r>
      <w:proofErr w:type="spellStart"/>
      <w:r>
        <w:t>Vivino</w:t>
      </w:r>
      <w:proofErr w:type="spellEnd"/>
      <w:r>
        <w:t xml:space="preserve"> data set that had more than 40 ratings total. This returned 40 different regions. These regions and their means are summarized in Table 3. </w:t>
      </w:r>
    </w:p>
    <w:p w14:paraId="1B9B1B3D" w14:textId="419545FA" w:rsidR="0026056E" w:rsidRDefault="0026056E" w:rsidP="009A2AB8">
      <w:r>
        <w:t>An ANOVA test was then performed on the ratings of each of the 40 most popularly rated regions. The resulting p-value was 4.6*10</w:t>
      </w:r>
      <w:r>
        <w:rPr>
          <w:vertAlign w:val="superscript"/>
        </w:rPr>
        <w:t>-278</w:t>
      </w:r>
      <w:r>
        <w:t xml:space="preserve">, indicating that there is a difference between the means of the groups. Since a significant result was obtained, a post hoc analysis was performed using Tukey’s HSD test. The result of the post hoc analysis is summarized in Figure 3. </w:t>
      </w:r>
    </w:p>
    <w:p w14:paraId="0D990DE0" w14:textId="43B60B0A" w:rsidR="00D214A3" w:rsidRDefault="00D214A3" w:rsidP="009A2AB8"/>
    <w:p w14:paraId="39D24F1B" w14:textId="4D03FB61" w:rsidR="00D214A3" w:rsidRDefault="0026056E" w:rsidP="009A2AB8">
      <w:pPr>
        <w:rPr>
          <w:b/>
          <w:bCs/>
        </w:rPr>
      </w:pPr>
      <w:r>
        <w:rPr>
          <w:b/>
          <w:bCs/>
        </w:rPr>
        <w:t>DISCUSSION:</w:t>
      </w:r>
    </w:p>
    <w:p w14:paraId="26B6B379" w14:textId="5EA4F172" w:rsidR="008B723E" w:rsidRPr="0026056E" w:rsidRDefault="0026056E" w:rsidP="009A2AB8">
      <w:r>
        <w:t xml:space="preserve">This paper brought to light some insight surrounding the distributions of wines rated by sommeliers and those rated by amateurs on </w:t>
      </w:r>
      <w:proofErr w:type="spellStart"/>
      <w:r>
        <w:t>Vivino</w:t>
      </w:r>
      <w:proofErr w:type="spellEnd"/>
      <w:r>
        <w:t xml:space="preserve">. It was found that the average rating given by the amateurs was higher than that of the professionals. </w:t>
      </w:r>
    </w:p>
    <w:p w14:paraId="02896C62" w14:textId="77777777" w:rsidR="00D214A3" w:rsidRDefault="00D214A3" w:rsidP="009A2AB8"/>
    <w:tbl>
      <w:tblPr>
        <w:tblW w:w="9268" w:type="dxa"/>
        <w:tblLook w:val="04A0" w:firstRow="1" w:lastRow="0" w:firstColumn="1" w:lastColumn="0" w:noHBand="0" w:noVBand="1"/>
      </w:tblPr>
      <w:tblGrid>
        <w:gridCol w:w="3114"/>
        <w:gridCol w:w="1417"/>
        <w:gridCol w:w="284"/>
        <w:gridCol w:w="2977"/>
        <w:gridCol w:w="1476"/>
      </w:tblGrid>
      <w:tr w:rsidR="008B723E" w:rsidRPr="00D214A3" w14:paraId="0B36D0EB" w14:textId="77777777" w:rsidTr="008B723E">
        <w:trPr>
          <w:trHeight w:val="511"/>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6B98A6" w14:textId="77777777" w:rsidR="00D214A3" w:rsidRPr="00D214A3" w:rsidRDefault="00D214A3" w:rsidP="00D214A3">
            <w:pPr>
              <w:spacing w:after="0" w:line="240" w:lineRule="auto"/>
              <w:jc w:val="center"/>
              <w:rPr>
                <w:rFonts w:ascii="Calibri" w:eastAsia="Times New Roman" w:hAnsi="Calibri" w:cs="Calibri"/>
                <w:b/>
                <w:bCs/>
                <w:color w:val="000000"/>
                <w:sz w:val="22"/>
                <w:lang w:eastAsia="en-CA"/>
              </w:rPr>
            </w:pPr>
            <w:r w:rsidRPr="00D214A3">
              <w:rPr>
                <w:rFonts w:ascii="Calibri" w:eastAsia="Times New Roman" w:hAnsi="Calibri" w:cs="Calibri"/>
                <w:b/>
                <w:bCs/>
                <w:color w:val="000000"/>
                <w:sz w:val="22"/>
                <w:lang w:eastAsia="en-CA"/>
              </w:rPr>
              <w:lastRenderedPageBreak/>
              <w:t>Region</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7BCBDF7C" w14:textId="77777777" w:rsidR="00D214A3" w:rsidRPr="00D214A3" w:rsidRDefault="00D214A3" w:rsidP="00D214A3">
            <w:pPr>
              <w:spacing w:after="0" w:line="240" w:lineRule="auto"/>
              <w:jc w:val="center"/>
              <w:rPr>
                <w:rFonts w:ascii="Calibri" w:eastAsia="Times New Roman" w:hAnsi="Calibri" w:cs="Calibri"/>
                <w:b/>
                <w:bCs/>
                <w:color w:val="000000"/>
                <w:sz w:val="22"/>
                <w:lang w:eastAsia="en-CA"/>
              </w:rPr>
            </w:pPr>
            <w:r w:rsidRPr="00D214A3">
              <w:rPr>
                <w:rFonts w:ascii="Calibri" w:eastAsia="Times New Roman" w:hAnsi="Calibri" w:cs="Calibri"/>
                <w:b/>
                <w:bCs/>
                <w:color w:val="000000"/>
                <w:sz w:val="22"/>
                <w:lang w:eastAsia="en-CA"/>
              </w:rPr>
              <w:t>Rating</w:t>
            </w:r>
          </w:p>
        </w:tc>
        <w:tc>
          <w:tcPr>
            <w:tcW w:w="284" w:type="dxa"/>
            <w:tcBorders>
              <w:top w:val="single" w:sz="4" w:space="0" w:color="auto"/>
              <w:left w:val="nil"/>
              <w:bottom w:val="nil"/>
              <w:right w:val="nil"/>
            </w:tcBorders>
            <w:shd w:val="clear" w:color="auto" w:fill="auto"/>
            <w:noWrap/>
            <w:vAlign w:val="bottom"/>
            <w:hideMark/>
          </w:tcPr>
          <w:p w14:paraId="57498750" w14:textId="77777777" w:rsidR="00D214A3" w:rsidRPr="00D214A3" w:rsidRDefault="00D214A3" w:rsidP="00D214A3">
            <w:pPr>
              <w:spacing w:after="0" w:line="240" w:lineRule="auto"/>
              <w:jc w:val="center"/>
              <w:rPr>
                <w:rFonts w:ascii="Calibri" w:eastAsia="Times New Roman" w:hAnsi="Calibri" w:cs="Calibri"/>
                <w:b/>
                <w:bCs/>
                <w:color w:val="000000"/>
                <w:sz w:val="22"/>
                <w:lang w:eastAsia="en-CA"/>
              </w:rPr>
            </w:pPr>
            <w:r w:rsidRPr="00D214A3">
              <w:rPr>
                <w:rFonts w:ascii="Calibri" w:eastAsia="Times New Roman" w:hAnsi="Calibri" w:cs="Calibri"/>
                <w:b/>
                <w:bCs/>
                <w:color w:val="000000"/>
                <w:sz w:val="22"/>
                <w:lang w:eastAsia="en-CA"/>
              </w:rPr>
              <w:t> </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8FE3A" w14:textId="77777777" w:rsidR="00D214A3" w:rsidRPr="00D214A3" w:rsidRDefault="00D214A3" w:rsidP="00D214A3">
            <w:pPr>
              <w:spacing w:after="0" w:line="240" w:lineRule="auto"/>
              <w:jc w:val="center"/>
              <w:rPr>
                <w:rFonts w:ascii="Calibri" w:eastAsia="Times New Roman" w:hAnsi="Calibri" w:cs="Calibri"/>
                <w:b/>
                <w:bCs/>
                <w:color w:val="000000"/>
                <w:sz w:val="22"/>
                <w:lang w:eastAsia="en-CA"/>
              </w:rPr>
            </w:pPr>
            <w:r w:rsidRPr="00D214A3">
              <w:rPr>
                <w:rFonts w:ascii="Calibri" w:eastAsia="Times New Roman" w:hAnsi="Calibri" w:cs="Calibri"/>
                <w:b/>
                <w:bCs/>
                <w:color w:val="000000"/>
                <w:sz w:val="22"/>
                <w:lang w:eastAsia="en-CA"/>
              </w:rPr>
              <w:t>Region</w:t>
            </w:r>
          </w:p>
        </w:tc>
        <w:tc>
          <w:tcPr>
            <w:tcW w:w="1476" w:type="dxa"/>
            <w:tcBorders>
              <w:top w:val="single" w:sz="4" w:space="0" w:color="auto"/>
              <w:left w:val="nil"/>
              <w:bottom w:val="single" w:sz="4" w:space="0" w:color="auto"/>
              <w:right w:val="single" w:sz="4" w:space="0" w:color="auto"/>
            </w:tcBorders>
            <w:shd w:val="clear" w:color="auto" w:fill="auto"/>
            <w:noWrap/>
            <w:vAlign w:val="bottom"/>
            <w:hideMark/>
          </w:tcPr>
          <w:p w14:paraId="319DBBB5" w14:textId="77777777" w:rsidR="00D214A3" w:rsidRPr="00D214A3" w:rsidRDefault="00D214A3" w:rsidP="00D214A3">
            <w:pPr>
              <w:spacing w:after="0" w:line="240" w:lineRule="auto"/>
              <w:jc w:val="center"/>
              <w:rPr>
                <w:rFonts w:ascii="Calibri" w:eastAsia="Times New Roman" w:hAnsi="Calibri" w:cs="Calibri"/>
                <w:b/>
                <w:bCs/>
                <w:color w:val="000000"/>
                <w:sz w:val="22"/>
                <w:lang w:eastAsia="en-CA"/>
              </w:rPr>
            </w:pPr>
            <w:r w:rsidRPr="00D214A3">
              <w:rPr>
                <w:rFonts w:ascii="Calibri" w:eastAsia="Times New Roman" w:hAnsi="Calibri" w:cs="Calibri"/>
                <w:b/>
                <w:bCs/>
                <w:color w:val="000000"/>
                <w:sz w:val="22"/>
                <w:lang w:eastAsia="en-CA"/>
              </w:rPr>
              <w:t>Rating</w:t>
            </w:r>
          </w:p>
        </w:tc>
      </w:tr>
      <w:tr w:rsidR="008B723E" w:rsidRPr="00D214A3" w14:paraId="6A860E47" w14:textId="77777777" w:rsidTr="008B723E">
        <w:trPr>
          <w:trHeight w:val="511"/>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50F989C2" w14:textId="77777777" w:rsidR="00D214A3" w:rsidRPr="00D214A3" w:rsidRDefault="00D214A3" w:rsidP="00D214A3">
            <w:pPr>
              <w:spacing w:after="0" w:line="240" w:lineRule="auto"/>
              <w:jc w:val="center"/>
              <w:rPr>
                <w:rFonts w:eastAsia="Times New Roman" w:cs="Arial"/>
                <w:color w:val="000000"/>
                <w:sz w:val="18"/>
                <w:szCs w:val="18"/>
                <w:lang w:eastAsia="en-CA"/>
              </w:rPr>
            </w:pPr>
            <w:proofErr w:type="spellStart"/>
            <w:r w:rsidRPr="00D214A3">
              <w:rPr>
                <w:rFonts w:eastAsia="Times New Roman" w:cs="Arial"/>
                <w:color w:val="000000"/>
                <w:sz w:val="18"/>
                <w:szCs w:val="18"/>
                <w:lang w:eastAsia="en-CA"/>
              </w:rPr>
              <w:t>Alentejano</w:t>
            </w:r>
            <w:proofErr w:type="spellEnd"/>
          </w:p>
        </w:tc>
        <w:tc>
          <w:tcPr>
            <w:tcW w:w="1417" w:type="dxa"/>
            <w:tcBorders>
              <w:top w:val="nil"/>
              <w:left w:val="nil"/>
              <w:bottom w:val="single" w:sz="4" w:space="0" w:color="auto"/>
              <w:right w:val="single" w:sz="4" w:space="0" w:color="auto"/>
            </w:tcBorders>
            <w:shd w:val="clear" w:color="auto" w:fill="auto"/>
            <w:vAlign w:val="center"/>
            <w:hideMark/>
          </w:tcPr>
          <w:p w14:paraId="1026AEC5"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4.0</w:t>
            </w:r>
          </w:p>
        </w:tc>
        <w:tc>
          <w:tcPr>
            <w:tcW w:w="284" w:type="dxa"/>
            <w:tcBorders>
              <w:top w:val="nil"/>
              <w:left w:val="nil"/>
              <w:bottom w:val="nil"/>
              <w:right w:val="nil"/>
            </w:tcBorders>
            <w:shd w:val="clear" w:color="auto" w:fill="auto"/>
            <w:vAlign w:val="center"/>
            <w:hideMark/>
          </w:tcPr>
          <w:p w14:paraId="370B867F" w14:textId="77777777" w:rsidR="00D214A3" w:rsidRPr="00D214A3" w:rsidRDefault="00D214A3" w:rsidP="00D214A3">
            <w:pPr>
              <w:spacing w:after="0" w:line="240" w:lineRule="auto"/>
              <w:jc w:val="center"/>
              <w:rPr>
                <w:rFonts w:eastAsia="Times New Roman" w:cs="Arial"/>
                <w:color w:val="000000"/>
                <w:sz w:val="18"/>
                <w:szCs w:val="18"/>
                <w:lang w:eastAsia="en-CA"/>
              </w:rPr>
            </w:pPr>
          </w:p>
        </w:tc>
        <w:tc>
          <w:tcPr>
            <w:tcW w:w="2977" w:type="dxa"/>
            <w:tcBorders>
              <w:top w:val="nil"/>
              <w:left w:val="single" w:sz="4" w:space="0" w:color="auto"/>
              <w:bottom w:val="single" w:sz="4" w:space="0" w:color="auto"/>
              <w:right w:val="single" w:sz="4" w:space="0" w:color="auto"/>
            </w:tcBorders>
            <w:shd w:val="clear" w:color="auto" w:fill="auto"/>
            <w:vAlign w:val="center"/>
            <w:hideMark/>
          </w:tcPr>
          <w:p w14:paraId="50338230"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Okanagan Valley</w:t>
            </w:r>
          </w:p>
        </w:tc>
        <w:tc>
          <w:tcPr>
            <w:tcW w:w="1476" w:type="dxa"/>
            <w:tcBorders>
              <w:top w:val="nil"/>
              <w:left w:val="nil"/>
              <w:bottom w:val="single" w:sz="4" w:space="0" w:color="auto"/>
              <w:right w:val="single" w:sz="4" w:space="0" w:color="auto"/>
            </w:tcBorders>
            <w:shd w:val="clear" w:color="auto" w:fill="auto"/>
            <w:vAlign w:val="center"/>
            <w:hideMark/>
          </w:tcPr>
          <w:p w14:paraId="63165349"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4.0</w:t>
            </w:r>
          </w:p>
        </w:tc>
      </w:tr>
      <w:tr w:rsidR="008B723E" w:rsidRPr="00D214A3" w14:paraId="348A8E39" w14:textId="77777777" w:rsidTr="008B723E">
        <w:trPr>
          <w:trHeight w:val="511"/>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3DEB62D"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Alsace</w:t>
            </w:r>
          </w:p>
        </w:tc>
        <w:tc>
          <w:tcPr>
            <w:tcW w:w="1417" w:type="dxa"/>
            <w:tcBorders>
              <w:top w:val="nil"/>
              <w:left w:val="nil"/>
              <w:bottom w:val="single" w:sz="4" w:space="0" w:color="auto"/>
              <w:right w:val="single" w:sz="4" w:space="0" w:color="auto"/>
            </w:tcBorders>
            <w:shd w:val="clear" w:color="auto" w:fill="auto"/>
            <w:vAlign w:val="center"/>
            <w:hideMark/>
          </w:tcPr>
          <w:p w14:paraId="01FFA3E9"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3.8</w:t>
            </w:r>
          </w:p>
        </w:tc>
        <w:tc>
          <w:tcPr>
            <w:tcW w:w="284" w:type="dxa"/>
            <w:tcBorders>
              <w:top w:val="nil"/>
              <w:left w:val="nil"/>
              <w:bottom w:val="nil"/>
              <w:right w:val="nil"/>
            </w:tcBorders>
            <w:shd w:val="clear" w:color="auto" w:fill="auto"/>
            <w:vAlign w:val="center"/>
            <w:hideMark/>
          </w:tcPr>
          <w:p w14:paraId="473FC0AA" w14:textId="77777777" w:rsidR="00D214A3" w:rsidRPr="00D214A3" w:rsidRDefault="00D214A3" w:rsidP="00D214A3">
            <w:pPr>
              <w:spacing w:after="0" w:line="240" w:lineRule="auto"/>
              <w:jc w:val="center"/>
              <w:rPr>
                <w:rFonts w:eastAsia="Times New Roman" w:cs="Arial"/>
                <w:color w:val="000000"/>
                <w:sz w:val="18"/>
                <w:szCs w:val="18"/>
                <w:lang w:eastAsia="en-CA"/>
              </w:rPr>
            </w:pPr>
          </w:p>
        </w:tc>
        <w:tc>
          <w:tcPr>
            <w:tcW w:w="2977" w:type="dxa"/>
            <w:tcBorders>
              <w:top w:val="nil"/>
              <w:left w:val="single" w:sz="4" w:space="0" w:color="auto"/>
              <w:bottom w:val="single" w:sz="4" w:space="0" w:color="auto"/>
              <w:right w:val="single" w:sz="4" w:space="0" w:color="auto"/>
            </w:tcBorders>
            <w:shd w:val="clear" w:color="auto" w:fill="auto"/>
            <w:vAlign w:val="center"/>
            <w:hideMark/>
          </w:tcPr>
          <w:p w14:paraId="73CF1B3D"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Paso Robles</w:t>
            </w:r>
          </w:p>
        </w:tc>
        <w:tc>
          <w:tcPr>
            <w:tcW w:w="1476" w:type="dxa"/>
            <w:tcBorders>
              <w:top w:val="nil"/>
              <w:left w:val="nil"/>
              <w:bottom w:val="single" w:sz="4" w:space="0" w:color="auto"/>
              <w:right w:val="single" w:sz="4" w:space="0" w:color="auto"/>
            </w:tcBorders>
            <w:shd w:val="clear" w:color="auto" w:fill="auto"/>
            <w:vAlign w:val="center"/>
            <w:hideMark/>
          </w:tcPr>
          <w:p w14:paraId="6B54F010"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4.0</w:t>
            </w:r>
          </w:p>
        </w:tc>
      </w:tr>
      <w:tr w:rsidR="008B723E" w:rsidRPr="00D214A3" w14:paraId="4F4B217A" w14:textId="77777777" w:rsidTr="008B723E">
        <w:trPr>
          <w:trHeight w:val="511"/>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27EF6A6"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 xml:space="preserve">Barbera </w:t>
            </w:r>
            <w:proofErr w:type="spellStart"/>
            <w:r w:rsidRPr="00D214A3">
              <w:rPr>
                <w:rFonts w:eastAsia="Times New Roman" w:cs="Arial"/>
                <w:color w:val="000000"/>
                <w:sz w:val="18"/>
                <w:szCs w:val="18"/>
                <w:lang w:eastAsia="en-CA"/>
              </w:rPr>
              <w:t>d'Alba</w:t>
            </w:r>
            <w:proofErr w:type="spellEnd"/>
          </w:p>
        </w:tc>
        <w:tc>
          <w:tcPr>
            <w:tcW w:w="1417" w:type="dxa"/>
            <w:tcBorders>
              <w:top w:val="nil"/>
              <w:left w:val="nil"/>
              <w:bottom w:val="single" w:sz="4" w:space="0" w:color="auto"/>
              <w:right w:val="single" w:sz="4" w:space="0" w:color="auto"/>
            </w:tcBorders>
            <w:shd w:val="clear" w:color="auto" w:fill="auto"/>
            <w:vAlign w:val="center"/>
            <w:hideMark/>
          </w:tcPr>
          <w:p w14:paraId="1BC92542"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3.9</w:t>
            </w:r>
          </w:p>
        </w:tc>
        <w:tc>
          <w:tcPr>
            <w:tcW w:w="284" w:type="dxa"/>
            <w:tcBorders>
              <w:top w:val="nil"/>
              <w:left w:val="nil"/>
              <w:bottom w:val="nil"/>
              <w:right w:val="nil"/>
            </w:tcBorders>
            <w:shd w:val="clear" w:color="auto" w:fill="auto"/>
            <w:vAlign w:val="center"/>
            <w:hideMark/>
          </w:tcPr>
          <w:p w14:paraId="0EA71E7C" w14:textId="77777777" w:rsidR="00D214A3" w:rsidRPr="00D214A3" w:rsidRDefault="00D214A3" w:rsidP="00D214A3">
            <w:pPr>
              <w:spacing w:after="0" w:line="240" w:lineRule="auto"/>
              <w:jc w:val="center"/>
              <w:rPr>
                <w:rFonts w:eastAsia="Times New Roman" w:cs="Arial"/>
                <w:color w:val="000000"/>
                <w:sz w:val="18"/>
                <w:szCs w:val="18"/>
                <w:lang w:eastAsia="en-CA"/>
              </w:rPr>
            </w:pPr>
          </w:p>
        </w:tc>
        <w:tc>
          <w:tcPr>
            <w:tcW w:w="2977" w:type="dxa"/>
            <w:tcBorders>
              <w:top w:val="nil"/>
              <w:left w:val="single" w:sz="4" w:space="0" w:color="auto"/>
              <w:bottom w:val="single" w:sz="4" w:space="0" w:color="auto"/>
              <w:right w:val="single" w:sz="4" w:space="0" w:color="auto"/>
            </w:tcBorders>
            <w:shd w:val="clear" w:color="auto" w:fill="auto"/>
            <w:vAlign w:val="center"/>
            <w:hideMark/>
          </w:tcPr>
          <w:p w14:paraId="3C4935CB" w14:textId="77777777" w:rsidR="00D214A3" w:rsidRPr="00D214A3" w:rsidRDefault="00D214A3" w:rsidP="00D214A3">
            <w:pPr>
              <w:spacing w:after="0" w:line="240" w:lineRule="auto"/>
              <w:jc w:val="center"/>
              <w:rPr>
                <w:rFonts w:eastAsia="Times New Roman" w:cs="Arial"/>
                <w:color w:val="000000"/>
                <w:sz w:val="18"/>
                <w:szCs w:val="18"/>
                <w:lang w:eastAsia="en-CA"/>
              </w:rPr>
            </w:pPr>
            <w:proofErr w:type="spellStart"/>
            <w:r w:rsidRPr="00D214A3">
              <w:rPr>
                <w:rFonts w:eastAsia="Times New Roman" w:cs="Arial"/>
                <w:color w:val="000000"/>
                <w:sz w:val="18"/>
                <w:szCs w:val="18"/>
                <w:lang w:eastAsia="en-CA"/>
              </w:rPr>
              <w:t>Pauillac</w:t>
            </w:r>
            <w:proofErr w:type="spellEnd"/>
          </w:p>
        </w:tc>
        <w:tc>
          <w:tcPr>
            <w:tcW w:w="1476" w:type="dxa"/>
            <w:tcBorders>
              <w:top w:val="nil"/>
              <w:left w:val="nil"/>
              <w:bottom w:val="single" w:sz="4" w:space="0" w:color="auto"/>
              <w:right w:val="single" w:sz="4" w:space="0" w:color="auto"/>
            </w:tcBorders>
            <w:shd w:val="clear" w:color="auto" w:fill="auto"/>
            <w:vAlign w:val="center"/>
            <w:hideMark/>
          </w:tcPr>
          <w:p w14:paraId="5FA16FCE"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4.4</w:t>
            </w:r>
          </w:p>
        </w:tc>
      </w:tr>
      <w:tr w:rsidR="008B723E" w:rsidRPr="00D214A3" w14:paraId="276472DA" w14:textId="77777777" w:rsidTr="008B723E">
        <w:trPr>
          <w:trHeight w:val="511"/>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105037E4"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Barolo</w:t>
            </w:r>
          </w:p>
        </w:tc>
        <w:tc>
          <w:tcPr>
            <w:tcW w:w="1417" w:type="dxa"/>
            <w:tcBorders>
              <w:top w:val="nil"/>
              <w:left w:val="nil"/>
              <w:bottom w:val="single" w:sz="4" w:space="0" w:color="auto"/>
              <w:right w:val="single" w:sz="4" w:space="0" w:color="auto"/>
            </w:tcBorders>
            <w:shd w:val="clear" w:color="auto" w:fill="auto"/>
            <w:vAlign w:val="center"/>
            <w:hideMark/>
          </w:tcPr>
          <w:p w14:paraId="707CCEE3"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4.1</w:t>
            </w:r>
          </w:p>
        </w:tc>
        <w:tc>
          <w:tcPr>
            <w:tcW w:w="284" w:type="dxa"/>
            <w:tcBorders>
              <w:top w:val="nil"/>
              <w:left w:val="nil"/>
              <w:bottom w:val="nil"/>
              <w:right w:val="nil"/>
            </w:tcBorders>
            <w:shd w:val="clear" w:color="auto" w:fill="auto"/>
            <w:vAlign w:val="center"/>
            <w:hideMark/>
          </w:tcPr>
          <w:p w14:paraId="7F19C8FB" w14:textId="77777777" w:rsidR="00D214A3" w:rsidRPr="00D214A3" w:rsidRDefault="00D214A3" w:rsidP="00D214A3">
            <w:pPr>
              <w:spacing w:after="0" w:line="240" w:lineRule="auto"/>
              <w:jc w:val="center"/>
              <w:rPr>
                <w:rFonts w:eastAsia="Times New Roman" w:cs="Arial"/>
                <w:color w:val="000000"/>
                <w:sz w:val="18"/>
                <w:szCs w:val="18"/>
                <w:lang w:eastAsia="en-CA"/>
              </w:rPr>
            </w:pPr>
          </w:p>
        </w:tc>
        <w:tc>
          <w:tcPr>
            <w:tcW w:w="2977" w:type="dxa"/>
            <w:tcBorders>
              <w:top w:val="nil"/>
              <w:left w:val="single" w:sz="4" w:space="0" w:color="auto"/>
              <w:bottom w:val="single" w:sz="4" w:space="0" w:color="auto"/>
              <w:right w:val="single" w:sz="4" w:space="0" w:color="auto"/>
            </w:tcBorders>
            <w:shd w:val="clear" w:color="auto" w:fill="auto"/>
            <w:vAlign w:val="center"/>
            <w:hideMark/>
          </w:tcPr>
          <w:p w14:paraId="1B404264"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Pessac-</w:t>
            </w:r>
            <w:proofErr w:type="spellStart"/>
            <w:r w:rsidRPr="00D214A3">
              <w:rPr>
                <w:rFonts w:eastAsia="Times New Roman" w:cs="Arial"/>
                <w:color w:val="000000"/>
                <w:sz w:val="18"/>
                <w:szCs w:val="18"/>
                <w:lang w:eastAsia="en-CA"/>
              </w:rPr>
              <w:t>Léognan</w:t>
            </w:r>
            <w:proofErr w:type="spellEnd"/>
          </w:p>
        </w:tc>
        <w:tc>
          <w:tcPr>
            <w:tcW w:w="1476" w:type="dxa"/>
            <w:tcBorders>
              <w:top w:val="nil"/>
              <w:left w:val="nil"/>
              <w:bottom w:val="single" w:sz="4" w:space="0" w:color="auto"/>
              <w:right w:val="single" w:sz="4" w:space="0" w:color="auto"/>
            </w:tcBorders>
            <w:shd w:val="clear" w:color="auto" w:fill="auto"/>
            <w:vAlign w:val="center"/>
            <w:hideMark/>
          </w:tcPr>
          <w:p w14:paraId="0B3FBDE3"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4.3</w:t>
            </w:r>
          </w:p>
        </w:tc>
      </w:tr>
      <w:tr w:rsidR="008B723E" w:rsidRPr="00D214A3" w14:paraId="64F8B4B2" w14:textId="77777777" w:rsidTr="008B723E">
        <w:trPr>
          <w:trHeight w:val="511"/>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5396D050"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Barossa Valley</w:t>
            </w:r>
          </w:p>
        </w:tc>
        <w:tc>
          <w:tcPr>
            <w:tcW w:w="1417" w:type="dxa"/>
            <w:tcBorders>
              <w:top w:val="nil"/>
              <w:left w:val="nil"/>
              <w:bottom w:val="single" w:sz="4" w:space="0" w:color="auto"/>
              <w:right w:val="single" w:sz="4" w:space="0" w:color="auto"/>
            </w:tcBorders>
            <w:shd w:val="clear" w:color="auto" w:fill="auto"/>
            <w:vAlign w:val="center"/>
            <w:hideMark/>
          </w:tcPr>
          <w:p w14:paraId="5BC272F7"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3.9</w:t>
            </w:r>
          </w:p>
        </w:tc>
        <w:tc>
          <w:tcPr>
            <w:tcW w:w="284" w:type="dxa"/>
            <w:tcBorders>
              <w:top w:val="nil"/>
              <w:left w:val="nil"/>
              <w:bottom w:val="nil"/>
              <w:right w:val="nil"/>
            </w:tcBorders>
            <w:shd w:val="clear" w:color="auto" w:fill="auto"/>
            <w:vAlign w:val="center"/>
            <w:hideMark/>
          </w:tcPr>
          <w:p w14:paraId="4DC148C5" w14:textId="77777777" w:rsidR="00D214A3" w:rsidRPr="00D214A3" w:rsidRDefault="00D214A3" w:rsidP="00D214A3">
            <w:pPr>
              <w:spacing w:after="0" w:line="240" w:lineRule="auto"/>
              <w:jc w:val="center"/>
              <w:rPr>
                <w:rFonts w:eastAsia="Times New Roman" w:cs="Arial"/>
                <w:color w:val="000000"/>
                <w:sz w:val="18"/>
                <w:szCs w:val="18"/>
                <w:lang w:eastAsia="en-CA"/>
              </w:rPr>
            </w:pPr>
          </w:p>
        </w:tc>
        <w:tc>
          <w:tcPr>
            <w:tcW w:w="2977" w:type="dxa"/>
            <w:tcBorders>
              <w:top w:val="nil"/>
              <w:left w:val="single" w:sz="4" w:space="0" w:color="auto"/>
              <w:bottom w:val="single" w:sz="4" w:space="0" w:color="auto"/>
              <w:right w:val="single" w:sz="4" w:space="0" w:color="auto"/>
            </w:tcBorders>
            <w:shd w:val="clear" w:color="auto" w:fill="auto"/>
            <w:vAlign w:val="center"/>
            <w:hideMark/>
          </w:tcPr>
          <w:p w14:paraId="0B117BA5"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Pomerol</w:t>
            </w:r>
          </w:p>
        </w:tc>
        <w:tc>
          <w:tcPr>
            <w:tcW w:w="1476" w:type="dxa"/>
            <w:tcBorders>
              <w:top w:val="nil"/>
              <w:left w:val="nil"/>
              <w:bottom w:val="single" w:sz="4" w:space="0" w:color="auto"/>
              <w:right w:val="single" w:sz="4" w:space="0" w:color="auto"/>
            </w:tcBorders>
            <w:shd w:val="clear" w:color="auto" w:fill="auto"/>
            <w:vAlign w:val="center"/>
            <w:hideMark/>
          </w:tcPr>
          <w:p w14:paraId="38C126C2"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4.4</w:t>
            </w:r>
          </w:p>
        </w:tc>
      </w:tr>
      <w:tr w:rsidR="008B723E" w:rsidRPr="00D214A3" w14:paraId="687FBE92" w14:textId="77777777" w:rsidTr="008B723E">
        <w:trPr>
          <w:trHeight w:val="511"/>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438F0CC" w14:textId="77777777" w:rsidR="00D214A3" w:rsidRPr="00D214A3" w:rsidRDefault="00D214A3" w:rsidP="00D214A3">
            <w:pPr>
              <w:spacing w:after="0" w:line="240" w:lineRule="auto"/>
              <w:jc w:val="center"/>
              <w:rPr>
                <w:rFonts w:eastAsia="Times New Roman" w:cs="Arial"/>
                <w:color w:val="000000"/>
                <w:sz w:val="18"/>
                <w:szCs w:val="18"/>
                <w:lang w:eastAsia="en-CA"/>
              </w:rPr>
            </w:pPr>
            <w:proofErr w:type="spellStart"/>
            <w:r w:rsidRPr="00D214A3">
              <w:rPr>
                <w:rFonts w:eastAsia="Times New Roman" w:cs="Arial"/>
                <w:color w:val="000000"/>
                <w:sz w:val="18"/>
                <w:szCs w:val="18"/>
                <w:lang w:eastAsia="en-CA"/>
              </w:rPr>
              <w:t>Bolgheri</w:t>
            </w:r>
            <w:proofErr w:type="spellEnd"/>
          </w:p>
        </w:tc>
        <w:tc>
          <w:tcPr>
            <w:tcW w:w="1417" w:type="dxa"/>
            <w:tcBorders>
              <w:top w:val="nil"/>
              <w:left w:val="nil"/>
              <w:bottom w:val="single" w:sz="4" w:space="0" w:color="auto"/>
              <w:right w:val="single" w:sz="4" w:space="0" w:color="auto"/>
            </w:tcBorders>
            <w:shd w:val="clear" w:color="auto" w:fill="auto"/>
            <w:vAlign w:val="center"/>
            <w:hideMark/>
          </w:tcPr>
          <w:p w14:paraId="077A9DAD"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4.0</w:t>
            </w:r>
          </w:p>
        </w:tc>
        <w:tc>
          <w:tcPr>
            <w:tcW w:w="284" w:type="dxa"/>
            <w:tcBorders>
              <w:top w:val="nil"/>
              <w:left w:val="nil"/>
              <w:bottom w:val="nil"/>
              <w:right w:val="nil"/>
            </w:tcBorders>
            <w:shd w:val="clear" w:color="auto" w:fill="auto"/>
            <w:vAlign w:val="center"/>
            <w:hideMark/>
          </w:tcPr>
          <w:p w14:paraId="05FFA7FB" w14:textId="77777777" w:rsidR="00D214A3" w:rsidRPr="00D214A3" w:rsidRDefault="00D214A3" w:rsidP="00D214A3">
            <w:pPr>
              <w:spacing w:after="0" w:line="240" w:lineRule="auto"/>
              <w:jc w:val="center"/>
              <w:rPr>
                <w:rFonts w:eastAsia="Times New Roman" w:cs="Arial"/>
                <w:color w:val="000000"/>
                <w:sz w:val="18"/>
                <w:szCs w:val="18"/>
                <w:lang w:eastAsia="en-CA"/>
              </w:rPr>
            </w:pPr>
          </w:p>
        </w:tc>
        <w:tc>
          <w:tcPr>
            <w:tcW w:w="2977" w:type="dxa"/>
            <w:tcBorders>
              <w:top w:val="nil"/>
              <w:left w:val="single" w:sz="4" w:space="0" w:color="auto"/>
              <w:bottom w:val="single" w:sz="4" w:space="0" w:color="auto"/>
              <w:right w:val="single" w:sz="4" w:space="0" w:color="auto"/>
            </w:tcBorders>
            <w:shd w:val="clear" w:color="auto" w:fill="auto"/>
            <w:vAlign w:val="center"/>
            <w:hideMark/>
          </w:tcPr>
          <w:p w14:paraId="3BDBE927"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Rioja</w:t>
            </w:r>
          </w:p>
        </w:tc>
        <w:tc>
          <w:tcPr>
            <w:tcW w:w="1476" w:type="dxa"/>
            <w:tcBorders>
              <w:top w:val="nil"/>
              <w:left w:val="nil"/>
              <w:bottom w:val="single" w:sz="4" w:space="0" w:color="auto"/>
              <w:right w:val="single" w:sz="4" w:space="0" w:color="auto"/>
            </w:tcBorders>
            <w:shd w:val="clear" w:color="auto" w:fill="auto"/>
            <w:vAlign w:val="center"/>
            <w:hideMark/>
          </w:tcPr>
          <w:p w14:paraId="7E8C5402"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3.9</w:t>
            </w:r>
          </w:p>
        </w:tc>
      </w:tr>
      <w:tr w:rsidR="008B723E" w:rsidRPr="00D214A3" w14:paraId="33A66F89" w14:textId="77777777" w:rsidTr="008B723E">
        <w:trPr>
          <w:trHeight w:val="511"/>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7BECBF9"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Brunello di Montalcino</w:t>
            </w:r>
          </w:p>
        </w:tc>
        <w:tc>
          <w:tcPr>
            <w:tcW w:w="1417" w:type="dxa"/>
            <w:tcBorders>
              <w:top w:val="nil"/>
              <w:left w:val="nil"/>
              <w:bottom w:val="single" w:sz="4" w:space="0" w:color="auto"/>
              <w:right w:val="single" w:sz="4" w:space="0" w:color="auto"/>
            </w:tcBorders>
            <w:shd w:val="clear" w:color="auto" w:fill="auto"/>
            <w:vAlign w:val="center"/>
            <w:hideMark/>
          </w:tcPr>
          <w:p w14:paraId="3DA3B645"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4.2</w:t>
            </w:r>
          </w:p>
        </w:tc>
        <w:tc>
          <w:tcPr>
            <w:tcW w:w="284" w:type="dxa"/>
            <w:tcBorders>
              <w:top w:val="nil"/>
              <w:left w:val="nil"/>
              <w:bottom w:val="nil"/>
              <w:right w:val="nil"/>
            </w:tcBorders>
            <w:shd w:val="clear" w:color="auto" w:fill="auto"/>
            <w:vAlign w:val="center"/>
            <w:hideMark/>
          </w:tcPr>
          <w:p w14:paraId="4C94525A" w14:textId="77777777" w:rsidR="00D214A3" w:rsidRPr="00D214A3" w:rsidRDefault="00D214A3" w:rsidP="00D214A3">
            <w:pPr>
              <w:spacing w:after="0" w:line="240" w:lineRule="auto"/>
              <w:jc w:val="center"/>
              <w:rPr>
                <w:rFonts w:eastAsia="Times New Roman" w:cs="Arial"/>
                <w:color w:val="000000"/>
                <w:sz w:val="18"/>
                <w:szCs w:val="18"/>
                <w:lang w:eastAsia="en-CA"/>
              </w:rPr>
            </w:pPr>
          </w:p>
        </w:tc>
        <w:tc>
          <w:tcPr>
            <w:tcW w:w="2977" w:type="dxa"/>
            <w:tcBorders>
              <w:top w:val="nil"/>
              <w:left w:val="single" w:sz="4" w:space="0" w:color="auto"/>
              <w:bottom w:val="single" w:sz="4" w:space="0" w:color="auto"/>
              <w:right w:val="single" w:sz="4" w:space="0" w:color="auto"/>
            </w:tcBorders>
            <w:shd w:val="clear" w:color="auto" w:fill="auto"/>
            <w:vAlign w:val="center"/>
            <w:hideMark/>
          </w:tcPr>
          <w:p w14:paraId="71282600"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Russian River Valley</w:t>
            </w:r>
          </w:p>
        </w:tc>
        <w:tc>
          <w:tcPr>
            <w:tcW w:w="1476" w:type="dxa"/>
            <w:tcBorders>
              <w:top w:val="nil"/>
              <w:left w:val="nil"/>
              <w:bottom w:val="single" w:sz="4" w:space="0" w:color="auto"/>
              <w:right w:val="single" w:sz="4" w:space="0" w:color="auto"/>
            </w:tcBorders>
            <w:shd w:val="clear" w:color="auto" w:fill="auto"/>
            <w:vAlign w:val="center"/>
            <w:hideMark/>
          </w:tcPr>
          <w:p w14:paraId="2C46D001"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4.1</w:t>
            </w:r>
          </w:p>
        </w:tc>
      </w:tr>
      <w:tr w:rsidR="008B723E" w:rsidRPr="00D214A3" w14:paraId="47EE19FB" w14:textId="77777777" w:rsidTr="008B723E">
        <w:trPr>
          <w:trHeight w:val="511"/>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1311A4F4"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California</w:t>
            </w:r>
          </w:p>
        </w:tc>
        <w:tc>
          <w:tcPr>
            <w:tcW w:w="1417" w:type="dxa"/>
            <w:tcBorders>
              <w:top w:val="nil"/>
              <w:left w:val="nil"/>
              <w:bottom w:val="single" w:sz="4" w:space="0" w:color="auto"/>
              <w:right w:val="single" w:sz="4" w:space="0" w:color="auto"/>
            </w:tcBorders>
            <w:shd w:val="clear" w:color="auto" w:fill="auto"/>
            <w:vAlign w:val="center"/>
            <w:hideMark/>
          </w:tcPr>
          <w:p w14:paraId="26F1D160"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3.8</w:t>
            </w:r>
          </w:p>
        </w:tc>
        <w:tc>
          <w:tcPr>
            <w:tcW w:w="284" w:type="dxa"/>
            <w:tcBorders>
              <w:top w:val="nil"/>
              <w:left w:val="nil"/>
              <w:bottom w:val="nil"/>
              <w:right w:val="nil"/>
            </w:tcBorders>
            <w:shd w:val="clear" w:color="auto" w:fill="auto"/>
            <w:vAlign w:val="center"/>
            <w:hideMark/>
          </w:tcPr>
          <w:p w14:paraId="25FA1436" w14:textId="77777777" w:rsidR="00D214A3" w:rsidRPr="00D214A3" w:rsidRDefault="00D214A3" w:rsidP="00D214A3">
            <w:pPr>
              <w:spacing w:after="0" w:line="240" w:lineRule="auto"/>
              <w:jc w:val="center"/>
              <w:rPr>
                <w:rFonts w:eastAsia="Times New Roman" w:cs="Arial"/>
                <w:color w:val="000000"/>
                <w:sz w:val="18"/>
                <w:szCs w:val="18"/>
                <w:lang w:eastAsia="en-CA"/>
              </w:rPr>
            </w:pPr>
          </w:p>
        </w:tc>
        <w:tc>
          <w:tcPr>
            <w:tcW w:w="2977" w:type="dxa"/>
            <w:tcBorders>
              <w:top w:val="nil"/>
              <w:left w:val="single" w:sz="4" w:space="0" w:color="auto"/>
              <w:bottom w:val="single" w:sz="4" w:space="0" w:color="auto"/>
              <w:right w:val="single" w:sz="4" w:space="0" w:color="auto"/>
            </w:tcBorders>
            <w:shd w:val="clear" w:color="auto" w:fill="auto"/>
            <w:vAlign w:val="center"/>
            <w:hideMark/>
          </w:tcPr>
          <w:p w14:paraId="05E62846"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Saint-Julien</w:t>
            </w:r>
          </w:p>
        </w:tc>
        <w:tc>
          <w:tcPr>
            <w:tcW w:w="1476" w:type="dxa"/>
            <w:tcBorders>
              <w:top w:val="nil"/>
              <w:left w:val="nil"/>
              <w:bottom w:val="single" w:sz="4" w:space="0" w:color="auto"/>
              <w:right w:val="single" w:sz="4" w:space="0" w:color="auto"/>
            </w:tcBorders>
            <w:shd w:val="clear" w:color="auto" w:fill="auto"/>
            <w:vAlign w:val="center"/>
            <w:hideMark/>
          </w:tcPr>
          <w:p w14:paraId="69A3B1EF"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4.2</w:t>
            </w:r>
          </w:p>
        </w:tc>
      </w:tr>
      <w:tr w:rsidR="008B723E" w:rsidRPr="00D214A3" w14:paraId="61BC1E96" w14:textId="77777777" w:rsidTr="008B723E">
        <w:trPr>
          <w:trHeight w:val="511"/>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14678B34"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 xml:space="preserve">Chianti </w:t>
            </w:r>
            <w:proofErr w:type="spellStart"/>
            <w:r w:rsidRPr="00D214A3">
              <w:rPr>
                <w:rFonts w:eastAsia="Times New Roman" w:cs="Arial"/>
                <w:color w:val="000000"/>
                <w:sz w:val="18"/>
                <w:szCs w:val="18"/>
                <w:lang w:eastAsia="en-CA"/>
              </w:rPr>
              <w:t>Classico</w:t>
            </w:r>
            <w:proofErr w:type="spellEnd"/>
          </w:p>
        </w:tc>
        <w:tc>
          <w:tcPr>
            <w:tcW w:w="1417" w:type="dxa"/>
            <w:tcBorders>
              <w:top w:val="nil"/>
              <w:left w:val="nil"/>
              <w:bottom w:val="single" w:sz="4" w:space="0" w:color="auto"/>
              <w:right w:val="single" w:sz="4" w:space="0" w:color="auto"/>
            </w:tcBorders>
            <w:shd w:val="clear" w:color="auto" w:fill="auto"/>
            <w:vAlign w:val="center"/>
            <w:hideMark/>
          </w:tcPr>
          <w:p w14:paraId="6353F546"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3.9</w:t>
            </w:r>
          </w:p>
        </w:tc>
        <w:tc>
          <w:tcPr>
            <w:tcW w:w="284" w:type="dxa"/>
            <w:tcBorders>
              <w:top w:val="nil"/>
              <w:left w:val="nil"/>
              <w:bottom w:val="nil"/>
              <w:right w:val="nil"/>
            </w:tcBorders>
            <w:shd w:val="clear" w:color="auto" w:fill="auto"/>
            <w:vAlign w:val="center"/>
            <w:hideMark/>
          </w:tcPr>
          <w:p w14:paraId="26F55ECA" w14:textId="77777777" w:rsidR="00D214A3" w:rsidRPr="00D214A3" w:rsidRDefault="00D214A3" w:rsidP="00D214A3">
            <w:pPr>
              <w:spacing w:after="0" w:line="240" w:lineRule="auto"/>
              <w:jc w:val="center"/>
              <w:rPr>
                <w:rFonts w:eastAsia="Times New Roman" w:cs="Arial"/>
                <w:color w:val="000000"/>
                <w:sz w:val="18"/>
                <w:szCs w:val="18"/>
                <w:lang w:eastAsia="en-CA"/>
              </w:rPr>
            </w:pPr>
          </w:p>
        </w:tc>
        <w:tc>
          <w:tcPr>
            <w:tcW w:w="2977" w:type="dxa"/>
            <w:tcBorders>
              <w:top w:val="nil"/>
              <w:left w:val="single" w:sz="4" w:space="0" w:color="auto"/>
              <w:bottom w:val="single" w:sz="4" w:space="0" w:color="auto"/>
              <w:right w:val="single" w:sz="4" w:space="0" w:color="auto"/>
            </w:tcBorders>
            <w:shd w:val="clear" w:color="auto" w:fill="auto"/>
            <w:vAlign w:val="center"/>
            <w:hideMark/>
          </w:tcPr>
          <w:p w14:paraId="2E42357D"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Saint-</w:t>
            </w:r>
            <w:proofErr w:type="spellStart"/>
            <w:r w:rsidRPr="00D214A3">
              <w:rPr>
                <w:rFonts w:eastAsia="Times New Roman" w:cs="Arial"/>
                <w:color w:val="000000"/>
                <w:sz w:val="18"/>
                <w:szCs w:val="18"/>
                <w:lang w:eastAsia="en-CA"/>
              </w:rPr>
              <w:t>Émilion</w:t>
            </w:r>
            <w:proofErr w:type="spellEnd"/>
            <w:r w:rsidRPr="00D214A3">
              <w:rPr>
                <w:rFonts w:eastAsia="Times New Roman" w:cs="Arial"/>
                <w:color w:val="000000"/>
                <w:sz w:val="18"/>
                <w:szCs w:val="18"/>
                <w:lang w:eastAsia="en-CA"/>
              </w:rPr>
              <w:t xml:space="preserve"> Grand Cru</w:t>
            </w:r>
          </w:p>
        </w:tc>
        <w:tc>
          <w:tcPr>
            <w:tcW w:w="1476" w:type="dxa"/>
            <w:tcBorders>
              <w:top w:val="nil"/>
              <w:left w:val="nil"/>
              <w:bottom w:val="single" w:sz="4" w:space="0" w:color="auto"/>
              <w:right w:val="single" w:sz="4" w:space="0" w:color="auto"/>
            </w:tcBorders>
            <w:shd w:val="clear" w:color="auto" w:fill="auto"/>
            <w:vAlign w:val="center"/>
            <w:hideMark/>
          </w:tcPr>
          <w:p w14:paraId="3D0AC88A"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4.2</w:t>
            </w:r>
          </w:p>
        </w:tc>
      </w:tr>
      <w:tr w:rsidR="008B723E" w:rsidRPr="00D214A3" w14:paraId="6BBFC3AC" w14:textId="77777777" w:rsidTr="008B723E">
        <w:trPr>
          <w:trHeight w:val="511"/>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8EE5323" w14:textId="77777777" w:rsidR="00D214A3" w:rsidRPr="00D214A3" w:rsidRDefault="00D214A3" w:rsidP="00D214A3">
            <w:pPr>
              <w:spacing w:after="0" w:line="240" w:lineRule="auto"/>
              <w:jc w:val="center"/>
              <w:rPr>
                <w:rFonts w:eastAsia="Times New Roman" w:cs="Arial"/>
                <w:color w:val="000000"/>
                <w:sz w:val="18"/>
                <w:szCs w:val="18"/>
                <w:lang w:eastAsia="en-CA"/>
              </w:rPr>
            </w:pPr>
            <w:proofErr w:type="spellStart"/>
            <w:r w:rsidRPr="00D214A3">
              <w:rPr>
                <w:rFonts w:eastAsia="Times New Roman" w:cs="Arial"/>
                <w:color w:val="000000"/>
                <w:sz w:val="18"/>
                <w:szCs w:val="18"/>
                <w:lang w:eastAsia="en-CA"/>
              </w:rPr>
              <w:t>Châteauneuf</w:t>
            </w:r>
            <w:proofErr w:type="spellEnd"/>
            <w:r w:rsidRPr="00D214A3">
              <w:rPr>
                <w:rFonts w:eastAsia="Times New Roman" w:cs="Arial"/>
                <w:color w:val="000000"/>
                <w:sz w:val="18"/>
                <w:szCs w:val="18"/>
                <w:lang w:eastAsia="en-CA"/>
              </w:rPr>
              <w:t>-du-Pape</w:t>
            </w:r>
          </w:p>
        </w:tc>
        <w:tc>
          <w:tcPr>
            <w:tcW w:w="1417" w:type="dxa"/>
            <w:tcBorders>
              <w:top w:val="nil"/>
              <w:left w:val="nil"/>
              <w:bottom w:val="single" w:sz="4" w:space="0" w:color="auto"/>
              <w:right w:val="single" w:sz="4" w:space="0" w:color="auto"/>
            </w:tcBorders>
            <w:shd w:val="clear" w:color="auto" w:fill="auto"/>
            <w:vAlign w:val="center"/>
            <w:hideMark/>
          </w:tcPr>
          <w:p w14:paraId="39F815BF"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4.2</w:t>
            </w:r>
          </w:p>
        </w:tc>
        <w:tc>
          <w:tcPr>
            <w:tcW w:w="284" w:type="dxa"/>
            <w:tcBorders>
              <w:top w:val="nil"/>
              <w:left w:val="nil"/>
              <w:bottom w:val="nil"/>
              <w:right w:val="nil"/>
            </w:tcBorders>
            <w:shd w:val="clear" w:color="auto" w:fill="auto"/>
            <w:vAlign w:val="center"/>
            <w:hideMark/>
          </w:tcPr>
          <w:p w14:paraId="7D67046B" w14:textId="77777777" w:rsidR="00D214A3" w:rsidRPr="00D214A3" w:rsidRDefault="00D214A3" w:rsidP="00D214A3">
            <w:pPr>
              <w:spacing w:after="0" w:line="240" w:lineRule="auto"/>
              <w:jc w:val="center"/>
              <w:rPr>
                <w:rFonts w:eastAsia="Times New Roman" w:cs="Arial"/>
                <w:color w:val="000000"/>
                <w:sz w:val="18"/>
                <w:szCs w:val="18"/>
                <w:lang w:eastAsia="en-CA"/>
              </w:rPr>
            </w:pPr>
          </w:p>
        </w:tc>
        <w:tc>
          <w:tcPr>
            <w:tcW w:w="2977" w:type="dxa"/>
            <w:tcBorders>
              <w:top w:val="nil"/>
              <w:left w:val="single" w:sz="4" w:space="0" w:color="auto"/>
              <w:bottom w:val="single" w:sz="4" w:space="0" w:color="auto"/>
              <w:right w:val="single" w:sz="4" w:space="0" w:color="auto"/>
            </w:tcBorders>
            <w:shd w:val="clear" w:color="auto" w:fill="auto"/>
            <w:vAlign w:val="center"/>
            <w:hideMark/>
          </w:tcPr>
          <w:p w14:paraId="74217A60"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Sancerre</w:t>
            </w:r>
          </w:p>
        </w:tc>
        <w:tc>
          <w:tcPr>
            <w:tcW w:w="1476" w:type="dxa"/>
            <w:tcBorders>
              <w:top w:val="nil"/>
              <w:left w:val="nil"/>
              <w:bottom w:val="single" w:sz="4" w:space="0" w:color="auto"/>
              <w:right w:val="single" w:sz="4" w:space="0" w:color="auto"/>
            </w:tcBorders>
            <w:shd w:val="clear" w:color="auto" w:fill="auto"/>
            <w:vAlign w:val="center"/>
            <w:hideMark/>
          </w:tcPr>
          <w:p w14:paraId="4360984E"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4.0</w:t>
            </w:r>
          </w:p>
        </w:tc>
      </w:tr>
      <w:tr w:rsidR="008B723E" w:rsidRPr="00D214A3" w14:paraId="67934077" w14:textId="77777777" w:rsidTr="008B723E">
        <w:trPr>
          <w:trHeight w:val="511"/>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6C2876F" w14:textId="77777777" w:rsidR="00D214A3" w:rsidRPr="00D214A3" w:rsidRDefault="00D214A3" w:rsidP="00D214A3">
            <w:pPr>
              <w:spacing w:after="0" w:line="240" w:lineRule="auto"/>
              <w:jc w:val="center"/>
              <w:rPr>
                <w:rFonts w:eastAsia="Times New Roman" w:cs="Arial"/>
                <w:color w:val="000000"/>
                <w:sz w:val="18"/>
                <w:szCs w:val="18"/>
                <w:lang w:eastAsia="en-CA"/>
              </w:rPr>
            </w:pPr>
            <w:proofErr w:type="spellStart"/>
            <w:r w:rsidRPr="00D214A3">
              <w:rPr>
                <w:rFonts w:eastAsia="Times New Roman" w:cs="Arial"/>
                <w:color w:val="000000"/>
                <w:sz w:val="18"/>
                <w:szCs w:val="18"/>
                <w:lang w:eastAsia="en-CA"/>
              </w:rPr>
              <w:t>Côtes</w:t>
            </w:r>
            <w:proofErr w:type="spellEnd"/>
            <w:r w:rsidRPr="00D214A3">
              <w:rPr>
                <w:rFonts w:eastAsia="Times New Roman" w:cs="Arial"/>
                <w:color w:val="000000"/>
                <w:sz w:val="18"/>
                <w:szCs w:val="18"/>
                <w:lang w:eastAsia="en-CA"/>
              </w:rPr>
              <w:t>-du-Rhône</w:t>
            </w:r>
          </w:p>
        </w:tc>
        <w:tc>
          <w:tcPr>
            <w:tcW w:w="1417" w:type="dxa"/>
            <w:tcBorders>
              <w:top w:val="nil"/>
              <w:left w:val="nil"/>
              <w:bottom w:val="single" w:sz="4" w:space="0" w:color="auto"/>
              <w:right w:val="single" w:sz="4" w:space="0" w:color="auto"/>
            </w:tcBorders>
            <w:shd w:val="clear" w:color="auto" w:fill="auto"/>
            <w:vAlign w:val="center"/>
            <w:hideMark/>
          </w:tcPr>
          <w:p w14:paraId="5FD2812B"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3.7</w:t>
            </w:r>
          </w:p>
        </w:tc>
        <w:tc>
          <w:tcPr>
            <w:tcW w:w="284" w:type="dxa"/>
            <w:tcBorders>
              <w:top w:val="nil"/>
              <w:left w:val="nil"/>
              <w:bottom w:val="nil"/>
              <w:right w:val="nil"/>
            </w:tcBorders>
            <w:shd w:val="clear" w:color="auto" w:fill="auto"/>
            <w:vAlign w:val="center"/>
            <w:hideMark/>
          </w:tcPr>
          <w:p w14:paraId="29B23247" w14:textId="77777777" w:rsidR="00D214A3" w:rsidRPr="00D214A3" w:rsidRDefault="00D214A3" w:rsidP="00D214A3">
            <w:pPr>
              <w:spacing w:after="0" w:line="240" w:lineRule="auto"/>
              <w:jc w:val="center"/>
              <w:rPr>
                <w:rFonts w:eastAsia="Times New Roman" w:cs="Arial"/>
                <w:color w:val="000000"/>
                <w:sz w:val="18"/>
                <w:szCs w:val="18"/>
                <w:lang w:eastAsia="en-CA"/>
              </w:rPr>
            </w:pPr>
          </w:p>
        </w:tc>
        <w:tc>
          <w:tcPr>
            <w:tcW w:w="2977" w:type="dxa"/>
            <w:tcBorders>
              <w:top w:val="nil"/>
              <w:left w:val="single" w:sz="4" w:space="0" w:color="auto"/>
              <w:bottom w:val="single" w:sz="4" w:space="0" w:color="auto"/>
              <w:right w:val="single" w:sz="4" w:space="0" w:color="auto"/>
            </w:tcBorders>
            <w:shd w:val="clear" w:color="auto" w:fill="auto"/>
            <w:vAlign w:val="center"/>
            <w:hideMark/>
          </w:tcPr>
          <w:p w14:paraId="343F9799"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Sonoma Coast</w:t>
            </w:r>
          </w:p>
        </w:tc>
        <w:tc>
          <w:tcPr>
            <w:tcW w:w="1476" w:type="dxa"/>
            <w:tcBorders>
              <w:top w:val="nil"/>
              <w:left w:val="nil"/>
              <w:bottom w:val="single" w:sz="4" w:space="0" w:color="auto"/>
              <w:right w:val="single" w:sz="4" w:space="0" w:color="auto"/>
            </w:tcBorders>
            <w:shd w:val="clear" w:color="auto" w:fill="auto"/>
            <w:vAlign w:val="center"/>
            <w:hideMark/>
          </w:tcPr>
          <w:p w14:paraId="06A79F34"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3.9</w:t>
            </w:r>
          </w:p>
        </w:tc>
      </w:tr>
      <w:tr w:rsidR="008B723E" w:rsidRPr="00D214A3" w14:paraId="072DC893" w14:textId="77777777" w:rsidTr="008B723E">
        <w:trPr>
          <w:trHeight w:val="511"/>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171D0660"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Douro</w:t>
            </w:r>
          </w:p>
        </w:tc>
        <w:tc>
          <w:tcPr>
            <w:tcW w:w="1417" w:type="dxa"/>
            <w:tcBorders>
              <w:top w:val="nil"/>
              <w:left w:val="nil"/>
              <w:bottom w:val="single" w:sz="4" w:space="0" w:color="auto"/>
              <w:right w:val="single" w:sz="4" w:space="0" w:color="auto"/>
            </w:tcBorders>
            <w:shd w:val="clear" w:color="auto" w:fill="auto"/>
            <w:vAlign w:val="center"/>
            <w:hideMark/>
          </w:tcPr>
          <w:p w14:paraId="4F8A4EFD"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4.0</w:t>
            </w:r>
          </w:p>
        </w:tc>
        <w:tc>
          <w:tcPr>
            <w:tcW w:w="284" w:type="dxa"/>
            <w:tcBorders>
              <w:top w:val="nil"/>
              <w:left w:val="nil"/>
              <w:bottom w:val="nil"/>
              <w:right w:val="nil"/>
            </w:tcBorders>
            <w:shd w:val="clear" w:color="auto" w:fill="auto"/>
            <w:vAlign w:val="center"/>
            <w:hideMark/>
          </w:tcPr>
          <w:p w14:paraId="08053002" w14:textId="77777777" w:rsidR="00D214A3" w:rsidRPr="00D214A3" w:rsidRDefault="00D214A3" w:rsidP="00D214A3">
            <w:pPr>
              <w:spacing w:after="0" w:line="240" w:lineRule="auto"/>
              <w:jc w:val="center"/>
              <w:rPr>
                <w:rFonts w:eastAsia="Times New Roman" w:cs="Arial"/>
                <w:color w:val="000000"/>
                <w:sz w:val="18"/>
                <w:szCs w:val="18"/>
                <w:lang w:eastAsia="en-CA"/>
              </w:rPr>
            </w:pPr>
          </w:p>
        </w:tc>
        <w:tc>
          <w:tcPr>
            <w:tcW w:w="2977" w:type="dxa"/>
            <w:tcBorders>
              <w:top w:val="nil"/>
              <w:left w:val="single" w:sz="4" w:space="0" w:color="auto"/>
              <w:bottom w:val="single" w:sz="4" w:space="0" w:color="auto"/>
              <w:right w:val="single" w:sz="4" w:space="0" w:color="auto"/>
            </w:tcBorders>
            <w:shd w:val="clear" w:color="auto" w:fill="auto"/>
            <w:vAlign w:val="center"/>
            <w:hideMark/>
          </w:tcPr>
          <w:p w14:paraId="4A0F6603"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Sonoma County</w:t>
            </w:r>
          </w:p>
        </w:tc>
        <w:tc>
          <w:tcPr>
            <w:tcW w:w="1476" w:type="dxa"/>
            <w:tcBorders>
              <w:top w:val="nil"/>
              <w:left w:val="nil"/>
              <w:bottom w:val="single" w:sz="4" w:space="0" w:color="auto"/>
              <w:right w:val="single" w:sz="4" w:space="0" w:color="auto"/>
            </w:tcBorders>
            <w:shd w:val="clear" w:color="auto" w:fill="auto"/>
            <w:vAlign w:val="center"/>
            <w:hideMark/>
          </w:tcPr>
          <w:p w14:paraId="4BC95E26"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3.8</w:t>
            </w:r>
          </w:p>
        </w:tc>
      </w:tr>
      <w:tr w:rsidR="008B723E" w:rsidRPr="00D214A3" w14:paraId="23971D0F" w14:textId="77777777" w:rsidTr="008B723E">
        <w:trPr>
          <w:trHeight w:val="511"/>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274710B" w14:textId="77777777" w:rsidR="00D214A3" w:rsidRPr="00D214A3" w:rsidRDefault="00D214A3" w:rsidP="00D214A3">
            <w:pPr>
              <w:spacing w:after="0" w:line="240" w:lineRule="auto"/>
              <w:jc w:val="center"/>
              <w:rPr>
                <w:rFonts w:eastAsia="Times New Roman" w:cs="Arial"/>
                <w:color w:val="000000"/>
                <w:sz w:val="18"/>
                <w:szCs w:val="18"/>
                <w:lang w:eastAsia="en-CA"/>
              </w:rPr>
            </w:pPr>
            <w:proofErr w:type="spellStart"/>
            <w:r w:rsidRPr="00D214A3">
              <w:rPr>
                <w:rFonts w:eastAsia="Times New Roman" w:cs="Arial"/>
                <w:color w:val="000000"/>
                <w:sz w:val="18"/>
                <w:szCs w:val="18"/>
                <w:lang w:eastAsia="en-CA"/>
              </w:rPr>
              <w:t>Dão</w:t>
            </w:r>
            <w:proofErr w:type="spellEnd"/>
          </w:p>
        </w:tc>
        <w:tc>
          <w:tcPr>
            <w:tcW w:w="1417" w:type="dxa"/>
            <w:tcBorders>
              <w:top w:val="nil"/>
              <w:left w:val="nil"/>
              <w:bottom w:val="single" w:sz="4" w:space="0" w:color="auto"/>
              <w:right w:val="single" w:sz="4" w:space="0" w:color="auto"/>
            </w:tcBorders>
            <w:shd w:val="clear" w:color="auto" w:fill="auto"/>
            <w:vAlign w:val="center"/>
            <w:hideMark/>
          </w:tcPr>
          <w:p w14:paraId="48216AF8"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3.8</w:t>
            </w:r>
          </w:p>
        </w:tc>
        <w:tc>
          <w:tcPr>
            <w:tcW w:w="284" w:type="dxa"/>
            <w:tcBorders>
              <w:top w:val="nil"/>
              <w:left w:val="nil"/>
              <w:bottom w:val="nil"/>
              <w:right w:val="nil"/>
            </w:tcBorders>
            <w:shd w:val="clear" w:color="auto" w:fill="auto"/>
            <w:vAlign w:val="center"/>
            <w:hideMark/>
          </w:tcPr>
          <w:p w14:paraId="451179DF" w14:textId="77777777" w:rsidR="00D214A3" w:rsidRPr="00D214A3" w:rsidRDefault="00D214A3" w:rsidP="00D214A3">
            <w:pPr>
              <w:spacing w:after="0" w:line="240" w:lineRule="auto"/>
              <w:jc w:val="center"/>
              <w:rPr>
                <w:rFonts w:eastAsia="Times New Roman" w:cs="Arial"/>
                <w:color w:val="000000"/>
                <w:sz w:val="18"/>
                <w:szCs w:val="18"/>
                <w:lang w:eastAsia="en-CA"/>
              </w:rPr>
            </w:pPr>
          </w:p>
        </w:tc>
        <w:tc>
          <w:tcPr>
            <w:tcW w:w="2977" w:type="dxa"/>
            <w:tcBorders>
              <w:top w:val="nil"/>
              <w:left w:val="single" w:sz="4" w:space="0" w:color="auto"/>
              <w:bottom w:val="single" w:sz="4" w:space="0" w:color="auto"/>
              <w:right w:val="single" w:sz="4" w:space="0" w:color="auto"/>
            </w:tcBorders>
            <w:shd w:val="clear" w:color="auto" w:fill="auto"/>
            <w:vAlign w:val="center"/>
            <w:hideMark/>
          </w:tcPr>
          <w:p w14:paraId="4A7D3F52"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South Australia</w:t>
            </w:r>
          </w:p>
        </w:tc>
        <w:tc>
          <w:tcPr>
            <w:tcW w:w="1476" w:type="dxa"/>
            <w:tcBorders>
              <w:top w:val="nil"/>
              <w:left w:val="nil"/>
              <w:bottom w:val="single" w:sz="4" w:space="0" w:color="auto"/>
              <w:right w:val="single" w:sz="4" w:space="0" w:color="auto"/>
            </w:tcBorders>
            <w:shd w:val="clear" w:color="auto" w:fill="auto"/>
            <w:vAlign w:val="center"/>
            <w:hideMark/>
          </w:tcPr>
          <w:p w14:paraId="41F3086D"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4.0</w:t>
            </w:r>
          </w:p>
        </w:tc>
      </w:tr>
      <w:tr w:rsidR="008B723E" w:rsidRPr="00D214A3" w14:paraId="64E39DC4" w14:textId="77777777" w:rsidTr="008B723E">
        <w:trPr>
          <w:trHeight w:val="511"/>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77428BA8"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Langhe</w:t>
            </w:r>
          </w:p>
        </w:tc>
        <w:tc>
          <w:tcPr>
            <w:tcW w:w="1417" w:type="dxa"/>
            <w:tcBorders>
              <w:top w:val="nil"/>
              <w:left w:val="nil"/>
              <w:bottom w:val="single" w:sz="4" w:space="0" w:color="auto"/>
              <w:right w:val="single" w:sz="4" w:space="0" w:color="auto"/>
            </w:tcBorders>
            <w:shd w:val="clear" w:color="auto" w:fill="auto"/>
            <w:vAlign w:val="center"/>
            <w:hideMark/>
          </w:tcPr>
          <w:p w14:paraId="4EF4A99C"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3.9</w:t>
            </w:r>
          </w:p>
        </w:tc>
        <w:tc>
          <w:tcPr>
            <w:tcW w:w="284" w:type="dxa"/>
            <w:tcBorders>
              <w:top w:val="nil"/>
              <w:left w:val="nil"/>
              <w:bottom w:val="nil"/>
              <w:right w:val="nil"/>
            </w:tcBorders>
            <w:shd w:val="clear" w:color="auto" w:fill="auto"/>
            <w:vAlign w:val="center"/>
            <w:hideMark/>
          </w:tcPr>
          <w:p w14:paraId="1B1BAFFF" w14:textId="77777777" w:rsidR="00D214A3" w:rsidRPr="00D214A3" w:rsidRDefault="00D214A3" w:rsidP="00D214A3">
            <w:pPr>
              <w:spacing w:after="0" w:line="240" w:lineRule="auto"/>
              <w:jc w:val="center"/>
              <w:rPr>
                <w:rFonts w:eastAsia="Times New Roman" w:cs="Arial"/>
                <w:color w:val="000000"/>
                <w:sz w:val="18"/>
                <w:szCs w:val="18"/>
                <w:lang w:eastAsia="en-CA"/>
              </w:rPr>
            </w:pPr>
          </w:p>
        </w:tc>
        <w:tc>
          <w:tcPr>
            <w:tcW w:w="2977" w:type="dxa"/>
            <w:tcBorders>
              <w:top w:val="nil"/>
              <w:left w:val="single" w:sz="4" w:space="0" w:color="auto"/>
              <w:bottom w:val="single" w:sz="4" w:space="0" w:color="auto"/>
              <w:right w:val="single" w:sz="4" w:space="0" w:color="auto"/>
            </w:tcBorders>
            <w:shd w:val="clear" w:color="auto" w:fill="auto"/>
            <w:vAlign w:val="center"/>
            <w:hideMark/>
          </w:tcPr>
          <w:p w14:paraId="103B99D0"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Stellenbosch</w:t>
            </w:r>
          </w:p>
        </w:tc>
        <w:tc>
          <w:tcPr>
            <w:tcW w:w="1476" w:type="dxa"/>
            <w:tcBorders>
              <w:top w:val="nil"/>
              <w:left w:val="nil"/>
              <w:bottom w:val="single" w:sz="4" w:space="0" w:color="auto"/>
              <w:right w:val="single" w:sz="4" w:space="0" w:color="auto"/>
            </w:tcBorders>
            <w:shd w:val="clear" w:color="auto" w:fill="auto"/>
            <w:vAlign w:val="center"/>
            <w:hideMark/>
          </w:tcPr>
          <w:p w14:paraId="598881AD"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3.9</w:t>
            </w:r>
          </w:p>
        </w:tc>
      </w:tr>
      <w:tr w:rsidR="008B723E" w:rsidRPr="00D214A3" w14:paraId="4A15B83B" w14:textId="77777777" w:rsidTr="008B723E">
        <w:trPr>
          <w:trHeight w:val="511"/>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B2852D4"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Marlborough</w:t>
            </w:r>
          </w:p>
        </w:tc>
        <w:tc>
          <w:tcPr>
            <w:tcW w:w="1417" w:type="dxa"/>
            <w:tcBorders>
              <w:top w:val="nil"/>
              <w:left w:val="nil"/>
              <w:bottom w:val="single" w:sz="4" w:space="0" w:color="auto"/>
              <w:right w:val="single" w:sz="4" w:space="0" w:color="auto"/>
            </w:tcBorders>
            <w:shd w:val="clear" w:color="auto" w:fill="auto"/>
            <w:vAlign w:val="center"/>
            <w:hideMark/>
          </w:tcPr>
          <w:p w14:paraId="24FE54B3"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3.8</w:t>
            </w:r>
          </w:p>
        </w:tc>
        <w:tc>
          <w:tcPr>
            <w:tcW w:w="284" w:type="dxa"/>
            <w:tcBorders>
              <w:top w:val="nil"/>
              <w:left w:val="nil"/>
              <w:bottom w:val="nil"/>
              <w:right w:val="nil"/>
            </w:tcBorders>
            <w:shd w:val="clear" w:color="auto" w:fill="auto"/>
            <w:vAlign w:val="center"/>
            <w:hideMark/>
          </w:tcPr>
          <w:p w14:paraId="4C042E05" w14:textId="77777777" w:rsidR="00D214A3" w:rsidRPr="00D214A3" w:rsidRDefault="00D214A3" w:rsidP="00D214A3">
            <w:pPr>
              <w:spacing w:after="0" w:line="240" w:lineRule="auto"/>
              <w:jc w:val="center"/>
              <w:rPr>
                <w:rFonts w:eastAsia="Times New Roman" w:cs="Arial"/>
                <w:color w:val="000000"/>
                <w:sz w:val="18"/>
                <w:szCs w:val="18"/>
                <w:lang w:eastAsia="en-CA"/>
              </w:rPr>
            </w:pPr>
          </w:p>
        </w:tc>
        <w:tc>
          <w:tcPr>
            <w:tcW w:w="2977" w:type="dxa"/>
            <w:tcBorders>
              <w:top w:val="nil"/>
              <w:left w:val="single" w:sz="4" w:space="0" w:color="auto"/>
              <w:bottom w:val="single" w:sz="4" w:space="0" w:color="auto"/>
              <w:right w:val="single" w:sz="4" w:space="0" w:color="auto"/>
            </w:tcBorders>
            <w:shd w:val="clear" w:color="auto" w:fill="auto"/>
            <w:vAlign w:val="center"/>
            <w:hideMark/>
          </w:tcPr>
          <w:p w14:paraId="57664B3C" w14:textId="77777777" w:rsidR="00D214A3" w:rsidRPr="00D214A3" w:rsidRDefault="00D214A3" w:rsidP="00D214A3">
            <w:pPr>
              <w:spacing w:after="0" w:line="240" w:lineRule="auto"/>
              <w:jc w:val="center"/>
              <w:rPr>
                <w:rFonts w:eastAsia="Times New Roman" w:cs="Arial"/>
                <w:color w:val="000000"/>
                <w:sz w:val="18"/>
                <w:szCs w:val="18"/>
                <w:lang w:eastAsia="en-CA"/>
              </w:rPr>
            </w:pPr>
            <w:proofErr w:type="spellStart"/>
            <w:r w:rsidRPr="00D214A3">
              <w:rPr>
                <w:rFonts w:eastAsia="Times New Roman" w:cs="Arial"/>
                <w:color w:val="000000"/>
                <w:sz w:val="18"/>
                <w:szCs w:val="18"/>
                <w:lang w:eastAsia="en-CA"/>
              </w:rPr>
              <w:t>Südtirol</w:t>
            </w:r>
            <w:proofErr w:type="spellEnd"/>
            <w:r w:rsidRPr="00D214A3">
              <w:rPr>
                <w:rFonts w:eastAsia="Times New Roman" w:cs="Arial"/>
                <w:color w:val="000000"/>
                <w:sz w:val="18"/>
                <w:szCs w:val="18"/>
                <w:lang w:eastAsia="en-CA"/>
              </w:rPr>
              <w:t xml:space="preserve"> - Alto Adige</w:t>
            </w:r>
          </w:p>
        </w:tc>
        <w:tc>
          <w:tcPr>
            <w:tcW w:w="1476" w:type="dxa"/>
            <w:tcBorders>
              <w:top w:val="nil"/>
              <w:left w:val="nil"/>
              <w:bottom w:val="single" w:sz="4" w:space="0" w:color="auto"/>
              <w:right w:val="single" w:sz="4" w:space="0" w:color="auto"/>
            </w:tcBorders>
            <w:shd w:val="clear" w:color="auto" w:fill="auto"/>
            <w:vAlign w:val="center"/>
            <w:hideMark/>
          </w:tcPr>
          <w:p w14:paraId="0A611956"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4.0</w:t>
            </w:r>
          </w:p>
        </w:tc>
      </w:tr>
      <w:tr w:rsidR="008B723E" w:rsidRPr="00D214A3" w14:paraId="2497A703" w14:textId="77777777" w:rsidTr="008B723E">
        <w:trPr>
          <w:trHeight w:val="511"/>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E498DEB"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McLaren Vale</w:t>
            </w:r>
          </w:p>
        </w:tc>
        <w:tc>
          <w:tcPr>
            <w:tcW w:w="1417" w:type="dxa"/>
            <w:tcBorders>
              <w:top w:val="nil"/>
              <w:left w:val="nil"/>
              <w:bottom w:val="single" w:sz="4" w:space="0" w:color="auto"/>
              <w:right w:val="single" w:sz="4" w:space="0" w:color="auto"/>
            </w:tcBorders>
            <w:shd w:val="clear" w:color="auto" w:fill="auto"/>
            <w:vAlign w:val="center"/>
            <w:hideMark/>
          </w:tcPr>
          <w:p w14:paraId="26D64C16"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3.9</w:t>
            </w:r>
          </w:p>
        </w:tc>
        <w:tc>
          <w:tcPr>
            <w:tcW w:w="284" w:type="dxa"/>
            <w:tcBorders>
              <w:top w:val="nil"/>
              <w:left w:val="nil"/>
              <w:bottom w:val="nil"/>
              <w:right w:val="nil"/>
            </w:tcBorders>
            <w:shd w:val="clear" w:color="auto" w:fill="auto"/>
            <w:vAlign w:val="center"/>
            <w:hideMark/>
          </w:tcPr>
          <w:p w14:paraId="0631A80F" w14:textId="77777777" w:rsidR="00D214A3" w:rsidRPr="00D214A3" w:rsidRDefault="00D214A3" w:rsidP="00D214A3">
            <w:pPr>
              <w:spacing w:after="0" w:line="240" w:lineRule="auto"/>
              <w:jc w:val="center"/>
              <w:rPr>
                <w:rFonts w:eastAsia="Times New Roman" w:cs="Arial"/>
                <w:color w:val="000000"/>
                <w:sz w:val="18"/>
                <w:szCs w:val="18"/>
                <w:lang w:eastAsia="en-CA"/>
              </w:rPr>
            </w:pPr>
          </w:p>
        </w:tc>
        <w:tc>
          <w:tcPr>
            <w:tcW w:w="2977" w:type="dxa"/>
            <w:tcBorders>
              <w:top w:val="nil"/>
              <w:left w:val="single" w:sz="4" w:space="0" w:color="auto"/>
              <w:bottom w:val="single" w:sz="4" w:space="0" w:color="auto"/>
              <w:right w:val="single" w:sz="4" w:space="0" w:color="auto"/>
            </w:tcBorders>
            <w:shd w:val="clear" w:color="auto" w:fill="auto"/>
            <w:vAlign w:val="center"/>
            <w:hideMark/>
          </w:tcPr>
          <w:p w14:paraId="3A09068A"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 xml:space="preserve">Terre </w:t>
            </w:r>
            <w:proofErr w:type="spellStart"/>
            <w:r w:rsidRPr="00D214A3">
              <w:rPr>
                <w:rFonts w:eastAsia="Times New Roman" w:cs="Arial"/>
                <w:color w:val="000000"/>
                <w:sz w:val="18"/>
                <w:szCs w:val="18"/>
                <w:lang w:eastAsia="en-CA"/>
              </w:rPr>
              <w:t>Siciliane</w:t>
            </w:r>
            <w:proofErr w:type="spellEnd"/>
          </w:p>
        </w:tc>
        <w:tc>
          <w:tcPr>
            <w:tcW w:w="1476" w:type="dxa"/>
            <w:tcBorders>
              <w:top w:val="nil"/>
              <w:left w:val="nil"/>
              <w:bottom w:val="single" w:sz="4" w:space="0" w:color="auto"/>
              <w:right w:val="single" w:sz="4" w:space="0" w:color="auto"/>
            </w:tcBorders>
            <w:shd w:val="clear" w:color="auto" w:fill="auto"/>
            <w:vAlign w:val="center"/>
            <w:hideMark/>
          </w:tcPr>
          <w:p w14:paraId="074CB3BA"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3.8</w:t>
            </w:r>
          </w:p>
        </w:tc>
      </w:tr>
      <w:tr w:rsidR="008B723E" w:rsidRPr="00D214A3" w14:paraId="310CAE24" w14:textId="77777777" w:rsidTr="008B723E">
        <w:trPr>
          <w:trHeight w:val="511"/>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68EED9A8"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Mendoza</w:t>
            </w:r>
          </w:p>
        </w:tc>
        <w:tc>
          <w:tcPr>
            <w:tcW w:w="1417" w:type="dxa"/>
            <w:tcBorders>
              <w:top w:val="nil"/>
              <w:left w:val="nil"/>
              <w:bottom w:val="single" w:sz="4" w:space="0" w:color="auto"/>
              <w:right w:val="single" w:sz="4" w:space="0" w:color="auto"/>
            </w:tcBorders>
            <w:shd w:val="clear" w:color="auto" w:fill="auto"/>
            <w:vAlign w:val="center"/>
            <w:hideMark/>
          </w:tcPr>
          <w:p w14:paraId="2E20EB62"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3.9</w:t>
            </w:r>
          </w:p>
        </w:tc>
        <w:tc>
          <w:tcPr>
            <w:tcW w:w="284" w:type="dxa"/>
            <w:tcBorders>
              <w:top w:val="nil"/>
              <w:left w:val="nil"/>
              <w:bottom w:val="nil"/>
              <w:right w:val="nil"/>
            </w:tcBorders>
            <w:shd w:val="clear" w:color="auto" w:fill="auto"/>
            <w:vAlign w:val="center"/>
            <w:hideMark/>
          </w:tcPr>
          <w:p w14:paraId="3FF2D0EA" w14:textId="77777777" w:rsidR="00D214A3" w:rsidRPr="00D214A3" w:rsidRDefault="00D214A3" w:rsidP="00D214A3">
            <w:pPr>
              <w:spacing w:after="0" w:line="240" w:lineRule="auto"/>
              <w:jc w:val="center"/>
              <w:rPr>
                <w:rFonts w:eastAsia="Times New Roman" w:cs="Arial"/>
                <w:color w:val="000000"/>
                <w:sz w:val="18"/>
                <w:szCs w:val="18"/>
                <w:lang w:eastAsia="en-CA"/>
              </w:rPr>
            </w:pPr>
          </w:p>
        </w:tc>
        <w:tc>
          <w:tcPr>
            <w:tcW w:w="2977" w:type="dxa"/>
            <w:tcBorders>
              <w:top w:val="nil"/>
              <w:left w:val="single" w:sz="4" w:space="0" w:color="auto"/>
              <w:bottom w:val="single" w:sz="4" w:space="0" w:color="auto"/>
              <w:right w:val="single" w:sz="4" w:space="0" w:color="auto"/>
            </w:tcBorders>
            <w:shd w:val="clear" w:color="auto" w:fill="auto"/>
            <w:vAlign w:val="center"/>
            <w:hideMark/>
          </w:tcPr>
          <w:p w14:paraId="61457154"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Toro</w:t>
            </w:r>
          </w:p>
        </w:tc>
        <w:tc>
          <w:tcPr>
            <w:tcW w:w="1476" w:type="dxa"/>
            <w:tcBorders>
              <w:top w:val="nil"/>
              <w:left w:val="nil"/>
              <w:bottom w:val="single" w:sz="4" w:space="0" w:color="auto"/>
              <w:right w:val="single" w:sz="4" w:space="0" w:color="auto"/>
            </w:tcBorders>
            <w:shd w:val="clear" w:color="auto" w:fill="auto"/>
            <w:vAlign w:val="center"/>
            <w:hideMark/>
          </w:tcPr>
          <w:p w14:paraId="401998EE"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3.9</w:t>
            </w:r>
          </w:p>
        </w:tc>
      </w:tr>
      <w:tr w:rsidR="008B723E" w:rsidRPr="00D214A3" w14:paraId="20BF1E93" w14:textId="77777777" w:rsidTr="008B723E">
        <w:trPr>
          <w:trHeight w:val="511"/>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E816016"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Montefalco</w:t>
            </w:r>
          </w:p>
        </w:tc>
        <w:tc>
          <w:tcPr>
            <w:tcW w:w="1417" w:type="dxa"/>
            <w:tcBorders>
              <w:top w:val="nil"/>
              <w:left w:val="nil"/>
              <w:bottom w:val="single" w:sz="4" w:space="0" w:color="auto"/>
              <w:right w:val="single" w:sz="4" w:space="0" w:color="auto"/>
            </w:tcBorders>
            <w:shd w:val="clear" w:color="auto" w:fill="auto"/>
            <w:vAlign w:val="center"/>
            <w:hideMark/>
          </w:tcPr>
          <w:p w14:paraId="545010FF"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3.8</w:t>
            </w:r>
          </w:p>
        </w:tc>
        <w:tc>
          <w:tcPr>
            <w:tcW w:w="284" w:type="dxa"/>
            <w:tcBorders>
              <w:top w:val="nil"/>
              <w:left w:val="nil"/>
              <w:bottom w:val="nil"/>
              <w:right w:val="nil"/>
            </w:tcBorders>
            <w:shd w:val="clear" w:color="auto" w:fill="auto"/>
            <w:vAlign w:val="center"/>
            <w:hideMark/>
          </w:tcPr>
          <w:p w14:paraId="1EA8DAC9" w14:textId="77777777" w:rsidR="00D214A3" w:rsidRPr="00D214A3" w:rsidRDefault="00D214A3" w:rsidP="00D214A3">
            <w:pPr>
              <w:spacing w:after="0" w:line="240" w:lineRule="auto"/>
              <w:jc w:val="center"/>
              <w:rPr>
                <w:rFonts w:eastAsia="Times New Roman" w:cs="Arial"/>
                <w:color w:val="000000"/>
                <w:sz w:val="18"/>
                <w:szCs w:val="18"/>
                <w:lang w:eastAsia="en-CA"/>
              </w:rPr>
            </w:pPr>
          </w:p>
        </w:tc>
        <w:tc>
          <w:tcPr>
            <w:tcW w:w="2977" w:type="dxa"/>
            <w:tcBorders>
              <w:top w:val="nil"/>
              <w:left w:val="single" w:sz="4" w:space="0" w:color="auto"/>
              <w:bottom w:val="single" w:sz="4" w:space="0" w:color="auto"/>
              <w:right w:val="single" w:sz="4" w:space="0" w:color="auto"/>
            </w:tcBorders>
            <w:shd w:val="clear" w:color="auto" w:fill="auto"/>
            <w:vAlign w:val="center"/>
            <w:hideMark/>
          </w:tcPr>
          <w:p w14:paraId="4EDE03D2"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Toscana</w:t>
            </w:r>
          </w:p>
        </w:tc>
        <w:tc>
          <w:tcPr>
            <w:tcW w:w="1476" w:type="dxa"/>
            <w:tcBorders>
              <w:top w:val="nil"/>
              <w:left w:val="nil"/>
              <w:bottom w:val="single" w:sz="4" w:space="0" w:color="auto"/>
              <w:right w:val="single" w:sz="4" w:space="0" w:color="auto"/>
            </w:tcBorders>
            <w:shd w:val="clear" w:color="auto" w:fill="auto"/>
            <w:vAlign w:val="center"/>
            <w:hideMark/>
          </w:tcPr>
          <w:p w14:paraId="36456EF9"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4.0</w:t>
            </w:r>
          </w:p>
        </w:tc>
      </w:tr>
      <w:tr w:rsidR="008B723E" w:rsidRPr="00D214A3" w14:paraId="7159AC30" w14:textId="77777777" w:rsidTr="008B723E">
        <w:trPr>
          <w:trHeight w:val="511"/>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5F04B841"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Napa Valley</w:t>
            </w:r>
          </w:p>
        </w:tc>
        <w:tc>
          <w:tcPr>
            <w:tcW w:w="1417" w:type="dxa"/>
            <w:tcBorders>
              <w:top w:val="nil"/>
              <w:left w:val="nil"/>
              <w:bottom w:val="single" w:sz="4" w:space="0" w:color="auto"/>
              <w:right w:val="single" w:sz="4" w:space="0" w:color="auto"/>
            </w:tcBorders>
            <w:shd w:val="clear" w:color="auto" w:fill="auto"/>
            <w:vAlign w:val="center"/>
            <w:hideMark/>
          </w:tcPr>
          <w:p w14:paraId="531D810F"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4.3</w:t>
            </w:r>
          </w:p>
        </w:tc>
        <w:tc>
          <w:tcPr>
            <w:tcW w:w="284" w:type="dxa"/>
            <w:tcBorders>
              <w:top w:val="nil"/>
              <w:left w:val="nil"/>
              <w:bottom w:val="nil"/>
              <w:right w:val="nil"/>
            </w:tcBorders>
            <w:shd w:val="clear" w:color="auto" w:fill="auto"/>
            <w:vAlign w:val="center"/>
            <w:hideMark/>
          </w:tcPr>
          <w:p w14:paraId="2DED086C" w14:textId="77777777" w:rsidR="00D214A3" w:rsidRPr="00D214A3" w:rsidRDefault="00D214A3" w:rsidP="00D214A3">
            <w:pPr>
              <w:spacing w:after="0" w:line="240" w:lineRule="auto"/>
              <w:jc w:val="center"/>
              <w:rPr>
                <w:rFonts w:eastAsia="Times New Roman" w:cs="Arial"/>
                <w:color w:val="000000"/>
                <w:sz w:val="18"/>
                <w:szCs w:val="18"/>
                <w:lang w:eastAsia="en-CA"/>
              </w:rPr>
            </w:pPr>
          </w:p>
        </w:tc>
        <w:tc>
          <w:tcPr>
            <w:tcW w:w="2977" w:type="dxa"/>
            <w:tcBorders>
              <w:top w:val="nil"/>
              <w:left w:val="single" w:sz="4" w:space="0" w:color="auto"/>
              <w:bottom w:val="single" w:sz="4" w:space="0" w:color="auto"/>
              <w:right w:val="single" w:sz="4" w:space="0" w:color="auto"/>
            </w:tcBorders>
            <w:shd w:val="clear" w:color="auto" w:fill="auto"/>
            <w:vAlign w:val="center"/>
            <w:hideMark/>
          </w:tcPr>
          <w:p w14:paraId="7968E741"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Veneto</w:t>
            </w:r>
          </w:p>
        </w:tc>
        <w:tc>
          <w:tcPr>
            <w:tcW w:w="1476" w:type="dxa"/>
            <w:tcBorders>
              <w:top w:val="nil"/>
              <w:left w:val="nil"/>
              <w:bottom w:val="single" w:sz="4" w:space="0" w:color="auto"/>
              <w:right w:val="single" w:sz="4" w:space="0" w:color="auto"/>
            </w:tcBorders>
            <w:shd w:val="clear" w:color="auto" w:fill="auto"/>
            <w:vAlign w:val="center"/>
            <w:hideMark/>
          </w:tcPr>
          <w:p w14:paraId="487CA884"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4.1</w:t>
            </w:r>
          </w:p>
        </w:tc>
      </w:tr>
      <w:tr w:rsidR="008B723E" w:rsidRPr="00D214A3" w14:paraId="5E69F467" w14:textId="77777777" w:rsidTr="008B723E">
        <w:trPr>
          <w:trHeight w:val="511"/>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182F9E48"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Niagara Peninsula</w:t>
            </w:r>
          </w:p>
        </w:tc>
        <w:tc>
          <w:tcPr>
            <w:tcW w:w="1417" w:type="dxa"/>
            <w:tcBorders>
              <w:top w:val="nil"/>
              <w:left w:val="nil"/>
              <w:bottom w:val="single" w:sz="4" w:space="0" w:color="auto"/>
              <w:right w:val="single" w:sz="4" w:space="0" w:color="auto"/>
            </w:tcBorders>
            <w:shd w:val="clear" w:color="auto" w:fill="auto"/>
            <w:vAlign w:val="center"/>
            <w:hideMark/>
          </w:tcPr>
          <w:p w14:paraId="75D7F8E9"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3.7</w:t>
            </w:r>
          </w:p>
        </w:tc>
        <w:tc>
          <w:tcPr>
            <w:tcW w:w="284" w:type="dxa"/>
            <w:tcBorders>
              <w:top w:val="nil"/>
              <w:left w:val="nil"/>
              <w:bottom w:val="single" w:sz="4" w:space="0" w:color="auto"/>
              <w:right w:val="nil"/>
            </w:tcBorders>
            <w:shd w:val="clear" w:color="auto" w:fill="auto"/>
            <w:vAlign w:val="center"/>
            <w:hideMark/>
          </w:tcPr>
          <w:p w14:paraId="7974EACB"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 </w:t>
            </w:r>
          </w:p>
        </w:tc>
        <w:tc>
          <w:tcPr>
            <w:tcW w:w="2977" w:type="dxa"/>
            <w:tcBorders>
              <w:top w:val="nil"/>
              <w:left w:val="single" w:sz="4" w:space="0" w:color="auto"/>
              <w:bottom w:val="single" w:sz="4" w:space="0" w:color="auto"/>
              <w:right w:val="single" w:sz="4" w:space="0" w:color="auto"/>
            </w:tcBorders>
            <w:shd w:val="clear" w:color="auto" w:fill="auto"/>
            <w:vAlign w:val="center"/>
            <w:hideMark/>
          </w:tcPr>
          <w:p w14:paraId="15605A2C"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Willamette Valley</w:t>
            </w:r>
          </w:p>
        </w:tc>
        <w:tc>
          <w:tcPr>
            <w:tcW w:w="1476" w:type="dxa"/>
            <w:tcBorders>
              <w:top w:val="nil"/>
              <w:left w:val="nil"/>
              <w:bottom w:val="single" w:sz="4" w:space="0" w:color="auto"/>
              <w:right w:val="single" w:sz="4" w:space="0" w:color="auto"/>
            </w:tcBorders>
            <w:shd w:val="clear" w:color="auto" w:fill="auto"/>
            <w:vAlign w:val="center"/>
            <w:hideMark/>
          </w:tcPr>
          <w:p w14:paraId="2C6FF72B" w14:textId="77777777" w:rsidR="00D214A3" w:rsidRPr="00D214A3" w:rsidRDefault="00D214A3" w:rsidP="00D214A3">
            <w:pPr>
              <w:spacing w:after="0" w:line="240" w:lineRule="auto"/>
              <w:jc w:val="center"/>
              <w:rPr>
                <w:rFonts w:eastAsia="Times New Roman" w:cs="Arial"/>
                <w:color w:val="000000"/>
                <w:sz w:val="18"/>
                <w:szCs w:val="18"/>
                <w:lang w:eastAsia="en-CA"/>
              </w:rPr>
            </w:pPr>
            <w:r w:rsidRPr="00D214A3">
              <w:rPr>
                <w:rFonts w:eastAsia="Times New Roman" w:cs="Arial"/>
                <w:color w:val="000000"/>
                <w:sz w:val="18"/>
                <w:szCs w:val="18"/>
                <w:lang w:eastAsia="en-CA"/>
              </w:rPr>
              <w:t>4.0</w:t>
            </w:r>
          </w:p>
        </w:tc>
      </w:tr>
    </w:tbl>
    <w:p w14:paraId="2EB415BA" w14:textId="40FA995D" w:rsidR="00D214A3" w:rsidRPr="00EB2CD0" w:rsidRDefault="00D214A3" w:rsidP="00D214A3">
      <w:pPr>
        <w:rPr>
          <w:color w:val="44546A" w:themeColor="text2"/>
        </w:rPr>
      </w:pPr>
      <w:r>
        <w:rPr>
          <w:i/>
          <w:iCs/>
          <w:color w:val="44546A" w:themeColor="text2"/>
          <w:sz w:val="18"/>
          <w:szCs w:val="18"/>
        </w:rPr>
        <w:t>Table</w:t>
      </w:r>
      <w:r w:rsidRPr="00EB2CD0">
        <w:rPr>
          <w:i/>
          <w:iCs/>
          <w:color w:val="44546A" w:themeColor="text2"/>
          <w:sz w:val="18"/>
          <w:szCs w:val="18"/>
        </w:rPr>
        <w:t xml:space="preserve"> </w:t>
      </w:r>
      <w:r w:rsidR="0026056E">
        <w:rPr>
          <w:i/>
          <w:iCs/>
          <w:color w:val="44546A" w:themeColor="text2"/>
          <w:sz w:val="18"/>
          <w:szCs w:val="18"/>
        </w:rPr>
        <w:t>3</w:t>
      </w:r>
      <w:r w:rsidRPr="00EB2CD0">
        <w:rPr>
          <w:i/>
          <w:iCs/>
          <w:color w:val="44546A" w:themeColor="text2"/>
          <w:sz w:val="18"/>
          <w:szCs w:val="18"/>
        </w:rPr>
        <w:t xml:space="preserve">: </w:t>
      </w:r>
      <w:r w:rsidR="0026056E">
        <w:rPr>
          <w:i/>
          <w:iCs/>
          <w:color w:val="44546A" w:themeColor="text2"/>
          <w:sz w:val="18"/>
          <w:szCs w:val="18"/>
        </w:rPr>
        <w:t>Means of 40 Most Popular Regions</w:t>
      </w:r>
    </w:p>
    <w:p w14:paraId="45436D98" w14:textId="77777777" w:rsidR="00D214A3" w:rsidRDefault="00D214A3" w:rsidP="009A2AB8"/>
    <w:p w14:paraId="73EE3DBB" w14:textId="75523115" w:rsidR="00D214A3" w:rsidRPr="00D214A3" w:rsidRDefault="0026056E" w:rsidP="009A2AB8">
      <w:r>
        <w:rPr>
          <w:noProof/>
        </w:rPr>
        <w:lastRenderedPageBreak/>
        <w:drawing>
          <wp:inline distT="0" distB="0" distL="0" distR="0" wp14:anchorId="441F83A6" wp14:editId="3D563D94">
            <wp:extent cx="5923671" cy="4735773"/>
            <wp:effectExtent l="0" t="0" r="127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7122" cy="4754521"/>
                    </a:xfrm>
                    <a:prstGeom prst="rect">
                      <a:avLst/>
                    </a:prstGeom>
                    <a:noFill/>
                    <a:ln>
                      <a:noFill/>
                    </a:ln>
                  </pic:spPr>
                </pic:pic>
              </a:graphicData>
            </a:graphic>
          </wp:inline>
        </w:drawing>
      </w:r>
    </w:p>
    <w:p w14:paraId="664639E7" w14:textId="49A4CAEC" w:rsidR="0026056E" w:rsidRPr="00EB2CD0" w:rsidRDefault="0026056E" w:rsidP="0026056E">
      <w:pPr>
        <w:rPr>
          <w:color w:val="44546A" w:themeColor="text2"/>
        </w:rPr>
      </w:pPr>
      <w:r>
        <w:rPr>
          <w:i/>
          <w:iCs/>
          <w:color w:val="44546A" w:themeColor="text2"/>
          <w:sz w:val="18"/>
          <w:szCs w:val="18"/>
        </w:rPr>
        <w:t>Figure</w:t>
      </w:r>
      <w:r w:rsidRPr="00EB2CD0">
        <w:rPr>
          <w:i/>
          <w:iCs/>
          <w:color w:val="44546A" w:themeColor="text2"/>
          <w:sz w:val="18"/>
          <w:szCs w:val="18"/>
        </w:rPr>
        <w:t xml:space="preserve"> </w:t>
      </w:r>
      <w:r>
        <w:rPr>
          <w:i/>
          <w:iCs/>
          <w:color w:val="44546A" w:themeColor="text2"/>
          <w:sz w:val="18"/>
          <w:szCs w:val="18"/>
        </w:rPr>
        <w:t>3</w:t>
      </w:r>
      <w:r w:rsidRPr="00EB2CD0">
        <w:rPr>
          <w:i/>
          <w:iCs/>
          <w:color w:val="44546A" w:themeColor="text2"/>
          <w:sz w:val="18"/>
          <w:szCs w:val="18"/>
        </w:rPr>
        <w:t>:</w:t>
      </w:r>
      <w:r>
        <w:rPr>
          <w:i/>
          <w:iCs/>
          <w:color w:val="44546A" w:themeColor="text2"/>
          <w:sz w:val="18"/>
          <w:szCs w:val="18"/>
        </w:rPr>
        <w:t xml:space="preserve"> Tukey’s HSD Test Post Hoc Analysis of Ratings for each Region</w:t>
      </w:r>
    </w:p>
    <w:p w14:paraId="40BB334C" w14:textId="78CF8A7C" w:rsidR="002F4CF9" w:rsidRDefault="002F4CF9" w:rsidP="00B52F84"/>
    <w:p w14:paraId="4D00C2B6" w14:textId="29220C69" w:rsidR="008B723E" w:rsidRPr="00B52F84" w:rsidRDefault="008B723E" w:rsidP="00B52F84">
      <w:r>
        <w:t xml:space="preserve">Additionally, it was found that if you are looking for a bottle of wine, the best region to buy is from </w:t>
      </w:r>
      <w:proofErr w:type="spellStart"/>
      <w:r>
        <w:t>Pauillac</w:t>
      </w:r>
      <w:proofErr w:type="spellEnd"/>
      <w:r>
        <w:t xml:space="preserve">. This region had a statistically higher average rating amongst </w:t>
      </w:r>
      <w:proofErr w:type="spellStart"/>
      <w:r>
        <w:t>Vivino</w:t>
      </w:r>
      <w:proofErr w:type="spellEnd"/>
      <w:r>
        <w:t xml:space="preserve"> users than nearly all other popularly rated regions. This makes sense since the </w:t>
      </w:r>
      <w:proofErr w:type="spellStart"/>
      <w:r>
        <w:t>Pauillac</w:t>
      </w:r>
      <w:proofErr w:type="spellEnd"/>
      <w:r>
        <w:t xml:space="preserve"> region is in Bordeaux, which is commonly believed to contain some of the best wines in the world. The region that was found to be worse than the other regions is the </w:t>
      </w:r>
      <w:proofErr w:type="spellStart"/>
      <w:r>
        <w:t>Niagra</w:t>
      </w:r>
      <w:proofErr w:type="spellEnd"/>
      <w:r>
        <w:t xml:space="preserve"> peninsula. This personally does not surprise me since Canada is only getting started with wine production and that region gets very cold in the winter, making it not ideal for many grape varietals. Some of the ratings that surprised me was </w:t>
      </w:r>
      <w:r w:rsidR="00CA5B74">
        <w:t>California and Cotes-du-</w:t>
      </w:r>
      <w:proofErr w:type="spellStart"/>
      <w:r w:rsidR="00CA5B74">
        <w:t>Rhones</w:t>
      </w:r>
      <w:proofErr w:type="spellEnd"/>
      <w:r w:rsidR="00CA5B74">
        <w:t>. Both California and Cotes-du-</w:t>
      </w:r>
      <w:proofErr w:type="spellStart"/>
      <w:r w:rsidR="00CA5B74">
        <w:t>Rhones</w:t>
      </w:r>
      <w:proofErr w:type="spellEnd"/>
      <w:r w:rsidR="00CA5B74">
        <w:t xml:space="preserve"> are big wine </w:t>
      </w:r>
      <w:proofErr w:type="gramStart"/>
      <w:r w:rsidR="00CA5B74">
        <w:t>producers, and</w:t>
      </w:r>
      <w:proofErr w:type="gramEnd"/>
      <w:r w:rsidR="00CA5B74">
        <w:t xml:space="preserve"> are generally thought to be quite good. </w:t>
      </w:r>
      <w:proofErr w:type="gramStart"/>
      <w:r w:rsidR="00CA5B74">
        <w:t>Also</w:t>
      </w:r>
      <w:proofErr w:type="gramEnd"/>
      <w:r w:rsidR="00CA5B74">
        <w:t xml:space="preserve"> of note, the Okanagan Valley performed fairly well with an average of 4.0. This is in the same league as regions such as Sonoma and Rioja, both prestigious regions.  </w:t>
      </w:r>
    </w:p>
    <w:p w14:paraId="10989848" w14:textId="77777777" w:rsidR="00CA5B74" w:rsidRDefault="00CA5B74">
      <w:pPr>
        <w:rPr>
          <w:b/>
          <w:bCs/>
        </w:rPr>
      </w:pPr>
    </w:p>
    <w:p w14:paraId="6835C779" w14:textId="1A42D2AB" w:rsidR="00706FF1" w:rsidRDefault="00706FF1">
      <w:pPr>
        <w:rPr>
          <w:b/>
          <w:bCs/>
        </w:rPr>
      </w:pPr>
      <w:r>
        <w:rPr>
          <w:b/>
          <w:bCs/>
        </w:rPr>
        <w:lastRenderedPageBreak/>
        <w:t>REFERENCES:</w:t>
      </w:r>
    </w:p>
    <w:p w14:paraId="557A69B4" w14:textId="6760A0EE" w:rsidR="00706FF1" w:rsidRDefault="00706FF1" w:rsidP="00706FF1">
      <w:pPr>
        <w:pStyle w:val="ListParagraph"/>
        <w:numPr>
          <w:ilvl w:val="0"/>
          <w:numId w:val="1"/>
        </w:numPr>
      </w:pPr>
      <w:hyperlink r:id="rId10" w:history="1">
        <w:r w:rsidRPr="009064CD">
          <w:rPr>
            <w:rStyle w:val="Hyperlink"/>
          </w:rPr>
          <w:t>https://www.alcohol.org/guides/beer-wine-production-consumption-worldwide/</w:t>
        </w:r>
      </w:hyperlink>
    </w:p>
    <w:p w14:paraId="010AA857" w14:textId="34A919EF" w:rsidR="00706FF1" w:rsidRDefault="00706FF1" w:rsidP="00706FF1">
      <w:pPr>
        <w:pStyle w:val="ListParagraph"/>
        <w:numPr>
          <w:ilvl w:val="0"/>
          <w:numId w:val="1"/>
        </w:numPr>
      </w:pPr>
      <w:hyperlink r:id="rId11" w:history="1">
        <w:r>
          <w:rPr>
            <w:rStyle w:val="Hyperlink"/>
          </w:rPr>
          <w:t>https://www.vivino.com/</w:t>
        </w:r>
      </w:hyperlink>
    </w:p>
    <w:p w14:paraId="5654C249" w14:textId="54FC2541" w:rsidR="00B52F84" w:rsidRDefault="00B52F84" w:rsidP="00706FF1">
      <w:pPr>
        <w:pStyle w:val="ListParagraph"/>
        <w:numPr>
          <w:ilvl w:val="0"/>
          <w:numId w:val="1"/>
        </w:numPr>
      </w:pPr>
      <w:hyperlink r:id="rId12" w:anchor="support-for-integer-na" w:history="1">
        <w:r>
          <w:rPr>
            <w:rStyle w:val="Hyperlink"/>
          </w:rPr>
          <w:t>https://pandas.pydata.org/pandas-docs/stable/user_guide/gotchas.html#support-for-integer-na</w:t>
        </w:r>
      </w:hyperlink>
    </w:p>
    <w:p w14:paraId="1B26385D" w14:textId="6C3377F5" w:rsidR="00706FF1" w:rsidRDefault="00B02BF9">
      <w:pPr>
        <w:rPr>
          <w:b/>
          <w:bCs/>
        </w:rPr>
      </w:pPr>
      <w:r>
        <w:rPr>
          <w:b/>
          <w:bCs/>
        </w:rPr>
        <w:t>SUPPLEMENTAL DATA:</w:t>
      </w:r>
    </w:p>
    <w:p w14:paraId="42B46A47" w14:textId="77777777" w:rsidR="00B02BF9" w:rsidRDefault="00B02BF9" w:rsidP="00B02BF9">
      <w:pPr>
        <w:keepNext/>
      </w:pPr>
      <w:r>
        <w:rPr>
          <w:noProof/>
        </w:rPr>
        <w:drawing>
          <wp:inline distT="0" distB="0" distL="0" distR="0" wp14:anchorId="5A74860E" wp14:editId="72A8BFFA">
            <wp:extent cx="5657850" cy="188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74429" cy="1891476"/>
                    </a:xfrm>
                    <a:prstGeom prst="rect">
                      <a:avLst/>
                    </a:prstGeom>
                    <a:noFill/>
                    <a:ln>
                      <a:noFill/>
                    </a:ln>
                  </pic:spPr>
                </pic:pic>
              </a:graphicData>
            </a:graphic>
          </wp:inline>
        </w:drawing>
      </w:r>
    </w:p>
    <w:p w14:paraId="072AC60E" w14:textId="42C5F2CB" w:rsidR="00D02D06" w:rsidRDefault="00B02BF9" w:rsidP="00D02D06">
      <w:pPr>
        <w:pStyle w:val="Caption"/>
      </w:pPr>
      <w:r>
        <w:t xml:space="preserve">Supplementary Figure </w:t>
      </w:r>
      <w:fldSimple w:instr=" SEQ Supplementary_Figure \* ARABIC ">
        <w:r w:rsidR="00D02D06">
          <w:rPr>
            <w:noProof/>
          </w:rPr>
          <w:t>1</w:t>
        </w:r>
      </w:fldSimple>
      <w:r w:rsidR="00D02D06">
        <w:t xml:space="preserve">: </w:t>
      </w:r>
      <w:proofErr w:type="spellStart"/>
      <w:r w:rsidR="00D02D06">
        <w:t>Vivino</w:t>
      </w:r>
      <w:proofErr w:type="spellEnd"/>
      <w:r w:rsidR="00D02D06">
        <w:t xml:space="preserve"> data showing the distribution of ratings for each country</w:t>
      </w:r>
    </w:p>
    <w:p w14:paraId="41F935DE" w14:textId="77777777" w:rsidR="00D02D06" w:rsidRDefault="00D02D06" w:rsidP="00D02D06">
      <w:pPr>
        <w:keepNext/>
      </w:pPr>
      <w:r>
        <w:rPr>
          <w:noProof/>
        </w:rPr>
        <w:drawing>
          <wp:inline distT="0" distB="0" distL="0" distR="0" wp14:anchorId="3667A1EF" wp14:editId="58D27C54">
            <wp:extent cx="5791200" cy="193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91200" cy="1930400"/>
                    </a:xfrm>
                    <a:prstGeom prst="rect">
                      <a:avLst/>
                    </a:prstGeom>
                    <a:noFill/>
                    <a:ln>
                      <a:noFill/>
                    </a:ln>
                  </pic:spPr>
                </pic:pic>
              </a:graphicData>
            </a:graphic>
          </wp:inline>
        </w:drawing>
      </w:r>
    </w:p>
    <w:p w14:paraId="1E442D7F" w14:textId="014BC80F" w:rsidR="00D02D06" w:rsidRDefault="00D02D06" w:rsidP="00D02D06">
      <w:pPr>
        <w:pStyle w:val="Caption"/>
      </w:pPr>
      <w:r>
        <w:t xml:space="preserve">Supplementary Figure 2: </w:t>
      </w:r>
      <w:proofErr w:type="spellStart"/>
      <w:r>
        <w:t>Vivino</w:t>
      </w:r>
      <w:proofErr w:type="spellEnd"/>
      <w:r>
        <w:t xml:space="preserve"> data showing the distribution of ratings for each region in France</w:t>
      </w:r>
    </w:p>
    <w:p w14:paraId="6E313732" w14:textId="77777777" w:rsidR="00D02D06" w:rsidRDefault="00D02D06" w:rsidP="00D02D06">
      <w:pPr>
        <w:pStyle w:val="Caption"/>
        <w:keepNext/>
      </w:pPr>
      <w:r>
        <w:rPr>
          <w:noProof/>
        </w:rPr>
        <w:drawing>
          <wp:inline distT="0" distB="0" distL="0" distR="0" wp14:anchorId="2D5F6271" wp14:editId="2A5574D8">
            <wp:extent cx="5676900" cy="1892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76900" cy="1892300"/>
                    </a:xfrm>
                    <a:prstGeom prst="rect">
                      <a:avLst/>
                    </a:prstGeom>
                    <a:noFill/>
                    <a:ln>
                      <a:noFill/>
                    </a:ln>
                  </pic:spPr>
                </pic:pic>
              </a:graphicData>
            </a:graphic>
          </wp:inline>
        </w:drawing>
      </w:r>
    </w:p>
    <w:p w14:paraId="5F5F5B9F" w14:textId="2B704E5F" w:rsidR="00D02D06" w:rsidRPr="00D02D06" w:rsidRDefault="00D02D06" w:rsidP="00CA5B74">
      <w:pPr>
        <w:pStyle w:val="Caption"/>
      </w:pPr>
      <w:r>
        <w:t>Supplementary Figure 3: Sommelier data showing the distribution of ratings for each region in the United States</w:t>
      </w:r>
    </w:p>
    <w:sectPr w:rsidR="00D02D06" w:rsidRPr="00D02D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25A74"/>
    <w:multiLevelType w:val="hybridMultilevel"/>
    <w:tmpl w:val="AF7CAE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FF1"/>
    <w:rsid w:val="001D25B4"/>
    <w:rsid w:val="0025623E"/>
    <w:rsid w:val="0026056E"/>
    <w:rsid w:val="00281708"/>
    <w:rsid w:val="002F4CF9"/>
    <w:rsid w:val="0053107A"/>
    <w:rsid w:val="00706FF1"/>
    <w:rsid w:val="007E22F7"/>
    <w:rsid w:val="008B723E"/>
    <w:rsid w:val="00966BC5"/>
    <w:rsid w:val="009A2AB8"/>
    <w:rsid w:val="00A172B8"/>
    <w:rsid w:val="00B02BF9"/>
    <w:rsid w:val="00B52F84"/>
    <w:rsid w:val="00C22058"/>
    <w:rsid w:val="00CA5B74"/>
    <w:rsid w:val="00D02D06"/>
    <w:rsid w:val="00D214A3"/>
    <w:rsid w:val="00EB2CD0"/>
    <w:rsid w:val="00FD63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7AAB7"/>
  <w15:chartTrackingRefBased/>
  <w15:docId w15:val="{19A781A4-DEC1-4E28-BC29-8E3A611C5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6FF1"/>
    <w:rPr>
      <w:color w:val="0000FF"/>
      <w:u w:val="single"/>
    </w:rPr>
  </w:style>
  <w:style w:type="paragraph" w:styleId="ListParagraph">
    <w:name w:val="List Paragraph"/>
    <w:basedOn w:val="Normal"/>
    <w:uiPriority w:val="34"/>
    <w:qFormat/>
    <w:rsid w:val="00706FF1"/>
    <w:pPr>
      <w:ind w:left="720"/>
      <w:contextualSpacing/>
    </w:pPr>
  </w:style>
  <w:style w:type="character" w:styleId="UnresolvedMention">
    <w:name w:val="Unresolved Mention"/>
    <w:basedOn w:val="DefaultParagraphFont"/>
    <w:uiPriority w:val="99"/>
    <w:semiHidden/>
    <w:unhideWhenUsed/>
    <w:rsid w:val="00706FF1"/>
    <w:rPr>
      <w:color w:val="605E5C"/>
      <w:shd w:val="clear" w:color="auto" w:fill="E1DFDD"/>
    </w:rPr>
  </w:style>
  <w:style w:type="paragraph" w:styleId="Caption">
    <w:name w:val="caption"/>
    <w:basedOn w:val="Normal"/>
    <w:next w:val="Normal"/>
    <w:uiPriority w:val="35"/>
    <w:unhideWhenUsed/>
    <w:qFormat/>
    <w:rsid w:val="00B02BF9"/>
    <w:pPr>
      <w:spacing w:after="200" w:line="240" w:lineRule="auto"/>
    </w:pPr>
    <w:rPr>
      <w:i/>
      <w:iCs/>
      <w:color w:val="44546A" w:themeColor="text2"/>
      <w:sz w:val="18"/>
      <w:szCs w:val="18"/>
    </w:rPr>
  </w:style>
  <w:style w:type="table" w:styleId="TableGrid">
    <w:name w:val="Table Grid"/>
    <w:basedOn w:val="TableNormal"/>
    <w:uiPriority w:val="39"/>
    <w:rsid w:val="00EB2C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093925">
      <w:bodyDiv w:val="1"/>
      <w:marLeft w:val="0"/>
      <w:marRight w:val="0"/>
      <w:marTop w:val="0"/>
      <w:marBottom w:val="0"/>
      <w:divBdr>
        <w:top w:val="none" w:sz="0" w:space="0" w:color="auto"/>
        <w:left w:val="none" w:sz="0" w:space="0" w:color="auto"/>
        <w:bottom w:val="none" w:sz="0" w:space="0" w:color="auto"/>
        <w:right w:val="none" w:sz="0" w:space="0" w:color="auto"/>
      </w:divBdr>
    </w:div>
    <w:div w:id="63538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andas.pydata.org/pandas-docs/stable/user_guide/gotcha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vivino.com/"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www.alcohol.org/guides/beer-wine-production-consumption-worldwid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7</Pages>
  <Words>1615</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Fowler</dc:creator>
  <cp:keywords/>
  <dc:description/>
  <cp:lastModifiedBy>Megan Fowler</cp:lastModifiedBy>
  <cp:revision>5</cp:revision>
  <dcterms:created xsi:type="dcterms:W3CDTF">2020-08-13T03:55:00Z</dcterms:created>
  <dcterms:modified xsi:type="dcterms:W3CDTF">2020-08-13T06:26:00Z</dcterms:modified>
</cp:coreProperties>
</file>