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8B1A1A" w:val="clear"/>
        <w:spacing w:after="120" w:before="240"/>
        <w:ind w:left="0"/>
        <w:jc w:val="center"/>
      </w:pPr>
      <w:r>
        <w:rPr>
          <w:rFonts w:ascii="Arial" w:cs="Arial" w:eastAsia="Arial" w:hAnsi="Arial"/>
          <w:b/>
          <w:bCs/>
          <w:color w:val="FFFFFF"/>
          <w:sz w:val="28"/>
          <w:szCs w:val="28"/>
        </w:rPr>
        <w:t xml:space="preserve">WORKER EXPECTATION AGREEMENT</w:t>
      </w:r>
    </w:p>
    <w:p>
      <w:pPr>
        <w:spacing w:after="60" w:before="60"/>
      </w:pPr>
      <w:r>
        <w:rPr>
          <w:rFonts w:ascii="Arial" w:cs="Arial" w:eastAsia="Arial" w:hAnsi="Arial"/>
          <w:i/>
          <w:iCs/>
          <w:color w:val="555555"/>
          <w:sz w:val="20"/>
          <w:szCs w:val="20"/>
        </w:rPr>
        <w:t xml:space="preserve">This agreement outlines the terms under which you participate in the NBCA Workforce Pipeline. Read carefully before signing.</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1. NO GUARANTEED DAILY WORK</w:t>
      </w:r>
    </w:p>
    <w:p>
      <w:pPr>
        <w:spacing w:after="60" w:before="60"/>
      </w:pPr>
      <w:r>
        <w:rPr>
          <w:rFonts w:ascii="Arial" w:cs="Arial" w:eastAsia="Arial" w:hAnsi="Arial"/>
          <w:color w:val="1A1A1A"/>
          <w:sz w:val="20"/>
          <w:szCs w:val="20"/>
        </w:rPr>
        <w:t xml:space="preserve">Participation in the NBCA Workforce Pipeline does not guarantee daily employment. Jobs are assigned based on contractor demand, worker skills, and availability. NBCA will make every effort to place qualified, reliable workers.</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2. AVAILABILITY &amp; COMMUNICATION</w:t>
      </w:r>
    </w:p>
    <w:p>
      <w:pPr>
        <w:pStyle w:val="ListParagraph"/>
        <w:numPr>
          <w:ilvl w:val="0"/>
          <w:numId w:val="2"/>
        </w:numPr>
        <w:spacing w:after="40" w:before="40"/>
      </w:pPr>
      <w:r>
        <w:rPr>
          <w:rFonts w:ascii="Arial" w:cs="Arial" w:eastAsia="Arial" w:hAnsi="Arial"/>
          <w:color w:val="1A1A1A"/>
          <w:sz w:val="20"/>
          <w:szCs w:val="20"/>
        </w:rPr>
        <w:t xml:space="preserve">You must be reachable by phone between 6:00 AM – 8:00 AM on days you are available.</w:t>
      </w:r>
    </w:p>
    <w:p>
      <w:pPr>
        <w:pStyle w:val="ListParagraph"/>
        <w:numPr>
          <w:ilvl w:val="0"/>
          <w:numId w:val="2"/>
        </w:numPr>
        <w:spacing w:after="40" w:before="40"/>
      </w:pPr>
      <w:r>
        <w:rPr>
          <w:rFonts w:ascii="Arial" w:cs="Arial" w:eastAsia="Arial" w:hAnsi="Arial"/>
          <w:color w:val="1A1A1A"/>
          <w:sz w:val="20"/>
          <w:szCs w:val="20"/>
        </w:rPr>
        <w:t xml:space="preserve">If you cannot work on a given day, you must notify NBCA by 6:30 AM.</w:t>
      </w:r>
    </w:p>
    <w:p>
      <w:pPr>
        <w:pStyle w:val="ListParagraph"/>
        <w:numPr>
          <w:ilvl w:val="0"/>
          <w:numId w:val="2"/>
        </w:numPr>
        <w:spacing w:after="40" w:before="40"/>
      </w:pPr>
      <w:r>
        <w:rPr>
          <w:rFonts w:ascii="Arial" w:cs="Arial" w:eastAsia="Arial" w:hAnsi="Arial"/>
          <w:color w:val="1A1A1A"/>
          <w:sz w:val="20"/>
          <w:szCs w:val="20"/>
        </w:rPr>
        <w:t xml:space="preserve">Failure to respond to check-in messages will result in your slot being given to another worker.</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3. PUNCTUALITY &amp; ATTENDANCE</w:t>
      </w:r>
    </w:p>
    <w:p>
      <w:pPr>
        <w:pStyle w:val="ListParagraph"/>
        <w:numPr>
          <w:ilvl w:val="0"/>
          <w:numId w:val="2"/>
        </w:numPr>
        <w:spacing w:after="40" w:before="40"/>
      </w:pPr>
      <w:r>
        <w:rPr>
          <w:rFonts w:ascii="Arial" w:cs="Arial" w:eastAsia="Arial" w:hAnsi="Arial"/>
          <w:color w:val="1A1A1A"/>
          <w:sz w:val="20"/>
          <w:szCs w:val="20"/>
        </w:rPr>
        <w:t xml:space="preserve">You must arrive at the job site at or before the assigned start time.</w:t>
      </w:r>
    </w:p>
    <w:p>
      <w:pPr>
        <w:pStyle w:val="ListParagraph"/>
        <w:numPr>
          <w:ilvl w:val="0"/>
          <w:numId w:val="2"/>
        </w:numPr>
        <w:spacing w:after="40" w:before="40"/>
      </w:pPr>
      <w:r>
        <w:rPr>
          <w:rFonts w:ascii="Arial" w:cs="Arial" w:eastAsia="Arial" w:hAnsi="Arial"/>
          <w:color w:val="1A1A1A"/>
          <w:sz w:val="20"/>
          <w:szCs w:val="20"/>
        </w:rPr>
        <w:t xml:space="preserve">If you are running late, you must call your NBCA dispatcher AND the site supervisor.</w:t>
      </w:r>
    </w:p>
    <w:p>
      <w:pPr>
        <w:pStyle w:val="ListParagraph"/>
        <w:numPr>
          <w:ilvl w:val="0"/>
          <w:numId w:val="2"/>
        </w:numPr>
        <w:spacing w:after="40" w:before="40"/>
      </w:pPr>
      <w:r>
        <w:rPr>
          <w:rFonts w:ascii="Arial" w:cs="Arial" w:eastAsia="Arial" w:hAnsi="Arial"/>
          <w:color w:val="1A1A1A"/>
          <w:sz w:val="20"/>
          <w:szCs w:val="20"/>
        </w:rPr>
        <w:t xml:space="preserve">A no-show without notice = 1 strike. Three strikes = suspension from the program.</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4. CONDUCT ON JOB SITES</w:t>
      </w:r>
    </w:p>
    <w:p>
      <w:pPr>
        <w:pStyle w:val="ListParagraph"/>
        <w:numPr>
          <w:ilvl w:val="0"/>
          <w:numId w:val="2"/>
        </w:numPr>
        <w:spacing w:after="40" w:before="40"/>
      </w:pPr>
      <w:r>
        <w:rPr>
          <w:rFonts w:ascii="Arial" w:cs="Arial" w:eastAsia="Arial" w:hAnsi="Arial"/>
          <w:color w:val="1A1A1A"/>
          <w:sz w:val="20"/>
          <w:szCs w:val="20"/>
        </w:rPr>
        <w:t xml:space="preserve">You represent the NBCA brand at all times. Professional conduct is required.</w:t>
      </w:r>
    </w:p>
    <w:p>
      <w:pPr>
        <w:pStyle w:val="ListParagraph"/>
        <w:numPr>
          <w:ilvl w:val="0"/>
          <w:numId w:val="2"/>
        </w:numPr>
        <w:spacing w:after="40" w:before="40"/>
      </w:pPr>
      <w:r>
        <w:rPr>
          <w:rFonts w:ascii="Arial" w:cs="Arial" w:eastAsia="Arial" w:hAnsi="Arial"/>
          <w:color w:val="1A1A1A"/>
          <w:sz w:val="20"/>
          <w:szCs w:val="20"/>
        </w:rPr>
        <w:t xml:space="preserve">Follow all instructions from the on-site supervisor.</w:t>
      </w:r>
    </w:p>
    <w:p>
      <w:pPr>
        <w:pStyle w:val="ListParagraph"/>
        <w:numPr>
          <w:ilvl w:val="0"/>
          <w:numId w:val="2"/>
        </w:numPr>
        <w:spacing w:after="40" w:before="40"/>
      </w:pPr>
      <w:r>
        <w:rPr>
          <w:rFonts w:ascii="Arial" w:cs="Arial" w:eastAsia="Arial" w:hAnsi="Arial"/>
          <w:color w:val="1A1A1A"/>
          <w:sz w:val="20"/>
          <w:szCs w:val="20"/>
        </w:rPr>
        <w:t xml:space="preserve">No alcohol, drugs, or weapons on any job site.</w:t>
      </w:r>
    </w:p>
    <w:p>
      <w:pPr>
        <w:pStyle w:val="ListParagraph"/>
        <w:numPr>
          <w:ilvl w:val="0"/>
          <w:numId w:val="2"/>
        </w:numPr>
        <w:spacing w:after="40" w:before="40"/>
      </w:pPr>
      <w:r>
        <w:rPr>
          <w:rFonts w:ascii="Arial" w:cs="Arial" w:eastAsia="Arial" w:hAnsi="Arial"/>
          <w:color w:val="1A1A1A"/>
          <w:sz w:val="20"/>
          <w:szCs w:val="20"/>
        </w:rPr>
        <w:t xml:space="preserve">Disputes with supervisors must be reported to NBCA — do not escalate on-site.</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5. PAY &amp; HOURS</w:t>
      </w:r>
    </w:p>
    <w:p>
      <w:pPr>
        <w:pStyle w:val="ListParagraph"/>
        <w:numPr>
          <w:ilvl w:val="0"/>
          <w:numId w:val="2"/>
        </w:numPr>
        <w:spacing w:after="40" w:before="40"/>
      </w:pPr>
      <w:r>
        <w:rPr>
          <w:rFonts w:ascii="Arial" w:cs="Arial" w:eastAsia="Arial" w:hAnsi="Arial"/>
          <w:color w:val="1A1A1A"/>
          <w:sz w:val="20"/>
          <w:szCs w:val="20"/>
        </w:rPr>
        <w:t xml:space="preserve">Pay rates are determined per job assignment and communicated before dispatch.</w:t>
      </w:r>
    </w:p>
    <w:p>
      <w:pPr>
        <w:pStyle w:val="ListParagraph"/>
        <w:numPr>
          <w:ilvl w:val="0"/>
          <w:numId w:val="2"/>
        </w:numPr>
        <w:spacing w:after="40" w:before="40"/>
      </w:pPr>
      <w:r>
        <w:rPr>
          <w:rFonts w:ascii="Arial" w:cs="Arial" w:eastAsia="Arial" w:hAnsi="Arial"/>
          <w:color w:val="1A1A1A"/>
          <w:sz w:val="20"/>
          <w:szCs w:val="20"/>
        </w:rPr>
        <w:t xml:space="preserve">You must submit a signed time log for all hours worked.</w:t>
      </w:r>
    </w:p>
    <w:p>
      <w:pPr>
        <w:pStyle w:val="ListParagraph"/>
        <w:numPr>
          <w:ilvl w:val="0"/>
          <w:numId w:val="2"/>
        </w:numPr>
        <w:spacing w:after="40" w:before="40"/>
      </w:pPr>
      <w:r>
        <w:rPr>
          <w:rFonts w:ascii="Arial" w:cs="Arial" w:eastAsia="Arial" w:hAnsi="Arial"/>
          <w:color w:val="1A1A1A"/>
          <w:sz w:val="20"/>
          <w:szCs w:val="20"/>
        </w:rPr>
        <w:t xml:space="preserve">Pay is processed through NBCA payroll — typically weekly.</w:t>
      </w:r>
    </w:p>
    <w:p>
      <w:pPr>
        <w:pStyle w:val="ListParagraph"/>
        <w:numPr>
          <w:ilvl w:val="0"/>
          <w:numId w:val="2"/>
        </w:numPr>
        <w:spacing w:after="40" w:before="40"/>
      </w:pPr>
      <w:r>
        <w:rPr>
          <w:rFonts w:ascii="Arial" w:cs="Arial" w:eastAsia="Arial" w:hAnsi="Arial"/>
          <w:color w:val="1A1A1A"/>
          <w:sz w:val="20"/>
          <w:szCs w:val="20"/>
        </w:rPr>
        <w:t xml:space="preserve">Disputes about hours must be submitted in writing within 48 hours.</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6. SAFETY</w:t>
      </w:r>
    </w:p>
    <w:p>
      <w:pPr>
        <w:pStyle w:val="ListParagraph"/>
        <w:numPr>
          <w:ilvl w:val="0"/>
          <w:numId w:val="2"/>
        </w:numPr>
        <w:spacing w:after="40" w:before="40"/>
      </w:pPr>
      <w:r>
        <w:rPr>
          <w:rFonts w:ascii="Arial" w:cs="Arial" w:eastAsia="Arial" w:hAnsi="Arial"/>
          <w:color w:val="1A1A1A"/>
          <w:sz w:val="20"/>
          <w:szCs w:val="20"/>
        </w:rPr>
        <w:t xml:space="preserve">You are required to wear all PPE specified for the job site.</w:t>
      </w:r>
    </w:p>
    <w:p>
      <w:pPr>
        <w:pStyle w:val="ListParagraph"/>
        <w:numPr>
          <w:ilvl w:val="0"/>
          <w:numId w:val="2"/>
        </w:numPr>
        <w:spacing w:after="40" w:before="40"/>
      </w:pPr>
      <w:r>
        <w:rPr>
          <w:rFonts w:ascii="Arial" w:cs="Arial" w:eastAsia="Arial" w:hAnsi="Arial"/>
          <w:color w:val="1A1A1A"/>
          <w:sz w:val="20"/>
          <w:szCs w:val="20"/>
        </w:rPr>
        <w:t xml:space="preserve">If you witness an unsafe condition, report it to the supervisor and NBCA immediately.</w:t>
      </w:r>
    </w:p>
    <w:p>
      <w:pPr>
        <w:pStyle w:val="ListParagraph"/>
        <w:numPr>
          <w:ilvl w:val="0"/>
          <w:numId w:val="2"/>
        </w:numPr>
        <w:spacing w:after="40" w:before="40"/>
      </w:pPr>
      <w:r>
        <w:rPr>
          <w:rFonts w:ascii="Arial" w:cs="Arial" w:eastAsia="Arial" w:hAnsi="Arial"/>
          <w:color w:val="1A1A1A"/>
          <w:sz w:val="20"/>
          <w:szCs w:val="20"/>
        </w:rPr>
        <w:t xml:space="preserve">Do not begin work on any task you are not trained or qualified to perform.</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7. RELIABILITY SCORING</w:t>
      </w:r>
    </w:p>
    <w:p>
      <w:pPr>
        <w:spacing w:after="60" w:before="60"/>
      </w:pPr>
      <w:r>
        <w:rPr>
          <w:rFonts w:ascii="Arial" w:cs="Arial" w:eastAsia="Arial" w:hAnsi="Arial"/>
          <w:color w:val="1A1A1A"/>
          <w:sz w:val="20"/>
          <w:szCs w:val="20"/>
        </w:rPr>
        <w:t xml:space="preserve">NBCA tracks the reliability of all workers. Your score is based on show-up rate, supervisor feedback, and punctuality. Workers with high scores receive priority placement.</w:t>
      </w:r>
    </w:p>
    <w:p>
      <w:pPr>
        <w:spacing w:after="120" w:before="120"/>
      </w:pPr>
      <w:r>
        <w:t xml:space="preserve"/>
      </w:r>
    </w:p>
    <w:p>
      <w:pPr>
        <w:pBdr>
          <w:bottom w:val="single" w:color="8B1A1A" w:sz="2" w:space="1"/>
        </w:pBdr>
        <w:spacing w:after="80" w:before="200"/>
      </w:pPr>
      <w:r>
        <w:rPr>
          <w:rFonts w:ascii="Arial" w:cs="Arial" w:eastAsia="Arial" w:hAnsi="Arial"/>
          <w:b/>
          <w:bCs/>
          <w:color w:val="8B1A1A"/>
          <w:sz w:val="22"/>
          <w:szCs w:val="22"/>
        </w:rPr>
        <w:t xml:space="preserve">8. TERMINATION FROM PROGRAM</w:t>
      </w:r>
    </w:p>
    <w:p>
      <w:pPr>
        <w:spacing w:after="60" w:before="60"/>
      </w:pPr>
      <w:r>
        <w:rPr>
          <w:rFonts w:ascii="Arial" w:cs="Arial" w:eastAsia="Arial" w:hAnsi="Arial"/>
          <w:color w:val="1A1A1A"/>
          <w:sz w:val="20"/>
          <w:szCs w:val="20"/>
        </w:rPr>
        <w:t xml:space="preserve">NBCA reserves the right to remove any worker from the program for: 3+ no-shows, misconduct on a job site, dishonesty on intake forms, or any conduct that puts workers, contractors, or NBCA at risk.</w:t>
      </w:r>
    </w:p>
    <w:p>
      <w:pPr>
        <w:spacing w:after="120" w:before="120"/>
      </w:pPr>
      <w:r>
        <w:t xml:space="preserve"/>
      </w:r>
    </w:p>
    <w:p>
      <w:pPr>
        <w:pBdr>
          <w:left w:val="single" w:color="B8860B" w:sz="12" w:space="2"/>
        </w:pBdr>
        <w:shd w:fill="FFF3E0" w:val="clear"/>
        <w:spacing w:after="100" w:before="100"/>
        <w:ind w:left="360"/>
      </w:pPr>
      <w:r>
        <w:rPr>
          <w:rFonts w:ascii="Arial" w:cs="Arial" w:eastAsia="Arial" w:hAnsi="Arial"/>
          <w:b/>
          <w:bCs/>
          <w:color w:val="7B3F00"/>
          <w:sz w:val="18"/>
          <w:szCs w:val="18"/>
        </w:rPr>
        <w:t xml:space="preserve">⚑  By signing below, you confirm you have read and agree to all terms above.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Worker Full Name (Print)</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Worker Signature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Date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NBCA Staff Witness</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Date</w:t>
            </w:r>
          </w:p>
        </w:tc>
        <w:tc>
          <w:tcPr>
            <w:tcW w:type="dxa" w:w="6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
            </w:r>
          </w:p>
        </w:tc>
      </w:tr>
    </w:tbl>
    <w:sectPr>
      <w:headerReference w:type="default" r:id="rId7"/>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8B1A1A" w:sz="4"/>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666750"/>
                        </a:xfrm>
                        <a:prstGeom prst="rect">
                          <a:avLst/>
                        </a:prstGeom>
                      </pic:spPr>
                    </pic:pic>
                  </a:graphicData>
                </a:graphic>
              </wp:inline>
            </w:drawing>
          </w:r>
        </w:p>
      </w:tc>
      <w:tc>
        <w:tcPr>
          <w:tcW w:type="dxa" w:w="8160"/>
          <w:tcBorders>
            <w:top w:val="none" w:color="FFFFFF" w:sz="0"/>
            <w:left w:val="none" w:color="FFFFFF" w:sz="0"/>
            <w:bottom w:val="none" w:color="FFFFFF" w:sz="0"/>
            <w:right w:val="none" w:color="FFFFFF" w:sz="0"/>
          </w:tcBorders>
          <w:vAlign w:val="center"/>
        </w:tcPr>
        <w:p>
          <w:r>
            <w:rPr>
              <w:rFonts w:ascii="Arial" w:cs="Arial" w:eastAsia="Arial" w:hAnsi="Arial"/>
              <w:b/>
              <w:bCs/>
              <w:color w:val="8B1A1A"/>
              <w:sz w:val="22"/>
              <w:szCs w:val="22"/>
            </w:rPr>
            <w:t xml:space="preserve">NATIONAL BLACK CONTRACTORS ASSOCIATION OF AMERICA</w:t>
          </w:r>
        </w:p>
        <w:p>
          <w:r>
            <w:rPr>
              <w:rFonts w:ascii="Arial" w:cs="Arial" w:eastAsia="Arial" w:hAnsi="Arial"/>
              <w:i/>
              <w:iCs/>
              <w:color w:val="555555"/>
              <w:sz w:val="18"/>
              <w:szCs w:val="18"/>
            </w:rPr>
            <w:t xml:space="preserve">Building Legacy. Constructing Futures.</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6f21d30704d0c32ef461c81558fa3550545aaf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2026-04-25T02:35:04.554Z</dcterms:created>
  <dcterms:modified xsi:type="dcterms:W3CDTF">2026-04-25T02:35:04.554Z</dcterms:modified>
</cp:coreProperties>
</file>

<file path=docProps/custom.xml><?xml version="1.0" encoding="utf-8"?>
<Properties xmlns="http://schemas.openxmlformats.org/officeDocument/2006/custom-properties" xmlns:vt="http://schemas.openxmlformats.org/officeDocument/2006/docPropsVTypes"/>
</file>