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HOUR TRACKING &amp; SUBMISSION SOP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Purpose: To accurately collect, verify, and submit worker hours into the NBCA system to ensure proper payroll processing and funding compliance (~$0.77/hour tracked).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STEP 1 — DAILY TIME LOG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worker must have a Time Log Sheet at the job site from Day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Supervisor fills in: start time, end time, and total hours for each worker at end of shift.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Supervisor MUST sign each row. No signature = hours cannot be processed.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Worker is encouraged (not required) to initial their own row for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Sheets are returned to NBCA by: (a) photo text, (b) drop-off, or (c) pickup by dispatcher.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STEP 2 —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NBCA admin cross-checks time log against: dispatch board, assignment log, and any supervisor texts.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Flag discrepancies immediately. Do not process until resolved.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 worker reports different hours than supervisor: contact supervisor by phone same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all disputes and outcomes in the worker's record.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STEP 3 — WEEKLY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Hours are compiled every Friday by 5:00 PM.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verified hours into BCA payroll/tracking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Attach copies of all time logs to that week's submission 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hours x $0.77 = funding credit for that week. Track cumulative totals monthly.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STEP 4 — RECORDKEEPING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Retain all original time logs for minimum 3 years.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Keep digital copies (scan or photo) in worker's folder.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Monthly audit: compare total hours logged vs. payroll processed vs. funding claimed.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SUPERVISOR VERIFICATION FORM — USAGE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the Supervisor Verification Form when: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time log was lost or not completed on-site.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worker disputes hours recorded.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NBCA needs to confirm attendance retroactively.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form requires supervisor's printed name, signature, phone, and direct confirmation of hours.</w:t>
      </w:r>
    </w:p>
    <w:p>
      <w:pPr>
        <w:spacing w:after="120" w:before="120"/>
      </w:pPr>
      <w:r>
        <w:t xml:space="preserve"/>
      </w:r>
    </w:p>
    <w:p>
      <w:pPr>
        <w:pBdr>
          <w:left w:val="single" w:color="B8860B" w:sz="12" w:space="2"/>
        </w:pBdr>
        <w:shd w:fill="FFF3E0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7B3F00"/>
          <w:sz w:val="18"/>
          <w:szCs w:val="18"/>
        </w:rPr>
        <w:t xml:space="preserve">⚑  CRITICAL: Hours not verified by a supervisor signature CANNOT be submitted for funding. Enforce this without exception from Day 1.</w:t>
      </w:r>
    </w:p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2026-04-25T02:35:05.051Z</dcterms:created>
  <dcterms:modified xsi:type="dcterms:W3CDTF">2026-04-25T02:35:05.051Z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