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8B1A1A" w:val="clear"/>
        <w:spacing w:after="120" w:before="240"/>
        <w:jc w:val="center"/>
      </w:pPr>
      <w:r>
        <w:rPr>
          <w:rFonts w:ascii="Arial" w:cs="Arial" w:eastAsia="Arial" w:hAnsi="Arial"/>
          <w:b/>
          <w:bCs/>
          <w:color w:val="FFFFFF"/>
          <w:sz w:val="28"/>
          <w:szCs w:val="28"/>
        </w:rPr>
        <w:t xml:space="preserve">CONTRACTOR LABOR AGREEMENT — MEMORANDUM OF UNDERSTANDING</w:t>
      </w:r>
    </w:p>
    <w:p>
      <w:pPr>
        <w:spacing w:after="60" w:before="60"/>
      </w:pPr>
      <w:r>
        <w:rPr>
          <w:rFonts w:ascii="Arial" w:cs="Arial" w:eastAsia="Arial" w:hAnsi="Arial"/>
          <w:i/>
          <w:iCs/>
          <w:color w:val="555555"/>
          <w:sz w:val="20"/>
          <w:szCs w:val="20"/>
        </w:rPr>
        <w:t xml:space="preserve">This Agreement is entered into between the National Black Contractors Association of America ("NBCA") and the contractor identified below ("Contractor"). By signing, both parties agree to the following terms for labor placement services.</w:t>
      </w:r>
    </w:p>
    <w:p>
      <w:pPr>
        <w:spacing w:after="100" w:before="100"/>
      </w:pPr>
      <w:r>
        <w:t xml:space="preserve"/>
      </w:r>
    </w:p>
    <w:p>
      <w:pPr>
        <w:pBdr>
          <w:bottom w:val="single" w:color="8B1A1A" w:sz="2" w:space="1"/>
        </w:pBdr>
        <w:spacing w:after="80" w:before="200"/>
      </w:pPr>
      <w:r>
        <w:rPr>
          <w:rFonts w:ascii="Arial" w:cs="Arial" w:eastAsia="Arial" w:hAnsi="Arial"/>
          <w:b/>
          <w:bCs/>
          <w:color w:val="8B1A1A"/>
          <w:sz w:val="22"/>
          <w:szCs w:val="22"/>
        </w:rPr>
        <w:t xml:space="preserve">CONTRACTOR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Company Name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Contact Name / Title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Phone Number</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Email Address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Business Address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Contractor License # (if applicable)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Insurance Carrier &amp; Policy #</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bl>
    <w:p>
      <w:pPr>
        <w:spacing w:after="100" w:before="100"/>
      </w:pPr>
      <w:r>
        <w:t xml:space="preserve"/>
      </w:r>
    </w:p>
    <w:p>
      <w:pPr>
        <w:pBdr>
          <w:bottom w:val="single" w:color="8B1A1A" w:sz="2" w:space="1"/>
        </w:pBdr>
        <w:spacing w:after="80" w:before="200"/>
      </w:pPr>
      <w:r>
        <w:rPr>
          <w:rFonts w:ascii="Arial" w:cs="Arial" w:eastAsia="Arial" w:hAnsi="Arial"/>
          <w:b/>
          <w:bCs/>
          <w:color w:val="8B1A1A"/>
          <w:sz w:val="22"/>
          <w:szCs w:val="22"/>
        </w:rPr>
        <w:t xml:space="preserve">1. SCOPE OF SERVICES</w:t>
      </w:r>
    </w:p>
    <w:p>
      <w:pPr>
        <w:spacing w:after="60" w:before="60"/>
      </w:pPr>
      <w:r>
        <w:rPr>
          <w:rFonts w:ascii="Arial" w:cs="Arial" w:eastAsia="Arial" w:hAnsi="Arial"/>
          <w:color w:val="1A1A1A"/>
          <w:sz w:val="20"/>
          <w:szCs w:val="20"/>
        </w:rPr>
        <w:t xml:space="preserve">NBCA agrees to provide the Contractor with access to its workforce pipeline of trained laborers, apprentices, and journeymen ("Workers") on a per-request basis. NBCA will:</w:t>
      </w:r>
    </w:p>
    <w:p>
      <w:pPr>
        <w:pStyle w:val="ListParagraph"/>
        <w:numPr>
          <w:ilvl w:val="0"/>
          <w:numId w:val="2"/>
        </w:numPr>
        <w:spacing w:after="40" w:before="40"/>
      </w:pPr>
      <w:r>
        <w:rPr>
          <w:rFonts w:ascii="Arial" w:cs="Arial" w:eastAsia="Arial" w:hAnsi="Arial"/>
          <w:color w:val="1A1A1A"/>
          <w:sz w:val="20"/>
          <w:szCs w:val="20"/>
        </w:rPr>
        <w:t xml:space="preserve">Intake, screen, and register all workers prior to placement.</w:t>
      </w:r>
    </w:p>
    <w:p>
      <w:pPr>
        <w:pStyle w:val="ListParagraph"/>
        <w:numPr>
          <w:ilvl w:val="0"/>
          <w:numId w:val="2"/>
        </w:numPr>
        <w:spacing w:after="40" w:before="40"/>
      </w:pPr>
      <w:r>
        <w:rPr>
          <w:rFonts w:ascii="Arial" w:cs="Arial" w:eastAsia="Arial" w:hAnsi="Arial"/>
          <w:color w:val="1A1A1A"/>
          <w:sz w:val="20"/>
          <w:szCs w:val="20"/>
        </w:rPr>
        <w:t xml:space="preserve">Maintain a reliability scoring system to ensure quality placements.</w:t>
      </w:r>
    </w:p>
    <w:p>
      <w:pPr>
        <w:pStyle w:val="ListParagraph"/>
        <w:numPr>
          <w:ilvl w:val="0"/>
          <w:numId w:val="2"/>
        </w:numPr>
        <w:spacing w:after="40" w:before="40"/>
      </w:pPr>
      <w:r>
        <w:rPr>
          <w:rFonts w:ascii="Arial" w:cs="Arial" w:eastAsia="Arial" w:hAnsi="Arial"/>
          <w:color w:val="1A1A1A"/>
          <w:sz w:val="20"/>
          <w:szCs w:val="20"/>
        </w:rPr>
        <w:t xml:space="preserve">Match workers to job requests based on skill, availability, and location.</w:t>
      </w:r>
    </w:p>
    <w:p>
      <w:pPr>
        <w:pStyle w:val="ListParagraph"/>
        <w:numPr>
          <w:ilvl w:val="0"/>
          <w:numId w:val="2"/>
        </w:numPr>
        <w:spacing w:after="40" w:before="40"/>
      </w:pPr>
      <w:r>
        <w:rPr>
          <w:rFonts w:ascii="Arial" w:cs="Arial" w:eastAsia="Arial" w:hAnsi="Arial"/>
          <w:color w:val="1A1A1A"/>
          <w:sz w:val="20"/>
          <w:szCs w:val="20"/>
        </w:rPr>
        <w:t xml:space="preserve">Track and submit all work hours to the NBCA apprenticeship system.</w:t>
      </w:r>
    </w:p>
    <w:p>
      <w:pPr>
        <w:pStyle w:val="ListParagraph"/>
        <w:numPr>
          <w:ilvl w:val="0"/>
          <w:numId w:val="2"/>
        </w:numPr>
        <w:spacing w:after="40" w:before="40"/>
      </w:pPr>
      <w:r>
        <w:rPr>
          <w:rFonts w:ascii="Arial" w:cs="Arial" w:eastAsia="Arial" w:hAnsi="Arial"/>
          <w:color w:val="1A1A1A"/>
          <w:sz w:val="20"/>
          <w:szCs w:val="20"/>
        </w:rPr>
        <w:t xml:space="preserve">Process payroll for all placed workers.</w:t>
      </w:r>
    </w:p>
    <w:p>
      <w:pPr>
        <w:spacing w:after="100" w:before="100"/>
      </w:pPr>
      <w:r>
        <w:t xml:space="preserve"/>
      </w:r>
    </w:p>
    <w:p>
      <w:pPr>
        <w:pBdr>
          <w:bottom w:val="single" w:color="8B1A1A" w:sz="2" w:space="1"/>
        </w:pBdr>
        <w:spacing w:after="80" w:before="200"/>
      </w:pPr>
      <w:r>
        <w:rPr>
          <w:rFonts w:ascii="Arial" w:cs="Arial" w:eastAsia="Arial" w:hAnsi="Arial"/>
          <w:b/>
          <w:bCs/>
          <w:color w:val="8B1A1A"/>
          <w:sz w:val="22"/>
          <w:szCs w:val="22"/>
        </w:rPr>
        <w:t xml:space="preserve">2. CONTRACTOR RESPONSIBILITIES</w:t>
      </w:r>
    </w:p>
    <w:p>
      <w:pPr>
        <w:pStyle w:val="ListParagraph"/>
        <w:numPr>
          <w:ilvl w:val="0"/>
          <w:numId w:val="2"/>
        </w:numPr>
        <w:spacing w:after="40" w:before="40"/>
      </w:pPr>
      <w:r>
        <w:rPr>
          <w:rFonts w:ascii="Arial" w:cs="Arial" w:eastAsia="Arial" w:hAnsi="Arial"/>
          <w:color w:val="1A1A1A"/>
          <w:sz w:val="20"/>
          <w:szCs w:val="20"/>
        </w:rPr>
        <w:t xml:space="preserve">Submit a completed Job Request Form for each labor request (minimum 12 hours notice preferred; same-day requests honored when possible).</w:t>
      </w:r>
    </w:p>
    <w:p>
      <w:pPr>
        <w:pStyle w:val="ListParagraph"/>
        <w:numPr>
          <w:ilvl w:val="0"/>
          <w:numId w:val="2"/>
        </w:numPr>
        <w:spacing w:after="40" w:before="40"/>
      </w:pPr>
      <w:r>
        <w:rPr>
          <w:rFonts w:ascii="Arial" w:cs="Arial" w:eastAsia="Arial" w:hAnsi="Arial"/>
          <w:color w:val="1A1A1A"/>
          <w:sz w:val="20"/>
          <w:szCs w:val="20"/>
        </w:rPr>
        <w:t xml:space="preserve">Provide a qualified on-site supervisor for all assigned workers.</w:t>
      </w:r>
    </w:p>
    <w:p>
      <w:pPr>
        <w:pStyle w:val="ListParagraph"/>
        <w:numPr>
          <w:ilvl w:val="0"/>
          <w:numId w:val="2"/>
        </w:numPr>
        <w:spacing w:after="40" w:before="40"/>
      </w:pPr>
      <w:r>
        <w:rPr>
          <w:rFonts w:ascii="Arial" w:cs="Arial" w:eastAsia="Arial" w:hAnsi="Arial"/>
          <w:color w:val="1A1A1A"/>
          <w:sz w:val="20"/>
          <w:szCs w:val="20"/>
        </w:rPr>
        <w:t xml:space="preserve">Ensure all job sites comply with applicable OSHA safety standards.</w:t>
      </w:r>
    </w:p>
    <w:p>
      <w:pPr>
        <w:pStyle w:val="ListParagraph"/>
        <w:numPr>
          <w:ilvl w:val="0"/>
          <w:numId w:val="2"/>
        </w:numPr>
        <w:spacing w:after="40" w:before="40"/>
      </w:pPr>
      <w:r>
        <w:rPr>
          <w:rFonts w:ascii="Arial" w:cs="Arial" w:eastAsia="Arial" w:hAnsi="Arial"/>
          <w:color w:val="1A1A1A"/>
          <w:sz w:val="20"/>
          <w:szCs w:val="20"/>
        </w:rPr>
        <w:t xml:space="preserve">Provide or specify all required PPE before worker dispatch.</w:t>
      </w:r>
    </w:p>
    <w:p>
      <w:pPr>
        <w:pStyle w:val="ListParagraph"/>
        <w:numPr>
          <w:ilvl w:val="0"/>
          <w:numId w:val="2"/>
        </w:numPr>
        <w:spacing w:after="40" w:before="40"/>
      </w:pPr>
      <w:r>
        <w:rPr>
          <w:rFonts w:ascii="Arial" w:cs="Arial" w:eastAsia="Arial" w:hAnsi="Arial"/>
          <w:color w:val="1A1A1A"/>
          <w:sz w:val="20"/>
          <w:szCs w:val="20"/>
        </w:rPr>
        <w:t xml:space="preserve">Sign worker time log sheets at end of each shift. Hours not verified by supervisor signature cannot be processed.</w:t>
      </w:r>
    </w:p>
    <w:p>
      <w:pPr>
        <w:pStyle w:val="ListParagraph"/>
        <w:numPr>
          <w:ilvl w:val="0"/>
          <w:numId w:val="2"/>
        </w:numPr>
        <w:spacing w:after="40" w:before="40"/>
      </w:pPr>
      <w:r>
        <w:rPr>
          <w:rFonts w:ascii="Arial" w:cs="Arial" w:eastAsia="Arial" w:hAnsi="Arial"/>
          <w:color w:val="1A1A1A"/>
          <w:sz w:val="20"/>
          <w:szCs w:val="20"/>
        </w:rPr>
        <w:t xml:space="preserve">Treat all NBCA workers with professional respect. Misconduct toward workers will result in immediate termination of this agreement.</w:t>
      </w:r>
    </w:p>
    <w:p>
      <w:pPr>
        <w:pStyle w:val="ListParagraph"/>
        <w:numPr>
          <w:ilvl w:val="0"/>
          <w:numId w:val="2"/>
        </w:numPr>
        <w:spacing w:after="40" w:before="40"/>
      </w:pPr>
      <w:r>
        <w:rPr>
          <w:rFonts w:ascii="Arial" w:cs="Arial" w:eastAsia="Arial" w:hAnsi="Arial"/>
          <w:color w:val="1A1A1A"/>
          <w:sz w:val="20"/>
          <w:szCs w:val="20"/>
        </w:rPr>
        <w:t xml:space="preserve">Pay all invoices within the agreed payment terms (Net 15 default).</w:t>
      </w:r>
    </w:p>
    <w:p>
      <w:pPr>
        <w:spacing w:after="100" w:before="100"/>
      </w:pPr>
      <w:r>
        <w:t xml:space="preserve"/>
      </w:r>
    </w:p>
    <w:p>
      <w:pPr>
        <w:pBdr>
          <w:bottom w:val="single" w:color="8B1A1A" w:sz="2" w:space="1"/>
        </w:pBdr>
        <w:spacing w:after="80" w:before="200"/>
      </w:pPr>
      <w:r>
        <w:rPr>
          <w:rFonts w:ascii="Arial" w:cs="Arial" w:eastAsia="Arial" w:hAnsi="Arial"/>
          <w:b/>
          <w:bCs/>
          <w:color w:val="8B1A1A"/>
          <w:sz w:val="22"/>
          <w:szCs w:val="22"/>
        </w:rPr>
        <w:t xml:space="preserve">3. WORKER CLASSIFICATION &amp; LIABILITY</w:t>
      </w:r>
    </w:p>
    <w:p>
      <w:pPr>
        <w:spacing w:after="60" w:before="60"/>
      </w:pPr>
      <w:r>
        <w:rPr>
          <w:rFonts w:ascii="Arial" w:cs="Arial" w:eastAsia="Arial" w:hAnsi="Arial"/>
          <w:color w:val="1A1A1A"/>
          <w:sz w:val="20"/>
          <w:szCs w:val="20"/>
        </w:rPr>
        <w:t xml:space="preserve">Workers placed through NBCA remain employees or program participants of NBCA for payroll and apprenticeship purposes. The Contractor is responsible for on-site supervision and safety compliance. NBCA is not liable for:</w:t>
      </w:r>
    </w:p>
    <w:p>
      <w:pPr>
        <w:pStyle w:val="ListParagraph"/>
        <w:numPr>
          <w:ilvl w:val="0"/>
          <w:numId w:val="2"/>
        </w:numPr>
        <w:spacing w:after="40" w:before="40"/>
      </w:pPr>
      <w:r>
        <w:rPr>
          <w:rFonts w:ascii="Arial" w:cs="Arial" w:eastAsia="Arial" w:hAnsi="Arial"/>
          <w:color w:val="1A1A1A"/>
          <w:sz w:val="20"/>
          <w:szCs w:val="20"/>
        </w:rPr>
        <w:t xml:space="preserve">On-site accidents caused by Contractor negligence or unsafe conditions.</w:t>
      </w:r>
    </w:p>
    <w:p>
      <w:pPr>
        <w:pStyle w:val="ListParagraph"/>
        <w:numPr>
          <w:ilvl w:val="0"/>
          <w:numId w:val="2"/>
        </w:numPr>
        <w:spacing w:after="40" w:before="40"/>
      </w:pPr>
      <w:r>
        <w:rPr>
          <w:rFonts w:ascii="Arial" w:cs="Arial" w:eastAsia="Arial" w:hAnsi="Arial"/>
          <w:color w:val="1A1A1A"/>
          <w:sz w:val="20"/>
          <w:szCs w:val="20"/>
        </w:rPr>
        <w:t xml:space="preserve">Work product disputes between the Contractor and end clients.</w:t>
      </w:r>
    </w:p>
    <w:p>
      <w:pPr>
        <w:pStyle w:val="ListParagraph"/>
        <w:numPr>
          <w:ilvl w:val="0"/>
          <w:numId w:val="2"/>
        </w:numPr>
        <w:spacing w:after="40" w:before="40"/>
      </w:pPr>
      <w:r>
        <w:rPr>
          <w:rFonts w:ascii="Arial" w:cs="Arial" w:eastAsia="Arial" w:hAnsi="Arial"/>
          <w:color w:val="1A1A1A"/>
          <w:sz w:val="20"/>
          <w:szCs w:val="20"/>
        </w:rPr>
        <w:t xml:space="preserve">Worker performance issues not reported to NBCA within 24 hours.</w:t>
      </w:r>
    </w:p>
    <w:p>
      <w:pPr>
        <w:spacing w:after="100" w:before="100"/>
      </w:pPr>
      <w:r>
        <w:t xml:space="preserve"/>
      </w:r>
    </w:p>
    <w:p>
      <w:pPr>
        <w:pBdr>
          <w:left w:val="single" w:color="B71C1C" w:sz="14" w:space="2"/>
        </w:pBdr>
        <w:shd w:fill="FFEBEE" w:val="clear"/>
        <w:spacing w:after="100" w:before="100"/>
      </w:pPr>
      <w:r>
        <w:rPr>
          <w:rFonts w:ascii="Arial" w:cs="Arial" w:eastAsia="Arial" w:hAnsi="Arial"/>
          <w:color w:val="B71C1C"/>
          <w:sz w:val="18"/>
          <w:szCs w:val="18"/>
        </w:rPr>
        <w:t xml:space="preserve">  IMPORTANT: Contractors may NOT directly hire, solicit, or pay NBCA-placed workers outside of this agreement during the term of this agreement and for 90 days after. Violation may result in a placement fee of 15% of first-year salary.</w:t>
      </w:r>
    </w:p>
    <w:p>
      <w:pPr>
        <w:spacing w:after="100" w:before="100"/>
      </w:pPr>
      <w:r>
        <w:t xml:space="preserve"/>
      </w:r>
    </w:p>
    <w:p>
      <w:pPr>
        <w:pBdr>
          <w:bottom w:val="single" w:color="8B1A1A" w:sz="2" w:space="1"/>
        </w:pBdr>
        <w:spacing w:after="80" w:before="200"/>
      </w:pPr>
      <w:r>
        <w:rPr>
          <w:rFonts w:ascii="Arial" w:cs="Arial" w:eastAsia="Arial" w:hAnsi="Arial"/>
          <w:b/>
          <w:bCs/>
          <w:color w:val="8B1A1A"/>
          <w:sz w:val="22"/>
          <w:szCs w:val="22"/>
        </w:rPr>
        <w:t xml:space="preserve">4. BILLING &amp; PAYMENT</w:t>
      </w:r>
    </w:p>
    <w:p>
      <w:pPr>
        <w:pStyle w:val="ListParagraph"/>
        <w:numPr>
          <w:ilvl w:val="0"/>
          <w:numId w:val="2"/>
        </w:numPr>
        <w:spacing w:after="40" w:before="40"/>
      </w:pPr>
      <w:r>
        <w:rPr>
          <w:rFonts w:ascii="Arial" w:cs="Arial" w:eastAsia="Arial" w:hAnsi="Arial"/>
          <w:color w:val="1A1A1A"/>
          <w:sz w:val="20"/>
          <w:szCs w:val="20"/>
        </w:rPr>
        <w:t xml:space="preserve">NBCA will invoice Contractor within 3 business days of job completion.</w:t>
      </w:r>
    </w:p>
    <w:p>
      <w:pPr>
        <w:pStyle w:val="ListParagraph"/>
        <w:numPr>
          <w:ilvl w:val="0"/>
          <w:numId w:val="2"/>
        </w:numPr>
        <w:spacing w:after="40" w:before="40"/>
      </w:pPr>
      <w:r>
        <w:rPr>
          <w:rFonts w:ascii="Arial" w:cs="Arial" w:eastAsia="Arial" w:hAnsi="Arial"/>
          <w:color w:val="1A1A1A"/>
          <w:sz w:val="20"/>
          <w:szCs w:val="20"/>
        </w:rPr>
        <w:t xml:space="preserve">Payment is due Net 15 (within 15 days of invoice date).</w:t>
      </w:r>
    </w:p>
    <w:p>
      <w:pPr>
        <w:pStyle w:val="ListParagraph"/>
        <w:numPr>
          <w:ilvl w:val="0"/>
          <w:numId w:val="2"/>
        </w:numPr>
        <w:spacing w:after="40" w:before="40"/>
      </w:pPr>
      <w:r>
        <w:rPr>
          <w:rFonts w:ascii="Arial" w:cs="Arial" w:eastAsia="Arial" w:hAnsi="Arial"/>
          <w:color w:val="1A1A1A"/>
          <w:sz w:val="20"/>
          <w:szCs w:val="20"/>
        </w:rPr>
        <w:t xml:space="preserve">Late payments accrue a 1.5% monthly fee on outstanding balances.</w:t>
      </w:r>
    </w:p>
    <w:p>
      <w:pPr>
        <w:pStyle w:val="ListParagraph"/>
        <w:numPr>
          <w:ilvl w:val="0"/>
          <w:numId w:val="2"/>
        </w:numPr>
        <w:spacing w:after="40" w:before="40"/>
      </w:pPr>
      <w:r>
        <w:rPr>
          <w:rFonts w:ascii="Arial" w:cs="Arial" w:eastAsia="Arial" w:hAnsi="Arial"/>
          <w:color w:val="1A1A1A"/>
          <w:sz w:val="20"/>
          <w:szCs w:val="20"/>
        </w:rPr>
        <w:t xml:space="preserve">Disputed invoices must be raised in writing within 5 days of receipt.</w:t>
      </w:r>
    </w:p>
    <w:p>
      <w:pPr>
        <w:spacing w:after="100" w:before="100"/>
      </w:pPr>
      <w:r>
        <w:t xml:space="preserve"/>
      </w:r>
    </w:p>
    <w:p>
      <w:pPr>
        <w:pBdr>
          <w:bottom w:val="single" w:color="8B1A1A" w:sz="2" w:space="1"/>
        </w:pBdr>
        <w:spacing w:after="80" w:before="200"/>
      </w:pPr>
      <w:r>
        <w:rPr>
          <w:rFonts w:ascii="Arial" w:cs="Arial" w:eastAsia="Arial" w:hAnsi="Arial"/>
          <w:b/>
          <w:bCs/>
          <w:color w:val="8B1A1A"/>
          <w:sz w:val="22"/>
          <w:szCs w:val="22"/>
        </w:rPr>
        <w:t xml:space="preserve">5. TERM &amp; TERMINATION</w:t>
      </w:r>
    </w:p>
    <w:p>
      <w:pPr>
        <w:spacing w:after="60" w:before="60"/>
      </w:pPr>
      <w:r>
        <w:rPr>
          <w:rFonts w:ascii="Arial" w:cs="Arial" w:eastAsia="Arial" w:hAnsi="Arial"/>
          <w:color w:val="1A1A1A"/>
          <w:sz w:val="20"/>
          <w:szCs w:val="20"/>
        </w:rPr>
        <w:t xml:space="preserve">This Agreement begins on the date signed and continues until terminated by either party with 7 days written notice. NBCA reserves the right to immediately suspend service if:</w:t>
      </w:r>
    </w:p>
    <w:p>
      <w:pPr>
        <w:pStyle w:val="ListParagraph"/>
        <w:numPr>
          <w:ilvl w:val="0"/>
          <w:numId w:val="2"/>
        </w:numPr>
        <w:spacing w:after="40" w:before="40"/>
      </w:pPr>
      <w:r>
        <w:rPr>
          <w:rFonts w:ascii="Arial" w:cs="Arial" w:eastAsia="Arial" w:hAnsi="Arial"/>
          <w:color w:val="1A1A1A"/>
          <w:sz w:val="20"/>
          <w:szCs w:val="20"/>
        </w:rPr>
        <w:t xml:space="preserve">Invoices remain unpaid beyond 30 days.</w:t>
      </w:r>
    </w:p>
    <w:p>
      <w:pPr>
        <w:pStyle w:val="ListParagraph"/>
        <w:numPr>
          <w:ilvl w:val="0"/>
          <w:numId w:val="2"/>
        </w:numPr>
        <w:spacing w:after="40" w:before="40"/>
      </w:pPr>
      <w:r>
        <w:rPr>
          <w:rFonts w:ascii="Arial" w:cs="Arial" w:eastAsia="Arial" w:hAnsi="Arial"/>
          <w:color w:val="1A1A1A"/>
          <w:sz w:val="20"/>
          <w:szCs w:val="20"/>
        </w:rPr>
        <w:t xml:space="preserve">Workers report unsafe or abusive conditions on a job site.</w:t>
      </w:r>
    </w:p>
    <w:p>
      <w:pPr>
        <w:pStyle w:val="ListParagraph"/>
        <w:numPr>
          <w:ilvl w:val="0"/>
          <w:numId w:val="2"/>
        </w:numPr>
        <w:spacing w:after="40" w:before="40"/>
      </w:pPr>
      <w:r>
        <w:rPr>
          <w:rFonts w:ascii="Arial" w:cs="Arial" w:eastAsia="Arial" w:hAnsi="Arial"/>
          <w:color w:val="1A1A1A"/>
          <w:sz w:val="20"/>
          <w:szCs w:val="20"/>
        </w:rPr>
        <w:t xml:space="preserve">Contractor provides false information on job request forms.</w:t>
      </w:r>
    </w:p>
    <w:p>
      <w:pPr>
        <w:spacing w:after="100" w:before="100"/>
      </w:pPr>
      <w:r>
        <w:t xml:space="preserve"/>
      </w:r>
    </w:p>
    <w:p>
      <w:pPr>
        <w:pBdr>
          <w:bottom w:val="single" w:color="8B1A1A" w:sz="2" w:space="1"/>
        </w:pBdr>
        <w:spacing w:after="80" w:before="200"/>
      </w:pPr>
      <w:r>
        <w:rPr>
          <w:rFonts w:ascii="Arial" w:cs="Arial" w:eastAsia="Arial" w:hAnsi="Arial"/>
          <w:b/>
          <w:bCs/>
          <w:color w:val="8B1A1A"/>
          <w:sz w:val="22"/>
          <w:szCs w:val="22"/>
        </w:rPr>
        <w:t xml:space="preserve">6. CONFIDENTIALITY</w:t>
      </w:r>
    </w:p>
    <w:p>
      <w:pPr>
        <w:spacing w:after="60" w:before="60"/>
      </w:pPr>
      <w:r>
        <w:rPr>
          <w:rFonts w:ascii="Arial" w:cs="Arial" w:eastAsia="Arial" w:hAnsi="Arial"/>
          <w:color w:val="1A1A1A"/>
          <w:sz w:val="20"/>
          <w:szCs w:val="20"/>
        </w:rPr>
        <w:t xml:space="preserve">Both parties agree to keep worker personal information, pay rates, and program details confidential. NBCA worker contact information may not be shared with third parties.</w:t>
      </w:r>
    </w:p>
    <w:p>
      <w:pPr>
        <w:spacing w:after="100" w:before="100"/>
      </w:pPr>
      <w:r>
        <w:t xml:space="preserve"/>
      </w:r>
    </w:p>
    <w:p>
      <w:pPr>
        <w:pBdr>
          <w:bottom w:val="single" w:color="8B1A1A" w:sz="2" w:space="1"/>
        </w:pBdr>
        <w:spacing w:after="80" w:before="200"/>
      </w:pPr>
      <w:r>
        <w:rPr>
          <w:rFonts w:ascii="Arial" w:cs="Arial" w:eastAsia="Arial" w:hAnsi="Arial"/>
          <w:b/>
          <w:bCs/>
          <w:color w:val="8B1A1A"/>
          <w:sz w:val="22"/>
          <w:szCs w:val="22"/>
        </w:rPr>
        <w:t xml:space="preserve">7. GOVERNING LAW</w:t>
      </w:r>
    </w:p>
    <w:p>
      <w:pPr>
        <w:spacing w:after="60" w:before="60"/>
      </w:pPr>
      <w:r>
        <w:rPr>
          <w:rFonts w:ascii="Arial" w:cs="Arial" w:eastAsia="Arial" w:hAnsi="Arial"/>
          <w:color w:val="1A1A1A"/>
          <w:sz w:val="20"/>
          <w:szCs w:val="20"/>
        </w:rPr>
        <w:t xml:space="preserve">This Agreement is governed by the laws of the State of [STATE]. Any disputes shall first be attempted to be resolved through direct negotiation between the parties.</w:t>
      </w:r>
    </w:p>
    <w:p>
      <w:pPr>
        <w:spacing w:after="100" w:before="100"/>
      </w:pPr>
      <w:r>
        <w:t xml:space="preserve"/>
      </w:r>
    </w:p>
    <w:p>
      <w:pPr>
        <w:pBdr>
          <w:bottom w:val="single" w:color="8B1A1A" w:sz="2" w:space="1"/>
        </w:pBdr>
        <w:spacing w:after="80" w:before="200"/>
      </w:pPr>
      <w:r>
        <w:rPr>
          <w:rFonts w:ascii="Arial" w:cs="Arial" w:eastAsia="Arial" w:hAnsi="Arial"/>
          <w:b/>
          <w:bCs/>
          <w:color w:val="8B1A1A"/>
          <w:sz w:val="22"/>
          <w:szCs w:val="22"/>
        </w:rPr>
        <w:t xml:space="preserve">SIGNATURES</w:t>
      </w:r>
    </w:p>
    <w:p>
      <w:pPr>
        <w:spacing w:after="60" w:before="60"/>
      </w:pPr>
      <w:r>
        <w:rPr>
          <w:rFonts w:ascii="Arial" w:cs="Arial" w:eastAsia="Arial" w:hAnsi="Arial"/>
          <w:color w:val="1A1A1A"/>
          <w:sz w:val="20"/>
          <w:szCs w:val="20"/>
        </w:rPr>
        <w:t xml:space="preserve">By signing below, both parties confirm they have read, understood, and agreed to all terms of this Agreement.</w:t>
      </w:r>
    </w:p>
    <w:p>
      <w:pPr>
        <w:spacing w:after="100" w:before="100"/>
      </w:pPr>
      <w:r>
        <w:t xml:space="preserve"/>
      </w:r>
    </w:p>
    <w:p>
      <w:pPr>
        <w:spacing w:after="60" w:before="200"/>
      </w:pPr>
      <w:r>
        <w:rPr>
          <w:rFonts w:ascii="Arial" w:cs="Arial" w:eastAsia="Arial" w:hAnsi="Arial"/>
          <w:b/>
          <w:bCs/>
          <w:color w:val="1A1A1A"/>
          <w:sz w:val="18"/>
          <w:szCs w:val="18"/>
        </w:rPr>
        <w:t xml:space="preserve">Contractor Authorized Signature:  </w:t>
      </w:r>
      <w:r>
        <w:rPr>
          <w:rFonts w:ascii="Arial" w:cs="Arial" w:eastAsia="Arial" w:hAnsi="Arial"/>
          <w:color w:val="555555"/>
          <w:sz w:val="18"/>
          <w:szCs w:val="18"/>
        </w:rPr>
        <w:t xml:space="preserve">_____________________________________________  Date: _______________</w:t>
      </w:r>
    </w:p>
    <w:p>
      <w:pPr>
        <w:spacing w:after="60" w:before="200"/>
      </w:pPr>
      <w:r>
        <w:rPr>
          <w:rFonts w:ascii="Arial" w:cs="Arial" w:eastAsia="Arial" w:hAnsi="Arial"/>
          <w:b/>
          <w:bCs/>
          <w:color w:val="1A1A1A"/>
          <w:sz w:val="18"/>
          <w:szCs w:val="18"/>
        </w:rPr>
        <w:t xml:space="preserve">Contractor Printed Name &amp; Title:  </w:t>
      </w:r>
      <w:r>
        <w:rPr>
          <w:rFonts w:ascii="Arial" w:cs="Arial" w:eastAsia="Arial" w:hAnsi="Arial"/>
          <w:color w:val="555555"/>
          <w:sz w:val="18"/>
          <w:szCs w:val="18"/>
        </w:rPr>
        <w:t xml:space="preserve">_____________________________________________  Date: _______________</w:t>
      </w:r>
    </w:p>
    <w:p>
      <w:pPr>
        <w:spacing w:after="100" w:before="100"/>
      </w:pPr>
      <w:r>
        <w:t xml:space="preserve"/>
      </w:r>
    </w:p>
    <w:p>
      <w:pPr>
        <w:spacing w:after="60" w:before="200"/>
      </w:pPr>
      <w:r>
        <w:rPr>
          <w:rFonts w:ascii="Arial" w:cs="Arial" w:eastAsia="Arial" w:hAnsi="Arial"/>
          <w:b/>
          <w:bCs/>
          <w:color w:val="1A1A1A"/>
          <w:sz w:val="18"/>
          <w:szCs w:val="18"/>
        </w:rPr>
        <w:t xml:space="preserve">NBCA Authorized Representative:  </w:t>
      </w:r>
      <w:r>
        <w:rPr>
          <w:rFonts w:ascii="Arial" w:cs="Arial" w:eastAsia="Arial" w:hAnsi="Arial"/>
          <w:color w:val="555555"/>
          <w:sz w:val="18"/>
          <w:szCs w:val="18"/>
        </w:rPr>
        <w:t xml:space="preserve">_____________________________________________  Date: _______________</w:t>
      </w:r>
    </w:p>
    <w:p>
      <w:pPr>
        <w:spacing w:after="60" w:before="200"/>
      </w:pPr>
      <w:r>
        <w:rPr>
          <w:rFonts w:ascii="Arial" w:cs="Arial" w:eastAsia="Arial" w:hAnsi="Arial"/>
          <w:b/>
          <w:bCs/>
          <w:color w:val="1A1A1A"/>
          <w:sz w:val="18"/>
          <w:szCs w:val="18"/>
        </w:rPr>
        <w:t xml:space="preserve">NBCA Representative Title:  </w:t>
      </w:r>
      <w:r>
        <w:rPr>
          <w:rFonts w:ascii="Arial" w:cs="Arial" w:eastAsia="Arial" w:hAnsi="Arial"/>
          <w:color w:val="555555"/>
          <w:sz w:val="18"/>
          <w:szCs w:val="18"/>
        </w:rPr>
        <w:t xml:space="preserve">_____________________________________________  Date: _______________</w:t>
      </w:r>
    </w:p>
    <w:p>
      <w:pPr>
        <w:spacing w:after="100" w:before="100"/>
      </w:pPr>
      <w:r>
        <w:t xml:space="preserve"/>
      </w:r>
    </w:p>
    <w:p>
      <w:pPr>
        <w:spacing w:after="60" w:before="60"/>
      </w:pPr>
      <w:r>
        <w:rPr>
          <w:rFonts w:ascii="Arial" w:cs="Arial" w:eastAsia="Arial" w:hAnsi="Arial"/>
          <w:color w:val="555555"/>
          <w:sz w:val="20"/>
          <w:szCs w:val="20"/>
        </w:rPr>
        <w:t xml:space="preserve">Agreement Date: _______________  |  Agreement #: MOU-_______</w:t>
      </w:r>
    </w:p>
    <w:sectPr>
      <w:headerReference w:type="default" r:id="rId7"/>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8B1A1A" w:sz="4"/>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666750"/>
                        </a:xfrm>
                        <a:prstGeom prst="rect">
                          <a:avLst/>
                        </a:prstGeom>
                      </pic:spPr>
                    </pic:pic>
                  </a:graphicData>
                </a:graphic>
              </wp:inline>
            </w:drawing>
          </w:r>
        </w:p>
      </w:tc>
      <w:tc>
        <w:tcPr>
          <w:tcW w:type="dxa" w:w="8160"/>
          <w:tcBorders>
            <w:top w:val="none" w:color="FFFFFF" w:sz="0"/>
            <w:left w:val="none" w:color="FFFFFF" w:sz="0"/>
            <w:bottom w:val="none" w:color="FFFFFF" w:sz="0"/>
            <w:right w:val="none" w:color="FFFFFF" w:sz="0"/>
          </w:tcBorders>
          <w:vAlign w:val="center"/>
        </w:tcPr>
        <w:p>
          <w:r>
            <w:rPr>
              <w:rFonts w:ascii="Arial" w:cs="Arial" w:eastAsia="Arial" w:hAnsi="Arial"/>
              <w:b/>
              <w:bCs/>
              <w:color w:val="8B1A1A"/>
              <w:sz w:val="22"/>
              <w:szCs w:val="22"/>
            </w:rPr>
            <w:t xml:space="preserve">NATIONAL BLACK CONTRACTORS ASSOCIATION OF AMERICA</w:t>
          </w:r>
        </w:p>
        <w:p>
          <w:r>
            <w:rPr>
              <w:rFonts w:ascii="Arial" w:cs="Arial" w:eastAsia="Arial" w:hAnsi="Arial"/>
              <w:i/>
              <w:iCs/>
              <w:color w:val="555555"/>
              <w:sz w:val="18"/>
              <w:szCs w:val="18"/>
            </w:rPr>
            <w:t xml:space="preserve">Building Legacy. Constructing Futures.</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6f21d30704d0c32ef461c81558fa3550545aaf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2026-04-25T02:52:31.933Z</dcterms:created>
  <dcterms:modified xsi:type="dcterms:W3CDTF">2026-04-25T02:52:31.933Z</dcterms:modified>
</cp:coreProperties>
</file>

<file path=docProps/custom.xml><?xml version="1.0" encoding="utf-8"?>
<Properties xmlns="http://schemas.openxmlformats.org/officeDocument/2006/custom-properties" xmlns:vt="http://schemas.openxmlformats.org/officeDocument/2006/docPropsVTypes"/>
</file>