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bidi w:val="0"/>
      </w:pPr>
      <w:r>
        <w:rPr>
          <w:rtl w:val="0"/>
        </w:rPr>
        <w:t>Asset Tracking Form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Link to GitHub Repository for Project:  </w:t>
      </w:r>
      <w:r>
        <w:rPr>
          <w:shd w:val="clear" w:color="auto" w:fill="ffe061"/>
          <w:rtl w:val="0"/>
          <w:lang w:val="en-US"/>
        </w:rPr>
        <w:t>(Add your link here)</w:t>
      </w:r>
    </w:p>
    <w:p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4914"/>
        <w:gridCol w:w="4843"/>
        <w:gridCol w:w="4843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4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Asset</w:t>
            </w:r>
          </w:p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Source URL</w:t>
            </w:r>
          </w:p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b w:val="1"/>
                <w:bCs w:val="1"/>
                <w:rtl w:val="0"/>
              </w:rPr>
              <w:t>License</w:t>
            </w:r>
          </w:p>
        </w:tc>
      </w:tr>
      <w:tr>
        <w:tblPrEx>
          <w:shd w:val="clear" w:color="auto" w:fill="bdc0bf"/>
        </w:tblPrEx>
        <w:trPr>
          <w:trHeight w:val="1220" w:hRule="atLeast"/>
          <w:tblHeader/>
        </w:trPr>
        <w:tc>
          <w:tcPr>
            <w:tcW w:type="dxa" w:w="4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Heading 2"/>
              <w:jc w:val="center"/>
              <w:outlineLvl w:val="9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Insert a copy of the asset.</w:t>
            </w:r>
          </w:p>
          <w:p>
            <w:pPr>
              <w:pStyle w:val="Heading 2"/>
              <w:jc w:val="center"/>
              <w:outlineLvl w:val="9"/>
              <w:rPr>
                <w:b w:val="1"/>
                <w:bCs w:val="1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If inserting an audio file, click the menu sequence: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Insert &gt; Choose </w:t>
            </w:r>
          </w:p>
          <w:p>
            <w:pPr>
              <w:pStyle w:val="Heading 2"/>
              <w:jc w:val="center"/>
              <w:outlineLvl w:val="9"/>
            </w:pPr>
            <w:r>
              <w:rPr>
                <w:b w:val="0"/>
                <w:bCs w:val="0"/>
                <w:sz w:val="20"/>
                <w:szCs w:val="20"/>
                <w:rtl w:val="0"/>
                <w:lang w:val="en-US"/>
              </w:rPr>
              <w:t>Resize image assets so they are no larger than the example shown below.</w:t>
            </w:r>
          </w:p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Paste the source URL here.</w:t>
            </w:r>
          </w:p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The source URL must directly link to the asset in question.</w:t>
            </w:r>
          </w:p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You must include a direct link to the licensing page for the asset in question.</w:t>
            </w:r>
          </w:p>
        </w:tc>
      </w:tr>
      <w:tr>
        <w:tblPrEx>
          <w:shd w:val="clear" w:color="auto" w:fill="auto"/>
        </w:tblPrEx>
        <w:trPr>
          <w:trHeight w:val="1486" w:hRule="atLeast"/>
        </w:trPr>
        <w:tc>
          <w:tcPr>
            <w:tcW w:type="dxa" w:w="4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drawing>
                <wp:inline distT="0" distB="0" distL="0" distR="0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"http://opengameart.org/sites/default/files/meadow.jpg"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http://opengameart.org/sites/default/files/meadow.jpg</w:t>
            </w:r>
            <w:r>
              <w:rPr/>
              <w:fldChar w:fldCharType="end" w:fldLock="0"/>
            </w:r>
          </w:p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"http://opengameart.org/content/meadow-background"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http://opengameart.org/content/meadow-background</w:t>
            </w:r>
            <w:r>
              <w:rPr/>
              <w:fldChar w:fldCharType="end" w:fldLock="0"/>
            </w:r>
            <w:r>
              <w:br w:type="textWrapping"/>
            </w:r>
            <w:r>
              <w:rPr>
                <w:rtl w:val="0"/>
                <w:lang w:val="en-US"/>
              </w:rPr>
              <w:t>(identifies asset as public domain)</w:t>
            </w:r>
          </w:p>
        </w:tc>
      </w:tr>
      <w:tr>
        <w:tblPrEx>
          <w:shd w:val="clear" w:color="auto" w:fill="auto"/>
        </w:tblPrEx>
        <w:trPr>
          <w:trHeight w:val="1395" w:hRule="atLeast"/>
        </w:trPr>
        <w:tc>
          <w:tcPr>
            <w:tcW w:type="dxa" w:w="4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tl w:val="0"/>
                <w:lang w:val="en-US"/>
              </w:rPr>
              <w:t xml:space="preserve">                  </w:t>
            </w:r>
            <w:r>
              <w:drawing>
                <wp:inline distT="0" distB="0" distL="0" distR="0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Google%20Drive/2016-17/ICS2O/Miscellaneous/Asset_Tracking_Form/16424_1460641694.mp3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"http://www.freesfx.co.uk/rx2/mp3s/4/16424_1460641694.mp3"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http://www.freesfx.co.uk/rx2/mp3s/4/16424_1460641694.mp3</w:t>
            </w:r>
            <w:r>
              <w:rPr/>
              <w:fldChar w:fldCharType="end" w:fldLock="0"/>
            </w:r>
          </w:p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"http://www.freesfx.co.uk/info/eula/"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http://www.freesfx.co.uk/info/eula/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9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/>
        </w:tc>
        <w:tc>
          <w:tcPr>
            <w:tcW w:type="dxa" w:w="48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/>
        </w:tc>
      </w:tr>
    </w:tbl>
    <w:p>
      <w:pPr>
        <w:pStyle w:val="Body"/>
        <w:spacing w:after="160" w:line="312" w:lineRule="auto"/>
      </w:pPr>
      <w:r>
        <w:rPr>
          <w:sz w:val="20"/>
          <w:szCs w:val="20"/>
        </w:rPr>
      </w:r>
    </w:p>
    <w:sectPr>
      <w:headerReference w:type="default" r:id="rId6"/>
      <w:footerReference w:type="default" r:id="rId7"/>
      <w:pgSz w:w="15840" w:h="12240" w:orient="landscape"/>
      <w:pgMar w:top="1440" w:right="640" w:bottom="1440" w:left="60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6480"/>
        <w:tab w:val="right" w:pos="14600"/>
        <w:tab w:val="clear" w:pos="9360"/>
      </w:tabs>
    </w:pPr>
    <w:r>
      <w:rPr>
        <w:rtl w:val="0"/>
        <w:lang w:val="en-US"/>
      </w:rPr>
      <w:t>ICS2O</w:t>
    </w:r>
    <w:r>
      <w:rPr>
        <w:rtl w:val="0"/>
        <w:lang w:val="da-DK"/>
      </w:rPr>
      <w:tab/>
      <w:t>Asset Tracking Form</w:t>
      <w:tab/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right" w:pos="14600"/>
        <w:tab w:val="clear" w:pos="9360"/>
      </w:tabs>
    </w:pPr>
    <w:r>
      <w:rPr>
        <w:rtl w:val="0"/>
        <w:lang w:val="en-US"/>
      </w:rPr>
      <w:t>Royal St. George</w:t>
    </w:r>
    <w:r>
      <w:rPr>
        <w:rtl w:val="0"/>
        <w:lang w:val="en-US"/>
      </w:rPr>
      <w:t>’</w:t>
    </w:r>
    <w:r>
      <w:rPr>
        <w:rtl w:val="0"/>
        <w:lang w:val="en-US"/>
      </w:rPr>
      <w:t>s College</w:t>
    </w:r>
    <w:r>
      <w:tab/>
    </w:r>
    <w:r>
      <w:rPr>
        <w:rtl w:val="0"/>
        <w:lang w:val="en-US"/>
      </w:rP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99"/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