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30 SEPTEMBER 2026  ·  WHAT CHANGED</w:t>
      </w:r>
    </w:p>
    <w:p>
      <w:pPr>
        <w:spacing w:after="40"/>
      </w:pPr>
      <w:r>
        <w:rPr>
          <w:rFonts w:ascii="Georgia" w:cs="Georgia" w:eastAsia="Georgia" w:hAnsi="Georgia"/>
          <w:b w:val="false"/>
          <w:bCs w:val="false"/>
          <w:i w:val="false"/>
          <w:iCs w:val="false"/>
          <w:caps w:val="false"/>
          <w:color w:val="15171C"/>
          <w:sz w:val="44"/>
          <w:szCs w:val="44"/>
        </w:rPr>
        <w:t xml:space="preserve">Jonathan Rivera</w:t>
      </w:r>
    </w:p>
    <w:p>
      <w:pPr>
        <w:spacing w:after="260"/>
      </w:pPr>
      <w:r>
        <w:rPr>
          <w:rFonts w:ascii="Consolas" w:cs="Consolas" w:eastAsia="Consolas" w:hAnsi="Consolas"/>
          <w:b w:val="false"/>
          <w:bCs w:val="false"/>
          <w:i w:val="false"/>
          <w:iCs w:val="false"/>
          <w:caps w:val="false"/>
          <w:color w:val="7F838D"/>
          <w:sz w:val="16"/>
          <w:szCs w:val="16"/>
        </w:rPr>
        <w:t xml:space="preserve">Director to VP Product  ·  United States, Tampa or remote  ·  $200,000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They cut about half the company, roughly twenty people, across every function. My role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led that transformation. We took the company off its legacy offerings onto an AI-driven product line built on Claude, and I brought the AI-enabled workflows into Product, Engineering and go-to-market. It worked. The organization on the other side was smaller, and that was the point.</w:t>
      </w:r>
    </w:p>
    <w:p>
      <w:pPr>
        <w:spacing w:after="120" w:before="0" w:line="300"/>
      </w:pPr>
      <w:r>
        <w:rPr>
          <w:rFonts w:ascii="Calibri" w:cs="Calibri" w:eastAsia="Calibri" w:hAnsi="Calibri"/>
          <w:b w:val="false"/>
          <w:bCs w:val="false"/>
          <w:i w:val="false"/>
          <w:iCs w:val="false"/>
          <w:caps w:val="false"/>
          <w:color w:val="4B4F59"/>
          <w:sz w:val="20"/>
          <w:szCs w:val="20"/>
        </w:rPr>
        <w:t xml:space="preserve">Eleven years of platform transitions behind me, and this one happened to be onto AI. So I can tell you where it genuinely changes how a product organization plans and ships, and where teams expect more from it than they get. That is the experience I would bring you."</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My role was part of it. I had been leading that transformation, so I know the change from the inside.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not a selection in the usual sense.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absorbed a real part of it. Leadership looked at what was left and decided a smaller team could carry it, and I would probably have made the same call. What I would say to you is that deciding which pieces to hand over is the hard part, and getting it wrong is expensive in both directions. I have already run that exercise once.</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You can honestly say you led this. That is a real and currently scarce credential, so lean on it rather than softening it.</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I will describe it the same way you do: restructuring around AI, about half the company, every function.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Ten new, seven with no headcount gate, and one loss</w:t>
      </w:r>
    </w:p>
    <w:p>
      <w:pPr>
        <w:spacing w:after="120" w:before="0" w:line="300"/>
      </w:pPr>
      <w:r>
        <w:rPr>
          <w:rFonts w:ascii="Calibri" w:cs="Calibri" w:eastAsia="Calibri" w:hAnsi="Calibri"/>
          <w:b w:val="false"/>
          <w:bCs w:val="false"/>
          <w:i w:val="false"/>
          <w:iCs w:val="false"/>
          <w:caps w:val="false"/>
          <w:color w:val="4B4F59"/>
          <w:sz w:val="20"/>
          <w:szCs w:val="20"/>
        </w:rPr>
        <w:t xml:space="preserve">149 read, ten new, the busiest of the five lists today. Seven of the ten state no people-management requirement at all, which continues yesterday's pattern and is the single most useful thing about your current market.</w:t>
      </w:r>
    </w:p>
    <w:p>
      <w:pPr>
        <w:spacing w:after="120" w:before="0" w:line="300"/>
      </w:pPr>
      <w:r>
        <w:rPr>
          <w:rFonts w:ascii="Calibri" w:cs="Calibri" w:eastAsia="Calibri" w:hAnsi="Calibri"/>
          <w:b w:val="false"/>
          <w:bCs w:val="false"/>
          <w:i w:val="false"/>
          <w:iCs w:val="false"/>
          <w:caps w:val="false"/>
          <w:color w:val="4B4F59"/>
          <w:sz w:val="20"/>
          <w:szCs w:val="20"/>
        </w:rPr>
        <w:t xml:space="preserve">Read that number properly. Your blocking problem is that Director and VP roles gate on years spent managing product people. Seven of ten new postings do not ask, which means the conversation starts on platform transformation rather than on headcount, and that is the ground you win on.</w:t>
      </w:r>
    </w:p>
    <w:p>
      <w:pPr>
        <w:spacing w:after="120" w:before="0" w:line="300"/>
      </w:pPr>
      <w:r>
        <w:rPr>
          <w:rFonts w:ascii="Calibri" w:cs="Calibri" w:eastAsia="Calibri" w:hAnsi="Calibri"/>
          <w:b w:val="false"/>
          <w:bCs w:val="false"/>
          <w:i w:val="false"/>
          <w:iCs w:val="false"/>
          <w:caps w:val="false"/>
          <w:color w:val="4B4F59"/>
          <w:sz w:val="20"/>
          <w:szCs w:val="20"/>
        </w:rPr>
        <w:t xml:space="preserve">One loss, and it is the reason a daily sweep is worth running. The Workday role I put in your document yesterday, Senior Director of AI and Data Product Management with a $408,000 ceiling, did not come back in today's sweep. I am not going to tell you it closed, because LinkedIn's feed is inconsistent and a single absence is not proof. But it was there yesterday and it is not there today, and you should know that now rather than when you go to apply.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51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Meaning</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149</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most of the five</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Of those, no people gate stated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7</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pattern that matters for you</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 your $200,000 floor</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86</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Gone since yesterday</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Workday. Absent today, which is not the same as closed.</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New today and worth your time</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Vice President, Core Product Management</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Illumina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$278,800 - $418,200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BEST BAND, NO SCALE GATE</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San Diego, CA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l5nzrfghwj9ugwauw82l9">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highest band in anything new today and a genuine VP title. Ten years stated against your eleven. No scale requirement anywhere in the posting, which means your three direct reports are not the first thing that has to survive a screen.</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San Diego, and the posting does not state remote. Genomics is a domain you have not worked in, though core platform product management travels better than most.</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2.  </w:t>
      </w:r>
      <w:r>
        <w:rPr>
          <w:rFonts w:ascii="Georgia" w:cs="Georgia" w:eastAsia="Georgia" w:hAnsi="Georgia"/>
          <w:b w:val="false"/>
          <w:bCs w:val="false"/>
          <w:i w:val="false"/>
          <w:iCs w:val="false"/>
          <w:caps w:val="false"/>
          <w:color w:val="15171C"/>
          <w:sz w:val="26"/>
          <w:szCs w:val="26"/>
        </w:rPr>
        <w:t xml:space="preserve">VP, Product Management, CTV</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Publica by IAS</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$250,000 - $400,000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CLEARS EASILY, NO GATE</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NY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en58revzl0yysxtmqr20p">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VP title, a band that starts $50,000 above your floor, five years stated which you clear with six to spare, and no headcount requirement. Connected TV advertising is a platform business, which is the shape of work you have done four times.</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New York, remote not stated. Ad-tech is a new domain for you, and the fit score is low because the posting uses ad-tech vocabulary rather than the platform-transformation words your profile watches for.</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3.  </w:t>
      </w:r>
      <w:r>
        <w:rPr>
          <w:rFonts w:ascii="Georgia" w:cs="Georgia" w:eastAsia="Georgia" w:hAnsi="Georgia"/>
          <w:b w:val="false"/>
          <w:bCs w:val="false"/>
          <w:i w:val="false"/>
          <w:iCs w:val="false"/>
          <w:caps w:val="false"/>
          <w:color w:val="15171C"/>
          <w:sz w:val="26"/>
          <w:szCs w:val="26"/>
        </w:rPr>
        <w:t xml:space="preserve">Senior Director, Product Management, IDP</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Tungsten Automation</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CLOSEST MATCH ON SUBSTANCE</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United States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x84vfkc77da42nbmqfbjt">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Highest keyword match of anything new today by a distance. Intelligent document processing is legacy-platform-to-new-platform work, which is the specific thing you have done at three of four employers. Listed for the United States with no city, which usually means remote. Ten years stated.</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No band published anywhere, so comp is an unknown until you ask. Senior Director rather than VP.</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Worth a look, with the gate named</w:t>
      </w:r>
    </w:p>
    <w:p>
      <w:pPr>
        <w:spacing w:after="120" w:before="0" w:line="300"/>
      </w:pPr>
      <w:r>
        <w:rPr>
          <w:rFonts w:ascii="Calibri" w:cs="Calibri" w:eastAsia="Calibri" w:hAnsi="Calibri"/>
          <w:b w:val="false"/>
          <w:bCs w:val="false"/>
          <w:i w:val="false"/>
          <w:iCs w:val="false"/>
          <w:caps w:val="false"/>
          <w:color w:val="4B4F59"/>
          <w:sz w:val="20"/>
          <w:szCs w:val="20"/>
        </w:rPr>
        <w:t xml:space="preserve">Two of these ask you to scale an organisation, which three direct reports does not evidence. Named and quoted rather than hidden, so you can disagree with 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780"/>
      </w:tblGrid>
      <w:tr>
        <w:trPr>
          <w:tblHeader/>
        </w:trPr>
        <w:tc>
          <w:tcPr>
            <w:tcW w:type="dxa" w:w="33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7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gate</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qq0rmewj93sbpvtpsiuoc">
              <w:r>
                <w:rPr>
                  <w:rFonts w:ascii="Calibri" w:cs="Calibri" w:eastAsia="Calibri" w:hAnsi="Calibri"/>
                  <w:b/>
                  <w:bCs/>
                  <w:color w:val="1F4E63"/>
                  <w:sz w:val="19"/>
                  <w:szCs w:val="19"/>
                  <w:u w:val="single"/>
                </w:rPr>
                <w:t xml:space="preserve">Sr. Director, PM, Data 360, Salesforce</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$218,400 - $401,400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New today. Eight years stated, no people gate in the posting, and a $401,400 ceiling. San Francisco.</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z4nyfuxjz-di2reudauzb">
              <w:r>
                <w:rPr>
                  <w:rFonts w:ascii="Calibri" w:cs="Calibri" w:eastAsia="Calibri" w:hAnsi="Calibri"/>
                  <w:b/>
                  <w:bCs/>
                  <w:color w:val="1F4E63"/>
                  <w:sz w:val="19"/>
                  <w:szCs w:val="19"/>
                  <w:u w:val="single"/>
                </w:rPr>
                <w:t xml:space="preserve">Sr. Director, PM, AI Infrastructure, Akamai, Cambridge MA</w:t>
              </w:r>
            </w:hyperlink>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$190,700 - $343,300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New today and this one does ask you to scale a team. Twelve years stated as well. Named rather than skipped: the band is real and the AI infrastructure angle fits your last year, but the gate is the kind that fails in the first screen.</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l7rvbk5-hgpiwv9ehikxw">
              <w:r>
                <w:rPr>
                  <w:rFonts w:ascii="Calibri" w:cs="Calibri" w:eastAsia="Calibri" w:hAnsi="Calibri"/>
                  <w:b/>
                  <w:bCs/>
                  <w:color w:val="1F4E63"/>
                  <w:sz w:val="19"/>
                  <w:szCs w:val="19"/>
                  <w:u w:val="single"/>
                </w:rPr>
                <w:t xml:space="preserve">VP, Product Management, Quality, symplr</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$220,000 - $240,000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from yesterday. Still a VP title, still remote across the United States, still clearing your floor at the bottom of the band rather than the top, still no scale gate. It was the move yesterday and it is the move today.</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symplr first, still. It was the recommendation yesterday and nothing in today's ten displaces it: VP title, nationally remote, clears your floor at the bottom of the band, no scale requirement. That combination has not appeared twice in two days of sweeping.</w:t>
      </w:r>
    </w:p>
    <w:p>
      <w:pPr>
        <w:spacing w:after="120" w:before="0" w:line="300"/>
      </w:pPr>
      <w:r>
        <w:rPr>
          <w:rFonts w:ascii="Calibri" w:cs="Calibri" w:eastAsia="Calibri" w:hAnsi="Calibri"/>
          <w:b w:val="false"/>
          <w:bCs w:val="false"/>
          <w:i w:val="false"/>
          <w:iCs w:val="false"/>
          <w:caps w:val="false"/>
          <w:color w:val="4B4F59"/>
          <w:sz w:val="20"/>
          <w:szCs w:val="20"/>
        </w:rPr>
        <w:t xml:space="preserve">Then Illumina, because it is the best band in anything new and it does not ask about headcount. Then one email to Tungsten asking what the band is, because it is the closest thing on substance and the only reason it is not higher up this page is that they did not publish a number.</w:t>
      </w:r>
    </w:p>
    <w:p>
      <w:pPr>
        <w:spacing w:after="120" w:before="0" w:line="300"/>
      </w:pPr>
      <w:r>
        <w:rPr>
          <w:rFonts w:ascii="Calibri" w:cs="Calibri" w:eastAsia="Calibri" w:hAnsi="Calibri"/>
          <w:b w:val="false"/>
          <w:bCs w:val="false"/>
          <w:i w:val="false"/>
          <w:iCs w:val="false"/>
          <w:caps w:val="false"/>
          <w:color w:val="4B4F59"/>
          <w:sz w:val="20"/>
          <w:szCs w:val="20"/>
        </w:rPr>
        <w:t xml:space="preserve">On Workday: if you were going to apply, do it today or accept that it may be gone. I would rather tell you it vanished from the feed and be wrong than stay quiet and have you find out in a week.</w:t>
      </w:r>
    </w:p>
    <w:p>
      <w:pPr>
        <w:spacing w:after="60" w:before="0" w:line="300"/>
      </w:pPr>
      <w:r>
        <w:rPr>
          <w:rFonts w:ascii="Calibri" w:cs="Calibri" w:eastAsia="Calibri" w:hAnsi="Calibri"/>
          <w:b w:val="false"/>
          <w:bCs w:val="false"/>
          <w:i w:val="false"/>
          <w:iCs w:val="false"/>
          <w:caps w:val="false"/>
          <w:color w:val="4B4F59"/>
          <w:sz w:val="20"/>
          <w:szCs w:val="20"/>
        </w:rPr>
        <w:t xml:space="preserve">The seven-of-ten number is worth holding on to. You have been treating the headcount question as the thing standing between you and these roles. In today's batch, most of them do not ask.</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5nzrfghwj9ugwauw82l9" Type="http://schemas.openxmlformats.org/officeDocument/2006/relationships/hyperlink" Target="https://www.linkedin.com/jobs/view/vice-president-core-product-management-at-illumina-4473547003" TargetMode="External"/><Relationship Id="rIden58revzl0yysxtmqr20p" Type="http://schemas.openxmlformats.org/officeDocument/2006/relationships/hyperlink" Target="https://www.linkedin.com/jobs/view/vp-product-management-ctv-at-publica-by-ias-4460537230" TargetMode="External"/><Relationship Id="rIdx84vfkc77da42nbmqfbjt" Type="http://schemas.openxmlformats.org/officeDocument/2006/relationships/hyperlink" Target="https://www.linkedin.com/jobs/view/senior-director-product-management-idp-at-tungsten-automation-4460558900" TargetMode="External"/><Relationship Id="rIdqq0rmewj93sbpvtpsiuoc" Type="http://schemas.openxmlformats.org/officeDocument/2006/relationships/hyperlink" Target="https://www.linkedin.com/jobs/view/sr-director-of-product-management-data-360-at-salesforce-4473575559" TargetMode="External"/><Relationship Id="rIdz4nyfuxjz-di2reudauzb" Type="http://schemas.openxmlformats.org/officeDocument/2006/relationships/hyperlink" Target="https://www.linkedin.com/jobs/view/senior-director-product-management-%E2%80%93-ai-inferencing-at-akamai-technologies-4473504989" TargetMode="External"/><Relationship Id="rIdl7rvbk5-hgpiwv9ehikxw" Type="http://schemas.openxmlformats.org/officeDocument/2006/relationships/hyperlink" Target="https://www.linkedin.com/jobs/view/vice-president-product-management-quality-at-symplr-4463651600"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2026-09-30T11:16:29.713Z</dcterms:created>
  <dcterms:modified xsi:type="dcterms:W3CDTF">2026-09-30T11:16:29.714Z</dcterms:modified>
</cp:coreProperties>
</file>

<file path=docProps/custom.xml><?xml version="1.0" encoding="utf-8"?>
<Properties xmlns="http://schemas.openxmlformats.org/officeDocument/2006/custom-properties" xmlns:vt="http://schemas.openxmlformats.org/officeDocument/2006/docPropsVTypes"/>
</file>