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2 OCTOBER 2026</w:t>
      </w:r>
    </w:p>
    <w:p>
      <w:pPr>
        <w:spacing w:after="40"/>
      </w:pPr>
      <w:r>
        <w:rPr>
          <w:rFonts w:ascii="Georgia" w:cs="Georgia" w:eastAsia="Georgia" w:hAnsi="Georgia"/>
          <w:b w:val="false"/>
          <w:bCs w:val="false"/>
          <w:i w:val="false"/>
          <w:iCs w:val="false"/>
          <w:caps w:val="false"/>
          <w:color w:val="15171C"/>
          <w:sz w:val="44"/>
          <w:szCs w:val="44"/>
        </w:rPr>
        <w:t xml:space="preserve">Robert J. Shaker II</w:t>
      </w:r>
    </w:p>
    <w:p>
      <w:pPr>
        <w:spacing w:after="260"/>
      </w:pPr>
      <w:r>
        <w:rPr>
          <w:rFonts w:ascii="Consolas" w:cs="Consolas" w:eastAsia="Consolas" w:hAnsi="Consolas"/>
          <w:b w:val="false"/>
          <w:bCs w:val="false"/>
          <w:i w:val="false"/>
          <w:iCs w:val="false"/>
          <w:caps w:val="false"/>
          <w:color w:val="7F838D"/>
          <w:sz w:val="16"/>
          <w:szCs w:val="16"/>
        </w:rPr>
        <w:t xml:space="preserve">CPTO and SVP Product  ·  any United States location  ·  $275,000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Five new, none of them yours, and three roles left the list</w:t>
      </w:r>
    </w:p>
    <w:p>
      <w:pPr>
        <w:spacing w:after="120" w:before="0" w:line="300"/>
      </w:pPr>
      <w:r>
        <w:rPr>
          <w:rFonts w:ascii="Calibri" w:cs="Calibri" w:eastAsia="Calibri" w:hAnsi="Calibri"/>
          <w:b w:val="false"/>
          <w:bCs w:val="false"/>
          <w:i w:val="false"/>
          <w:iCs w:val="false"/>
          <w:caps w:val="false"/>
          <w:color w:val="4B4F59"/>
          <w:sz w:val="20"/>
          <w:szCs w:val="20"/>
        </w:rPr>
        <w:t xml:space="preserve">107 read. The counter said six new; two of them are the same job posted by a parent and its subsidiary, so five. None survives on domain or on comp.</w:t>
      </w:r>
    </w:p>
    <w:p>
      <w:pPr>
        <w:spacing w:after="120" w:before="0" w:line="300"/>
      </w:pPr>
      <w:r>
        <w:rPr>
          <w:rFonts w:ascii="Calibri" w:cs="Calibri" w:eastAsia="Calibri" w:hAnsi="Calibri"/>
          <w:b w:val="false"/>
          <w:bCs w:val="false"/>
          <w:i w:val="false"/>
          <w:iCs w:val="false"/>
          <w:caps w:val="false"/>
          <w:color w:val="4B4F59"/>
          <w:sz w:val="20"/>
          <w:szCs w:val="20"/>
        </w:rPr>
        <w:t xml:space="preserve">The departures are the more useful half of today. Three roles that cleared your floor on Wednesday are not in the feed today, and one of them is a role I named to you on Tuesday: Mercury, Head of Product, Personal Banking. The other two are D. E. Shaw's Head of Engineering and AI for Healthcare, and East Daley Analytics' CTO. I am not telling you they closed, because the guest feed drops postings it still holds. But three in one day is more than the usual noise and Mercury is the one you were weighing.</w:t>
      </w:r>
    </w:p>
    <w:p>
      <w:pPr>
        <w:spacing w:after="120" w:before="0" w:line="300"/>
      </w:pPr>
      <w:r>
        <w:rPr>
          <w:rFonts w:ascii="Calibri" w:cs="Calibri" w:eastAsia="Calibri" w:hAnsi="Calibri"/>
          <w:b w:val="false"/>
          <w:bCs w:val="false"/>
          <w:i w:val="false"/>
          <w:iCs w:val="false"/>
          <w:caps w:val="false"/>
          <w:color w:val="4B4F59"/>
          <w:sz w:val="20"/>
          <w:szCs w:val="20"/>
        </w:rPr>
        <w:t xml:space="preserve">The two that looked promising are TKO and On Location at $225,000 to $300,000 for a Head of Product in New York. Identical band, identical location, identical requirement text, because On Location is TKO's events and hospitality business. One job. It asks twelve to fifteen years in global sports, events, experiential or travel, and hospitality portfolio planning. The seniority is right and the domain is not yours.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43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happened</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43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Postings 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107</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after title and location filters</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Genuinely new</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5</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six counted, two were one job</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 your floor, no hard gate</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31</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32 on Wednesday</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Left the feed since Wednesday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including Mercury Personal Banking</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Removed by your own rules</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IDIQ by name, FanDuel by sector</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and still ahead of everything new</w:t>
      </w:r>
    </w:p>
    <w:p>
      <w:pPr>
        <w:spacing w:after="120" w:before="0" w:line="300"/>
      </w:pPr>
      <w:r>
        <w:rPr>
          <w:rFonts w:ascii="Calibri" w:cs="Calibri" w:eastAsia="Calibri" w:hAnsi="Calibri"/>
          <w:b w:val="false"/>
          <w:bCs w:val="false"/>
          <w:i w:val="false"/>
          <w:iCs w:val="false"/>
          <w:caps w:val="false"/>
          <w:color w:val="4B4F59"/>
          <w:sz w:val="20"/>
          <w:szCs w:val="20"/>
        </w:rPr>
        <w:t xml:space="preserve">These three came back again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45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5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syk2y_xofzuu2pn6sbsu0">
              <w:r>
                <w:rPr>
                  <w:rFonts w:ascii="Calibri" w:cs="Calibri" w:eastAsia="Calibri" w:hAnsi="Calibri"/>
                  <w:b/>
                  <w:bCs/>
                  <w:color w:val="1F4E63"/>
                  <w:sz w:val="19"/>
                  <w:szCs w:val="19"/>
                  <w:u w:val="single"/>
                </w:rPr>
                <w:t xml:space="preserve">SVP Product, AI and Autonomy, Strativ Group</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not published</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four days running. Retained search for a frontier AI client. Still the one worth a message, and the message has not gone yet.</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swf7rdwyob1c2l45lya05">
              <w:r>
                <w:rPr>
                  <w:rFonts w:ascii="Calibri" w:cs="Calibri" w:eastAsia="Calibri" w:hAnsi="Calibri"/>
                  <w:b/>
                  <w:bCs/>
                  <w:color w:val="1F4E63"/>
                  <w:sz w:val="19"/>
                  <w:szCs w:val="19"/>
                  <w:u w:val="single"/>
                </w:rPr>
                <w:t xml:space="preserve">Chief Product Officer, ASAPP</w:t>
              </w:r>
            </w:hyperlink>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$350,000 - $400,000</w:t>
            </w:r>
          </w:p>
        </w:tc>
        <w:tc>
          <w:tcPr>
            <w:tcW w:type="dxa" w:w="4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v-jougtkpdescak5fu8ff">
              <w:r>
                <w:rPr>
                  <w:rFonts w:ascii="Calibri" w:cs="Calibri" w:eastAsia="Calibri" w:hAnsi="Calibri"/>
                  <w:b/>
                  <w:bCs/>
                  <w:color w:val="1F4E63"/>
                  <w:sz w:val="19"/>
                  <w:szCs w:val="19"/>
                  <w:u w:val="single"/>
                </w:rPr>
                <w:t xml:space="preserve">Chief Product Officer, Monstro</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$336,000 - $399,000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five new roles, and the line that killed each one</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Head of Product</w:t>
      </w:r>
      <w:r>
        <w:rPr>
          <w:rFonts w:ascii="Consolas" w:cs="Consolas" w:eastAsia="Consolas" w:hAnsi="Consolas"/>
          <w:b w:val="false"/>
          <w:bCs w:val="false"/>
          <w:i w:val="false"/>
          <w:iCs w:val="false"/>
          <w:caps/>
          <w:color w:val="7F838D"/>
          <w:spacing w:val="18"/>
          <w:sz w:val="15"/>
          <w:szCs w:val="15"/>
        </w:rPr>
        <w:t xml:space="preserve">     TKO</w:t>
      </w:r>
      <w:r>
        <w:rPr>
          <w:rFonts w:ascii="Consolas" w:cs="Consolas" w:eastAsia="Consolas" w:hAnsi="Consolas"/>
          <w:b w:val="false"/>
          <w:bCs w:val="false"/>
          <w:i w:val="false"/>
          <w:iCs w:val="false"/>
          <w:caps w:val="false"/>
          <w:color w:val="7F838D"/>
          <w:sz w:val="15"/>
          <w:szCs w:val="15"/>
        </w:rPr>
        <w:t xml:space="preserve">     $225,000 - $300,000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Twelve to fifteen years in global sports, events, experiential or travel, with hospitality portfolio planning. The level fits and the domain does not. Band floor also sits $50,000 under yours, so even the right version of this role would start as a negotiation.</w:t>
      </w:r>
    </w:p>
    <w:p>
      <w:pPr>
        <w:spacing w:after="60" w:before="0"/>
        <w:ind w:left="320"/>
      </w:pPr>
      <w:r>
        <w:rPr>
          <w:rFonts w:ascii="Calibri" w:cs="Calibri" w:eastAsia="Calibri" w:hAnsi="Calibri"/>
          <w:b w:val="false"/>
          <w:bCs w:val="false"/>
          <w:i/>
          <w:iCs/>
          <w:caps w:val="false"/>
          <w:color w:val="7F838D"/>
          <w:sz w:val="18"/>
          <w:szCs w:val="18"/>
        </w:rPr>
        <w:t xml:space="preserve">“12-15+ years of progressive leadership experience across product strategy, hospitality portfolio planning, or commercial program development in global sports, events, experiential, or travel environments”</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itqhchghgzfjku1qjbkcq">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Head of Product</w:t>
      </w:r>
      <w:r>
        <w:rPr>
          <w:rFonts w:ascii="Consolas" w:cs="Consolas" w:eastAsia="Consolas" w:hAnsi="Consolas"/>
          <w:b w:val="false"/>
          <w:bCs w:val="false"/>
          <w:i w:val="false"/>
          <w:iCs w:val="false"/>
          <w:caps/>
          <w:color w:val="7F838D"/>
          <w:spacing w:val="18"/>
          <w:sz w:val="15"/>
          <w:szCs w:val="15"/>
        </w:rPr>
        <w:t xml:space="preserve">     On Location</w:t>
      </w:r>
      <w:r>
        <w:rPr>
          <w:rFonts w:ascii="Consolas" w:cs="Consolas" w:eastAsia="Consolas" w:hAnsi="Consolas"/>
          <w:b w:val="false"/>
          <w:bCs w:val="false"/>
          <w:i w:val="false"/>
          <w:iCs w:val="false"/>
          <w:caps w:val="false"/>
          <w:color w:val="7F838D"/>
          <w:sz w:val="15"/>
          <w:szCs w:val="15"/>
        </w:rPr>
        <w:t xml:space="preserve">     $225,000 - $300,000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 same job as the TKO listing above, posted under the subsidiary. Identical band, location and requirement text. Shown so you can see why the new count was six rather than five.</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_ck0wluiugeuffaii5iah">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Chief Product and Technology Officer</w:t>
      </w:r>
      <w:r>
        <w:rPr>
          <w:rFonts w:ascii="Consolas" w:cs="Consolas" w:eastAsia="Consolas" w:hAnsi="Consolas"/>
          <w:b w:val="false"/>
          <w:bCs w:val="false"/>
          <w:i w:val="false"/>
          <w:iCs w:val="false"/>
          <w:caps/>
          <w:color w:val="7F838D"/>
          <w:spacing w:val="18"/>
          <w:sz w:val="15"/>
          <w:szCs w:val="15"/>
        </w:rPr>
        <w:t xml:space="preserve">     Ladders</w:t>
      </w:r>
      <w:r>
        <w:rPr>
          <w:rFonts w:ascii="Consolas" w:cs="Consolas" w:eastAsia="Consolas" w:hAnsi="Consolas"/>
          <w:b w:val="false"/>
          <w:bCs w:val="false"/>
          <w:i w:val="false"/>
          <w:iCs w:val="false"/>
          <w:caps w:val="false"/>
          <w:color w:val="7F838D"/>
          <w:sz w:val="15"/>
          <w:szCs w:val="15"/>
        </w:rPr>
        <w:t xml:space="preserve">     $180,000 - $220,000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Tops out $55,000 under your floor. A CPTO title at that number means a company that wants the title to do the work the comp will not.</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witdspfrlkmzulgz3d1hf">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Head of Engineering &amp; Delivery</w:t>
      </w:r>
      <w:r>
        <w:rPr>
          <w:rFonts w:ascii="Consolas" w:cs="Consolas" w:eastAsia="Consolas" w:hAnsi="Consolas"/>
          <w:b w:val="false"/>
          <w:bCs w:val="false"/>
          <w:i w:val="false"/>
          <w:iCs w:val="false"/>
          <w:caps/>
          <w:color w:val="7F838D"/>
          <w:spacing w:val="18"/>
          <w:sz w:val="15"/>
          <w:szCs w:val="15"/>
        </w:rPr>
        <w:t xml:space="preserve">     Jobgether</w:t>
      </w:r>
      <w:r>
        <w:rPr>
          <w:rFonts w:ascii="Consolas" w:cs="Consolas" w:eastAsia="Consolas" w:hAnsi="Consolas"/>
          <w:b w:val="false"/>
          <w:bCs w:val="false"/>
          <w:i w:val="false"/>
          <w:iCs w:val="false"/>
          <w:caps w:val="false"/>
          <w:color w:val="7F838D"/>
          <w:sz w:val="15"/>
          <w:szCs w:val="15"/>
        </w:rPr>
        <w:t xml:space="preserve">     not published</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Engineering and delivery ownership rather than product. Seven years stated, no band.</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7chtlprsvzpgbsejinni6">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Chief Technology Officer</w:t>
      </w:r>
      <w:r>
        <w:rPr>
          <w:rFonts w:ascii="Consolas" w:cs="Consolas" w:eastAsia="Consolas" w:hAnsi="Consolas"/>
          <w:b w:val="false"/>
          <w:bCs w:val="false"/>
          <w:i w:val="false"/>
          <w:iCs w:val="false"/>
          <w:caps/>
          <w:color w:val="7F838D"/>
          <w:spacing w:val="18"/>
          <w:sz w:val="15"/>
          <w:szCs w:val="15"/>
        </w:rPr>
        <w:t xml:space="preserve">     StevenDouglas</w:t>
      </w:r>
      <w:r>
        <w:rPr>
          <w:rFonts w:ascii="Consolas" w:cs="Consolas" w:eastAsia="Consolas" w:hAnsi="Consolas"/>
          <w:b w:val="false"/>
          <w:bCs w:val="false"/>
          <w:i w:val="false"/>
          <w:iCs w:val="false"/>
          <w:caps w:val="false"/>
          <w:color w:val="7F838D"/>
          <w:sz w:val="15"/>
          <w:szCs w:val="15"/>
        </w:rPr>
        <w:t xml:space="preserve">     not published</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Agency listing with no client named and no band, so there is nothing to weigh against your floor.</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cyjfc3klcg5bppjkfvs5i">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CTO, Fintech and Banking</w:t>
      </w:r>
      <w:r>
        <w:rPr>
          <w:rFonts w:ascii="Consolas" w:cs="Consolas" w:eastAsia="Consolas" w:hAnsi="Consolas"/>
          <w:b w:val="false"/>
          <w:bCs w:val="false"/>
          <w:i w:val="false"/>
          <w:iCs w:val="false"/>
          <w:caps/>
          <w:color w:val="7F838D"/>
          <w:spacing w:val="18"/>
          <w:sz w:val="15"/>
          <w:szCs w:val="15"/>
        </w:rPr>
        <w:t xml:space="preserve">     Innovative Information Technology</w:t>
      </w:r>
      <w:r>
        <w:rPr>
          <w:rFonts w:ascii="Consolas" w:cs="Consolas" w:eastAsia="Consolas" w:hAnsi="Consolas"/>
          <w:b w:val="false"/>
          <w:bCs w:val="false"/>
          <w:i w:val="false"/>
          <w:iCs w:val="false"/>
          <w:caps w:val="false"/>
          <w:color w:val="7F838D"/>
          <w:sz w:val="15"/>
          <w:szCs w:val="15"/>
        </w:rPr>
        <w:t xml:space="preserve">     not published</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No band published. Fintech and banking rather than security or supply chain.</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a9wp_mehmsclnob-majak">
        <w:r>
          <w:rPr>
            <w:rFonts w:ascii="Consolas" w:cs="Consolas" w:eastAsia="Consolas" w:hAnsi="Consolas"/>
            <w:color w:val="1F4E63"/>
            <w:sz w:val="16"/>
            <w:szCs w:val="16"/>
            <w:u w:val="single"/>
          </w:rPr>
          <w:t xml:space="preserve">Check me</w:t>
        </w:r>
      </w:hyperlink>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do with today</w:t>
      </w:r>
    </w:p>
    <w:p>
      <w:pPr>
        <w:spacing w:after="120" w:before="0" w:line="300"/>
      </w:pPr>
      <w:r>
        <w:rPr>
          <w:rFonts w:ascii="Calibri" w:cs="Calibri" w:eastAsia="Calibri" w:hAnsi="Calibri"/>
          <w:b w:val="false"/>
          <w:bCs w:val="false"/>
          <w:i w:val="false"/>
          <w:iCs w:val="false"/>
          <w:caps w:val="false"/>
          <w:color w:val="4B4F59"/>
          <w:sz w:val="20"/>
          <w:szCs w:val="20"/>
        </w:rPr>
        <w:t xml:space="preserve">Chase Mercury if you were serious about it. It cleared your floor on Wednesday and it is not in today's feed, which is not proof it is gone but is the only signal you get. A direct note to whoever posted it costs nothing and resolves it.</w:t>
      </w:r>
    </w:p>
    <w:p>
      <w:pPr>
        <w:spacing w:after="120" w:before="0" w:line="300"/>
      </w:pPr>
      <w:r>
        <w:rPr>
          <w:rFonts w:ascii="Calibri" w:cs="Calibri" w:eastAsia="Calibri" w:hAnsi="Calibri"/>
          <w:b w:val="false"/>
          <w:bCs w:val="false"/>
          <w:i w:val="false"/>
          <w:iCs w:val="false"/>
          <w:caps w:val="false"/>
          <w:color w:val="4B4F59"/>
          <w:sz w:val="20"/>
          <w:szCs w:val="20"/>
        </w:rPr>
        <w:t xml:space="preserve">The Strativ message is now four days old and still unsent. That is the one open item that is entirely in your hands, and retained searchers answer the band question early because an underpriced brief wastes their time too.</w:t>
      </w:r>
    </w:p>
    <w:p>
      <w:pPr>
        <w:spacing w:after="60" w:before="0" w:line="300"/>
      </w:pPr>
      <w:r>
        <w:rPr>
          <w:rFonts w:ascii="Calibri" w:cs="Calibri" w:eastAsia="Calibri" w:hAnsi="Calibri"/>
          <w:b w:val="false"/>
          <w:bCs w:val="false"/>
          <w:i w:val="false"/>
          <w:iCs w:val="false"/>
          <w:caps w:val="false"/>
          <w:color w:val="4B4F59"/>
          <w:sz w:val="20"/>
          <w:szCs w:val="20"/>
        </w:rPr>
        <w:t xml:space="preserve">Second day in a row with nothing new worth an application. The useful read is that your list is stable rather than growing: 31 roles clearing your floor, three gone, two added that turned out to be one job in the wrong industry.</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yk2y_xofzuu2pn6sbsu0" Type="http://schemas.openxmlformats.org/officeDocument/2006/relationships/hyperlink" Target="https://www.linkedin.com/jobs/view/svp-product-ai-autonomy-at-strativ-group-4461276160" TargetMode="External"/><Relationship Id="rIdswf7rdwyob1c2l45lya05" Type="http://schemas.openxmlformats.org/officeDocument/2006/relationships/hyperlink" Target="https://www.linkedin.com/jobs/view/chief-product-officer-at-asapp-4468166158" TargetMode="External"/><Relationship Id="rIdv-jougtkpdescak5fu8ff" Type="http://schemas.openxmlformats.org/officeDocument/2006/relationships/hyperlink" Target="https://www.linkedin.com/jobs/view/chief-product-officer-at-monstro-4469346832" TargetMode="External"/><Relationship Id="rIditqhchghgzfjku1qjbkcq" Type="http://schemas.openxmlformats.org/officeDocument/2006/relationships/hyperlink" Target="https://www.linkedin.com/jobs/view/head-of-product-at-tko-4472989327" TargetMode="External"/><Relationship Id="rId_ck0wluiugeuffaii5iah" Type="http://schemas.openxmlformats.org/officeDocument/2006/relationships/hyperlink" Target="https://www.linkedin.com/jobs/view/head-of-product-at-on-location-4474562596" TargetMode="External"/><Relationship Id="rIdwitdspfrlkmzulgz3d1hf" Type="http://schemas.openxmlformats.org/officeDocument/2006/relationships/hyperlink" Target="https://www.linkedin.com/jobs/view/chief-product-and-technology-officer-at-ladders-4472905856" TargetMode="External"/><Relationship Id="rId7chtlprsvzpgbsejinni6" Type="http://schemas.openxmlformats.org/officeDocument/2006/relationships/hyperlink" Target="https://www.linkedin.com/jobs/view/head-of-engineering-delivery-at-jobgether-4472869976" TargetMode="External"/><Relationship Id="rIdcyjfc3klcg5bppjkfvs5i" Type="http://schemas.openxmlformats.org/officeDocument/2006/relationships/hyperlink" Target="https://www.linkedin.com/jobs/view/chief-technology-officer-at-stevendouglas-4474549882" TargetMode="External"/><Relationship Id="rIda9wp_mehmsclnob-majak" Type="http://schemas.openxmlformats.org/officeDocument/2006/relationships/hyperlink" Target="https://www.linkedin.com/jobs/view/cto-chief-technology-officer-fintech-banking-financial-start-ups-at-innovative-information-technologies-inc-4474185866"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2026-10-02T10:51:07.305Z</dcterms:created>
  <dcterms:modified xsi:type="dcterms:W3CDTF">2026-10-02T10:51:07.315Z</dcterms:modified>
</cp:coreProperties>
</file>

<file path=docProps/custom.xml><?xml version="1.0" encoding="utf-8"?>
<Properties xmlns="http://schemas.openxmlformats.org/officeDocument/2006/custom-properties" xmlns:vt="http://schemas.openxmlformats.org/officeDocument/2006/docPropsVTypes"/>
</file>