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val="false"/>
          <w:bCs w:val="false"/>
          <w:i w:val="false"/>
          <w:iCs w:val="false"/>
          <w:caps/>
          <w:color w:val="82808C"/>
          <w:spacing w:val="26"/>
          <w:sz w:val="15"/>
          <w:szCs w:val="15"/>
        </w:rPr>
        <w:t xml:space="preserve">Verified live roles at $300K+   ·   Robert J. Shaker II   ·   Re-verified 9 September 2026</w:t>
      </w:r>
    </w:p>
    <w:p>
      <w:pPr>
        <w:spacing w:after="160"/>
      </w:pPr>
      <w:r>
        <w:rPr>
          <w:rFonts w:ascii="Georgia" w:cs="Georgia" w:eastAsia="Georgia" w:hAnsi="Georgia"/>
          <w:b w:val="false"/>
          <w:bCs w:val="false"/>
          <w:i w:val="false"/>
          <w:iCs w:val="false"/>
          <w:caps w:val="false"/>
          <w:color w:val="16151A"/>
          <w:sz w:val="42"/>
          <w:szCs w:val="42"/>
        </w:rPr>
        <w:t xml:space="preserve">Rebuilt from scratch, this time with </w:t>
      </w:r>
      <w:r>
        <w:rPr>
          <w:rFonts w:ascii="Georgia" w:cs="Georgia" w:eastAsia="Georgia" w:hAnsi="Georgia"/>
          <w:b w:val="false"/>
          <w:bCs w:val="false"/>
          <w:i/>
          <w:iCs/>
          <w:caps w:val="false"/>
          <w:color w:val="7A2E39"/>
          <w:sz w:val="42"/>
          <w:szCs w:val="42"/>
        </w:rPr>
        <w:t xml:space="preserve">proof on every row.</w:t>
      </w:r>
    </w:p>
    <w:p>
      <w:pPr>
        <w:spacing w:after="200"/>
      </w:pPr>
      <w:r>
        <w:rPr>
          <w:rFonts w:ascii="Georgia" w:cs="Georgia" w:eastAsia="Georgia" w:hAnsi="Georgia"/>
          <w:b w:val="false"/>
          <w:bCs w:val="false"/>
          <w:i w:val="false"/>
          <w:iCs w:val="false"/>
          <w:caps w:val="false"/>
          <w:color w:val="4E4C57"/>
          <w:sz w:val="22"/>
          <w:szCs w:val="22"/>
        </w:rPr>
        <w:t xml:space="preserve">The previous version of this document was wrong. Every role below now carries the exact status wording read off a live listing, the source that produced it, and a link. Nothing is here because a search engine mentioned it.</w:t>
      </w:r>
    </w:p>
    <w:p>
      <w:pPr>
        <w:pBdr>
          <w:left w:val="single" w:color="7A2E39" w:sz="18" w:space="12"/>
        </w:pBdr>
        <w:spacing w:after="60" w:before="60"/>
        <w:ind w:left="160"/>
      </w:pPr>
      <w:r>
        <w:rPr>
          <w:rFonts w:ascii="Consolas" w:cs="Consolas" w:eastAsia="Consolas" w:hAnsi="Consolas"/>
          <w:b/>
          <w:bCs/>
          <w:i w:val="false"/>
          <w:iCs w:val="false"/>
          <w:caps w:val="false"/>
          <w:color w:val="7A2E39"/>
          <w:spacing w:val="30"/>
          <w:sz w:val="15"/>
          <w:szCs w:val="15"/>
        </w:rPr>
        <w:t xml:space="preserve">WHAT WAS WRONG BEFORE</w:t>
      </w:r>
    </w:p>
    <w:p>
      <w:pPr>
        <w:pBdr>
          <w:left w:val="single" w:color="7A2E39" w:sz="18" w:space="12"/>
        </w:pBdr>
        <w:spacing w:after="220"/>
        <w:ind w:left="160"/>
      </w:pPr>
      <w:r>
        <w:rPr>
          <w:rFonts w:ascii="Calibri" w:cs="Calibri" w:eastAsia="Calibri" w:hAnsi="Calibri"/>
          <w:b w:val="false"/>
          <w:bCs w:val="false"/>
          <w:i w:val="false"/>
          <w:iCs w:val="false"/>
          <w:caps w:val="false"/>
          <w:color w:val="4E4C57"/>
          <w:sz w:val="19"/>
          <w:szCs w:val="19"/>
        </w:rPr>
        <w:t xml:space="preserve">All three roles previously said to clear the floor were dead or misattributed. SailPoint's four VP seats were removed between June and September 2025, twelve to fifteen months ago, and one was a Director role rather than a VP. The Rapid7 band quoted belonged to a Platform role removed on 26 August 2026, not the Exposure Command role written up. Optiv was closed. The cause was consistent: when a fetch returned 403 or empty, search-engine summaries were used instead and the role was labelled live anyway.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Verified live</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Remote &amp; $300k+</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Proven dead</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ATS boards swept</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Best band</w:t>
            </w:r>
          </w:p>
        </w:tc>
      </w:tr>
      <w:tr>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16151A"/>
                <w:sz w:val="30"/>
                <w:szCs w:val="30"/>
              </w:rPr>
              <w:t xml:space="preserve">11</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7A2E39"/>
                <w:sz w:val="30"/>
                <w:szCs w:val="30"/>
              </w:rPr>
              <w:t xml:space="preserve">5</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82808C"/>
                <w:sz w:val="30"/>
                <w:szCs w:val="30"/>
              </w:rPr>
              <w:t xml:space="preserve">5</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6151A"/>
                <w:sz w:val="30"/>
                <w:szCs w:val="30"/>
              </w:rPr>
              <w:t xml:space="preserve">21</w:t>
            </w:r>
          </w:p>
          <w:p>
            <w:pPr>
              <w:spacing w:after="60" w:line="280"/>
              <w:jc w:val="left"/>
            </w:pPr>
            <w:r>
              <w:rPr>
                <w:rFonts w:ascii="Consolas" w:cs="Consolas" w:eastAsia="Consolas" w:hAnsi="Consolas"/>
                <w:color w:val="82808C"/>
                <w:sz w:val="14"/>
                <w:szCs w:val="14"/>
              </w:rPr>
              <w:t xml:space="preserve">  ~3,000 jobs</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16151A"/>
                <w:sz w:val="30"/>
                <w:szCs w:val="30"/>
              </w:rPr>
              <w:t xml:space="preserve">$365k</w:t>
            </w:r>
          </w:p>
        </w:tc>
      </w:tr>
    </w:tbl>
    <w:p>
      <w:r>
        <w:br w:type="page"/>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Verified live, remote, band reaches your floor</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The five that survive every filter</w:t>
      </w:r>
    </w:p>
    <w:p>
      <w:pPr>
        <w:spacing w:after="120" w:before="0" w:line="300"/>
      </w:pPr>
      <w:r>
        <w:rPr>
          <w:rFonts w:ascii="Calibri" w:cs="Calibri" w:eastAsia="Calibri" w:hAnsi="Calibri"/>
          <w:b w:val="false"/>
          <w:bCs w:val="false"/>
          <w:i w:val="false"/>
          <w:iCs w:val="false"/>
          <w:caps w:val="false"/>
          <w:color w:val="4E4C57"/>
          <w:sz w:val="20"/>
          <w:szCs w:val="20"/>
        </w:rPr>
        <w:t xml:space="preserve">Each confirmed by fetching the live listing on 9 September 2026 and reading its status text. The Verified line under each title is the actual wording seen.</w:t>
      </w:r>
    </w:p>
    <w:p>
      <w:pPr>
        <w:pStyle w:val="Heading2"/>
        <w:pBdr>
          <w:left w:val="single" w:color="7A2E39" w:sz="18" w:space="10"/>
        </w:pBdr>
        <w:spacing w:after="0" w:before="300"/>
        <w:ind w:left="120"/>
      </w:pPr>
      <w:r>
        <w:rPr>
          <w:rFonts w:ascii="Consolas" w:cs="Consolas" w:eastAsia="Consolas" w:hAnsi="Consolas"/>
          <w:b/>
          <w:bCs/>
          <w:i w:val="false"/>
          <w:iCs w:val="false"/>
          <w:caps w:val="false"/>
          <w:color w:val="7A2E39"/>
          <w:sz w:val="26"/>
          <w:szCs w:val="26"/>
        </w:rPr>
        <w:t xml:space="preserve">1.  </w:t>
      </w:r>
      <w:r>
        <w:rPr>
          <w:rFonts w:ascii="Georgia" w:cs="Georgia" w:eastAsia="Georgia" w:hAnsi="Georgia"/>
          <w:b w:val="false"/>
          <w:bCs w:val="false"/>
          <w:i w:val="false"/>
          <w:iCs w:val="false"/>
          <w:caps w:val="false"/>
          <w:color w:val="16151A"/>
          <w:sz w:val="25"/>
          <w:szCs w:val="25"/>
        </w:rPr>
        <w:t xml:space="preserve">VP, Product Management, Exposure Command &amp; Vulnerability Management</w:t>
      </w:r>
    </w:p>
    <w:p>
      <w:pPr>
        <w:pBdr>
          <w:left w:val="single" w:color="7A2E39" w:sz="18" w:space="10"/>
        </w:pBdr>
        <w:spacing w:after="0" w:before="40"/>
        <w:ind w:left="120"/>
      </w:pPr>
      <w:r>
        <w:rPr>
          <w:rFonts w:ascii="Consolas" w:cs="Consolas" w:eastAsia="Consolas" w:hAnsi="Consolas"/>
          <w:b w:val="false"/>
          <w:bCs w:val="false"/>
          <w:i w:val="false"/>
          <w:iCs w:val="false"/>
          <w:caps/>
          <w:color w:val="82808C"/>
          <w:spacing w:val="18"/>
          <w:sz w:val="16"/>
          <w:szCs w:val="16"/>
        </w:rPr>
        <w:t xml:space="preserve">Rapid7 · Remote or Hybrid · Boston HQ · Reports to the CPTO</w:t>
      </w:r>
    </w:p>
    <w:p>
      <w:pPr>
        <w:pBdr>
          <w:left w:val="single" w:color="7A2E39" w:sz="18" w:space="10"/>
        </w:pBdr>
        <w:spacing w:after="0" w:before="50"/>
        <w:ind w:left="120"/>
      </w:pPr>
      <w:r>
        <w:rPr>
          <w:rFonts w:ascii="Consolas" w:cs="Consolas" w:eastAsia="Consolas" w:hAnsi="Consolas"/>
          <w:b w:val="false"/>
          <w:bCs w:val="false"/>
          <w:i w:val="false"/>
          <w:iCs w:val="false"/>
          <w:caps/>
          <w:color w:val="82808C"/>
          <w:spacing w:val="24"/>
          <w:sz w:val="13"/>
          <w:szCs w:val="13"/>
        </w:rPr>
        <w:t xml:space="preserve">Base band   </w:t>
      </w:r>
      <w:r>
        <w:rPr>
          <w:rFonts w:ascii="Consolas" w:cs="Consolas" w:eastAsia="Consolas" w:hAnsi="Consolas"/>
          <w:b/>
          <w:bCs/>
          <w:i w:val="false"/>
          <w:iCs w:val="false"/>
          <w:caps w:val="false"/>
          <w:color w:val="7A2E39"/>
          <w:sz w:val="19"/>
          <w:szCs w:val="19"/>
        </w:rPr>
        <w:t xml:space="preserve">$259,300 to $350,800</w:t>
      </w:r>
    </w:p>
    <w:p>
      <w:pPr>
        <w:spacing w:after="40" w:before="50"/>
        <w:ind w:left="120"/>
      </w:pPr>
      <w:r>
        <w:rPr>
          <w:rFonts w:ascii="Consolas" w:cs="Consolas" w:eastAsia="Consolas" w:hAnsi="Consolas"/>
          <w:b/>
          <w:bCs/>
          <w:i w:val="false"/>
          <w:iCs w:val="false"/>
          <w:caps/>
          <w:color w:val="1D6144"/>
          <w:spacing w:val="24"/>
          <w:sz w:val="13"/>
          <w:szCs w:val="13"/>
        </w:rPr>
        <w:t xml:space="preserve">Verified   </w:t>
      </w:r>
      <w:r>
        <w:rPr>
          <w:rFonts w:ascii="Consolas" w:cs="Consolas" w:eastAsia="Consolas" w:hAnsi="Consolas"/>
          <w:b w:val="false"/>
          <w:bCs w:val="false"/>
          <w:i w:val="false"/>
          <w:iCs w:val="false"/>
          <w:caps w:val="false"/>
          <w:color w:val="16151A"/>
          <w:sz w:val="16"/>
          <w:szCs w:val="16"/>
        </w:rPr>
        <w:t xml:space="preserve">"Posted 20 Days Ago", no removal notice   </w:t>
      </w:r>
      <w:hyperlink w:history="1" r:id="rIdlege6ibao7qzjjmtgmm5a">
        <w:r>
          <w:rPr>
            <w:rFonts w:ascii="Consolas" w:cs="Consolas" w:eastAsia="Consolas" w:hAnsi="Consolas"/>
            <w:color w:val="7A2E39"/>
            <w:sz w:val="16"/>
            <w:szCs w:val="16"/>
            <w:u w:val="single"/>
          </w:rPr>
          <w:t xml:space="preserve">listing</w:t>
        </w:r>
      </w:hyperlink>
    </w:p>
    <w:p>
      <w:pPr>
        <w:spacing w:after="90" w:before="120" w:line="300"/>
      </w:pPr>
      <w:r>
        <w:rPr>
          <w:rFonts w:ascii="Calibri" w:cs="Calibri" w:eastAsia="Calibri" w:hAnsi="Calibri"/>
          <w:b w:val="false"/>
          <w:bCs w:val="false"/>
          <w:i w:val="false"/>
          <w:iCs w:val="false"/>
          <w:caps w:val="false"/>
          <w:color w:val="4E4C57"/>
          <w:sz w:val="20"/>
          <w:szCs w:val="20"/>
        </w:rPr>
        <w:t xml:space="preserve">The strongest fit on this list and the one nearly lost to the earlier error. The posting asks for 15+ years of progressive product management leadership with ownership of cybersecurity SaaS at scale, and the responsibilities read straight off your resume: own portfolio P&amp;L, drive ARR through packaging and pricing, build the product management organisation, and serve as external thought leader with analysts. You have delivered every one of those with numbers attached. Midpoint lands near $305,000, so your floor sits just inside the band.</w:t>
      </w:r>
    </w:p>
    <w:p>
      <w:pPr>
        <w:spacing w:after="40"/>
      </w:pPr>
      <w:r>
        <w:rPr>
          <w:rFonts w:ascii="Consolas" w:cs="Consolas" w:eastAsia="Consolas" w:hAnsi="Consolas"/>
          <w:b/>
          <w:bCs/>
          <w:i w:val="false"/>
          <w:iCs w:val="false"/>
          <w:caps/>
          <w:color w:val="82808C"/>
          <w:spacing w:val="24"/>
          <w:sz w:val="13"/>
          <w:szCs w:val="13"/>
        </w:rPr>
        <w:t xml:space="preserve">Facts   </w:t>
      </w:r>
      <w:r>
        <w:rPr>
          <w:rFonts w:ascii="Consolas" w:cs="Consolas" w:eastAsia="Consolas" w:hAnsi="Consolas"/>
          <w:b w:val="false"/>
          <w:bCs w:val="false"/>
          <w:i w:val="false"/>
          <w:iCs w:val="false"/>
          <w:caps w:val="false"/>
          <w:color w:val="16151A"/>
          <w:sz w:val="16"/>
          <w:szCs w:val="16"/>
        </w:rPr>
        <w:t xml:space="preserve">Reports to CPTO   ·   15+ yrs, 5+ at Dir/VP   ·   Portfolio P&amp;L, ARR, pricing</w:t>
      </w:r>
    </w:p>
    <w:p>
      <w:pPr>
        <w:spacing w:after="40"/>
      </w:pPr>
      <w:r>
        <w:rPr>
          <w:rFonts w:ascii="Consolas" w:cs="Consolas" w:eastAsia="Consolas" w:hAnsi="Consolas"/>
          <w:b/>
          <w:bCs/>
          <w:i w:val="false"/>
          <w:iCs w:val="false"/>
          <w:caps/>
          <w:color w:val="1D6144"/>
          <w:spacing w:val="24"/>
          <w:sz w:val="13"/>
          <w:szCs w:val="13"/>
        </w:rPr>
        <w:t xml:space="preserve">Fits   </w:t>
      </w:r>
      <w:r>
        <w:rPr>
          <w:rFonts w:ascii="Calibri" w:cs="Calibri" w:eastAsia="Calibri" w:hAnsi="Calibri"/>
          <w:b w:val="false"/>
          <w:bCs w:val="false"/>
          <w:i w:val="false"/>
          <w:iCs w:val="false"/>
          <w:caps w:val="false"/>
          <w:color w:val="4E4C57"/>
          <w:sz w:val="18"/>
          <w:szCs w:val="18"/>
        </w:rPr>
        <w:t xml:space="preserve">Cyber domain  ·  Portfolio P&amp;L  ·  Pricing and packaging  ·  Analyst facing  ·  Org building</w:t>
      </w:r>
    </w:p>
    <w:p>
      <w:pPr>
        <w:spacing w:after="200"/>
      </w:pPr>
      <w:r>
        <w:rPr>
          <w:rFonts w:ascii="Consolas" w:cs="Consolas" w:eastAsia="Consolas" w:hAnsi="Consolas"/>
          <w:b/>
          <w:bCs/>
          <w:i w:val="false"/>
          <w:iCs w:val="false"/>
          <w:caps/>
          <w:color w:val="8A6A16"/>
          <w:spacing w:val="24"/>
          <w:sz w:val="13"/>
          <w:szCs w:val="13"/>
        </w:rPr>
        <w:t xml:space="preserve">Gaps   </w:t>
      </w:r>
      <w:r>
        <w:rPr>
          <w:rFonts w:ascii="Calibri" w:cs="Calibri" w:eastAsia="Calibri" w:hAnsi="Calibri"/>
          <w:b w:val="false"/>
          <w:bCs w:val="false"/>
          <w:i w:val="false"/>
          <w:iCs w:val="false"/>
          <w:caps w:val="false"/>
          <w:color w:val="4E4C57"/>
          <w:sz w:val="18"/>
          <w:szCs w:val="18"/>
        </w:rPr>
        <w:t xml:space="preserve">Floor sits mid-band, so it is a negotiation</w:t>
      </w:r>
    </w:p>
    <w:p>
      <w:pPr>
        <w:pStyle w:val="Heading2"/>
        <w:pBdr>
          <w:left w:val="single" w:color="7A2E39" w:sz="18" w:space="10"/>
        </w:pBdr>
        <w:spacing w:after="0" w:before="300"/>
        <w:ind w:left="120"/>
      </w:pPr>
      <w:r>
        <w:rPr>
          <w:rFonts w:ascii="Consolas" w:cs="Consolas" w:eastAsia="Consolas" w:hAnsi="Consolas"/>
          <w:b/>
          <w:bCs/>
          <w:i w:val="false"/>
          <w:iCs w:val="false"/>
          <w:caps w:val="false"/>
          <w:color w:val="7A2E39"/>
          <w:sz w:val="26"/>
          <w:szCs w:val="26"/>
        </w:rPr>
        <w:t xml:space="preserve">2.  </w:t>
      </w:r>
      <w:r>
        <w:rPr>
          <w:rFonts w:ascii="Georgia" w:cs="Georgia" w:eastAsia="Georgia" w:hAnsi="Georgia"/>
          <w:b w:val="false"/>
          <w:bCs w:val="false"/>
          <w:i w:val="false"/>
          <w:iCs w:val="false"/>
          <w:caps w:val="false"/>
          <w:color w:val="16151A"/>
          <w:sz w:val="25"/>
          <w:szCs w:val="25"/>
        </w:rPr>
        <w:t xml:space="preserve">VP, Product Management, Analytics Experience</w:t>
      </w:r>
    </w:p>
    <w:p>
      <w:pPr>
        <w:pBdr>
          <w:left w:val="single" w:color="7A2E39" w:sz="18" w:space="10"/>
        </w:pBdr>
        <w:spacing w:after="0" w:before="40"/>
        <w:ind w:left="120"/>
      </w:pPr>
      <w:r>
        <w:rPr>
          <w:rFonts w:ascii="Consolas" w:cs="Consolas" w:eastAsia="Consolas" w:hAnsi="Consolas"/>
          <w:b w:val="false"/>
          <w:bCs w:val="false"/>
          <w:i w:val="false"/>
          <w:iCs w:val="false"/>
          <w:caps/>
          <w:color w:val="82808C"/>
          <w:spacing w:val="18"/>
          <w:sz w:val="16"/>
          <w:szCs w:val="16"/>
        </w:rPr>
        <w:t xml:space="preserve">Alteryx · Remote US · Clearlake and Insight owned, $4.4B take-private</w:t>
      </w:r>
    </w:p>
    <w:p>
      <w:pPr>
        <w:pBdr>
          <w:left w:val="single" w:color="7A2E39" w:sz="18" w:space="10"/>
        </w:pBdr>
        <w:spacing w:after="0" w:before="50"/>
        <w:ind w:left="120"/>
      </w:pPr>
      <w:r>
        <w:rPr>
          <w:rFonts w:ascii="Consolas" w:cs="Consolas" w:eastAsia="Consolas" w:hAnsi="Consolas"/>
          <w:b w:val="false"/>
          <w:bCs w:val="false"/>
          <w:i w:val="false"/>
          <w:iCs w:val="false"/>
          <w:caps/>
          <w:color w:val="82808C"/>
          <w:spacing w:val="24"/>
          <w:sz w:val="13"/>
          <w:szCs w:val="13"/>
        </w:rPr>
        <w:t xml:space="preserve">Base band   </w:t>
      </w:r>
      <w:r>
        <w:rPr>
          <w:rFonts w:ascii="Consolas" w:cs="Consolas" w:eastAsia="Consolas" w:hAnsi="Consolas"/>
          <w:b/>
          <w:bCs/>
          <w:i w:val="false"/>
          <w:iCs w:val="false"/>
          <w:caps w:val="false"/>
          <w:color w:val="7A2E39"/>
          <w:sz w:val="19"/>
          <w:szCs w:val="19"/>
        </w:rPr>
        <w:t xml:space="preserve">$275,000 to $325,000</w:t>
      </w:r>
    </w:p>
    <w:p>
      <w:pPr>
        <w:spacing w:after="40" w:before="50"/>
        <w:ind w:left="120"/>
      </w:pPr>
      <w:r>
        <w:rPr>
          <w:rFonts w:ascii="Consolas" w:cs="Consolas" w:eastAsia="Consolas" w:hAnsi="Consolas"/>
          <w:b/>
          <w:bCs/>
          <w:i w:val="false"/>
          <w:iCs w:val="false"/>
          <w:caps/>
          <w:color w:val="1D6144"/>
          <w:spacing w:val="24"/>
          <w:sz w:val="13"/>
          <w:szCs w:val="13"/>
        </w:rPr>
        <w:t xml:space="preserve">Verified   </w:t>
      </w:r>
      <w:r>
        <w:rPr>
          <w:rFonts w:ascii="Consolas" w:cs="Consolas" w:eastAsia="Consolas" w:hAnsi="Consolas"/>
          <w:b w:val="false"/>
          <w:bCs w:val="false"/>
          <w:i w:val="false"/>
          <w:iCs w:val="false"/>
          <w:caps w:val="false"/>
          <w:color w:val="16151A"/>
          <w:sz w:val="16"/>
          <w:szCs w:val="16"/>
        </w:rPr>
        <w:t xml:space="preserve">"Posted 18 Days Ago", no removal notice   </w:t>
      </w:r>
      <w:hyperlink w:history="1" r:id="rIdjmg8fhtskovs3-qxvjiec">
        <w:r>
          <w:rPr>
            <w:rFonts w:ascii="Consolas" w:cs="Consolas" w:eastAsia="Consolas" w:hAnsi="Consolas"/>
            <w:color w:val="7A2E39"/>
            <w:sz w:val="16"/>
            <w:szCs w:val="16"/>
            <w:u w:val="single"/>
          </w:rPr>
          <w:t xml:space="preserve">listing</w:t>
        </w:r>
      </w:hyperlink>
    </w:p>
    <w:p>
      <w:pPr>
        <w:spacing w:after="90" w:before="120" w:line="300"/>
      </w:pPr>
      <w:r>
        <w:rPr>
          <w:rFonts w:ascii="Calibri" w:cs="Calibri" w:eastAsia="Calibri" w:hAnsi="Calibri"/>
          <w:b w:val="false"/>
          <w:bCs w:val="false"/>
          <w:i w:val="false"/>
          <w:iCs w:val="false"/>
          <w:caps w:val="false"/>
          <w:color w:val="4E4C57"/>
          <w:sz w:val="20"/>
          <w:szCs w:val="20"/>
        </w:rPr>
        <w:t xml:space="preserve">Reports to the Chief Product Officer inside a business Clearlake and Insight took private for $4.4bn in March 2024, so the sponsor operating cadence is one you have run four times. They want someone who has shipped and measured production AI features including discontinuing ineffective ones, owned pricing, packaging and investment cases, and led leaders. It is also non-cyber, which serves the pivot you originally asked for without costing you the compensation.</w:t>
      </w:r>
    </w:p>
    <w:p>
      <w:pPr>
        <w:spacing w:after="40"/>
      </w:pPr>
      <w:r>
        <w:rPr>
          <w:rFonts w:ascii="Consolas" w:cs="Consolas" w:eastAsia="Consolas" w:hAnsi="Consolas"/>
          <w:b/>
          <w:bCs/>
          <w:i w:val="false"/>
          <w:iCs w:val="false"/>
          <w:caps/>
          <w:color w:val="82808C"/>
          <w:spacing w:val="24"/>
          <w:sz w:val="13"/>
          <w:szCs w:val="13"/>
        </w:rPr>
        <w:t xml:space="preserve">Facts   </w:t>
      </w:r>
      <w:r>
        <w:rPr>
          <w:rFonts w:ascii="Consolas" w:cs="Consolas" w:eastAsia="Consolas" w:hAnsi="Consolas"/>
          <w:b w:val="false"/>
          <w:bCs w:val="false"/>
          <w:i w:val="false"/>
          <w:iCs w:val="false"/>
          <w:caps w:val="false"/>
          <w:color w:val="16151A"/>
          <w:sz w:val="16"/>
          <w:szCs w:val="16"/>
        </w:rPr>
        <w:t xml:space="preserve">Reports to CPO   ·   Clearlake + Insight   ·   Data and analytics, AI-first</w:t>
      </w:r>
    </w:p>
    <w:p>
      <w:pPr>
        <w:spacing w:after="40"/>
      </w:pPr>
      <w:r>
        <w:rPr>
          <w:rFonts w:ascii="Consolas" w:cs="Consolas" w:eastAsia="Consolas" w:hAnsi="Consolas"/>
          <w:b/>
          <w:bCs/>
          <w:i w:val="false"/>
          <w:iCs w:val="false"/>
          <w:caps/>
          <w:color w:val="1D6144"/>
          <w:spacing w:val="24"/>
          <w:sz w:val="13"/>
          <w:szCs w:val="13"/>
        </w:rPr>
        <w:t xml:space="preserve">Fits   </w:t>
      </w:r>
      <w:r>
        <w:rPr>
          <w:rFonts w:ascii="Calibri" w:cs="Calibri" w:eastAsia="Calibri" w:hAnsi="Calibri"/>
          <w:b w:val="false"/>
          <w:bCs w:val="false"/>
          <w:i w:val="false"/>
          <w:iCs w:val="false"/>
          <w:caps w:val="false"/>
          <w:color w:val="4E4C57"/>
          <w:sz w:val="18"/>
          <w:szCs w:val="18"/>
        </w:rPr>
        <w:t xml:space="preserve">PE-backed  ·  Reports to CPO  ·  AI transformation  ·  Commercial ownership  ·  Non-cyber</w:t>
      </w:r>
    </w:p>
    <w:p>
      <w:pPr>
        <w:spacing w:after="200"/>
      </w:pPr>
      <w:r>
        <w:rPr>
          <w:rFonts w:ascii="Consolas" w:cs="Consolas" w:eastAsia="Consolas" w:hAnsi="Consolas"/>
          <w:b/>
          <w:bCs/>
          <w:i w:val="false"/>
          <w:iCs w:val="false"/>
          <w:caps/>
          <w:color w:val="8A6A16"/>
          <w:spacing w:val="24"/>
          <w:sz w:val="13"/>
          <w:szCs w:val="13"/>
        </w:rPr>
        <w:t xml:space="preserve">Gaps   </w:t>
      </w:r>
      <w:r>
        <w:rPr>
          <w:rFonts w:ascii="Calibri" w:cs="Calibri" w:eastAsia="Calibri" w:hAnsi="Calibri"/>
          <w:b w:val="false"/>
          <w:bCs w:val="false"/>
          <w:i w:val="false"/>
          <w:iCs w:val="false"/>
          <w:caps w:val="false"/>
          <w:color w:val="4E4C57"/>
          <w:sz w:val="18"/>
          <w:szCs w:val="18"/>
        </w:rPr>
        <w:t xml:space="preserve">Analytics domain is new to you</w:t>
      </w:r>
    </w:p>
    <w:p>
      <w:pPr>
        <w:pStyle w:val="Heading2"/>
        <w:pBdr>
          <w:left w:val="single" w:color="7A2E39" w:sz="18" w:space="10"/>
        </w:pBdr>
        <w:spacing w:after="0" w:before="300"/>
        <w:ind w:left="120"/>
      </w:pPr>
      <w:r>
        <w:rPr>
          <w:rFonts w:ascii="Consolas" w:cs="Consolas" w:eastAsia="Consolas" w:hAnsi="Consolas"/>
          <w:b/>
          <w:bCs/>
          <w:i w:val="false"/>
          <w:iCs w:val="false"/>
          <w:caps w:val="false"/>
          <w:color w:val="7A2E39"/>
          <w:sz w:val="26"/>
          <w:szCs w:val="26"/>
        </w:rPr>
        <w:t xml:space="preserve">3.  </w:t>
      </w:r>
      <w:r>
        <w:rPr>
          <w:rFonts w:ascii="Georgia" w:cs="Georgia" w:eastAsia="Georgia" w:hAnsi="Georgia"/>
          <w:b w:val="false"/>
          <w:bCs w:val="false"/>
          <w:i w:val="false"/>
          <w:iCs w:val="false"/>
          <w:caps w:val="false"/>
          <w:color w:val="16151A"/>
          <w:sz w:val="25"/>
          <w:szCs w:val="25"/>
        </w:rPr>
        <w:t xml:space="preserve">VP, Global Head of Product Security and Risk</w:t>
      </w:r>
    </w:p>
    <w:p>
      <w:pPr>
        <w:pBdr>
          <w:left w:val="single" w:color="7A2E39" w:sz="18" w:space="10"/>
        </w:pBdr>
        <w:spacing w:after="0" w:before="40"/>
        <w:ind w:left="120"/>
      </w:pPr>
      <w:r>
        <w:rPr>
          <w:rFonts w:ascii="Consolas" w:cs="Consolas" w:eastAsia="Consolas" w:hAnsi="Consolas"/>
          <w:b w:val="false"/>
          <w:bCs w:val="false"/>
          <w:i w:val="false"/>
          <w:iCs w:val="false"/>
          <w:caps/>
          <w:color w:val="82808C"/>
          <w:spacing w:val="18"/>
          <w:sz w:val="16"/>
          <w:szCs w:val="16"/>
        </w:rPr>
        <w:t xml:space="preserve">Circle · 15 locations · In-office or remote · Entire band clears your floor</w:t>
      </w:r>
    </w:p>
    <w:p>
      <w:pPr>
        <w:pBdr>
          <w:left w:val="single" w:color="7A2E39" w:sz="18" w:space="10"/>
        </w:pBdr>
        <w:spacing w:after="0" w:before="50"/>
        <w:ind w:left="120"/>
      </w:pPr>
      <w:r>
        <w:rPr>
          <w:rFonts w:ascii="Consolas" w:cs="Consolas" w:eastAsia="Consolas" w:hAnsi="Consolas"/>
          <w:b w:val="false"/>
          <w:bCs w:val="false"/>
          <w:i w:val="false"/>
          <w:iCs w:val="false"/>
          <w:caps/>
          <w:color w:val="82808C"/>
          <w:spacing w:val="24"/>
          <w:sz w:val="13"/>
          <w:szCs w:val="13"/>
        </w:rPr>
        <w:t xml:space="preserve">Base band   </w:t>
      </w:r>
      <w:r>
        <w:rPr>
          <w:rFonts w:ascii="Consolas" w:cs="Consolas" w:eastAsia="Consolas" w:hAnsi="Consolas"/>
          <w:b/>
          <w:bCs/>
          <w:i w:val="false"/>
          <w:iCs w:val="false"/>
          <w:caps w:val="false"/>
          <w:color w:val="7A2E39"/>
          <w:sz w:val="19"/>
          <w:szCs w:val="19"/>
        </w:rPr>
        <w:t xml:space="preserve">$317,500 to $365,000</w:t>
      </w:r>
    </w:p>
    <w:p>
      <w:pPr>
        <w:spacing w:after="40" w:before="50"/>
        <w:ind w:left="120"/>
      </w:pPr>
      <w:r>
        <w:rPr>
          <w:rFonts w:ascii="Consolas" w:cs="Consolas" w:eastAsia="Consolas" w:hAnsi="Consolas"/>
          <w:b/>
          <w:bCs/>
          <w:i w:val="false"/>
          <w:iCs w:val="false"/>
          <w:caps/>
          <w:color w:val="1D6144"/>
          <w:spacing w:val="24"/>
          <w:sz w:val="13"/>
          <w:szCs w:val="13"/>
        </w:rPr>
        <w:t xml:space="preserve">Verified   </w:t>
      </w:r>
      <w:r>
        <w:rPr>
          <w:rFonts w:ascii="Consolas" w:cs="Consolas" w:eastAsia="Consolas" w:hAnsi="Consolas"/>
          <w:b w:val="false"/>
          <w:bCs w:val="false"/>
          <w:i w:val="false"/>
          <w:iCs w:val="false"/>
          <w:caps w:val="false"/>
          <w:color w:val="16151A"/>
          <w:sz w:val="16"/>
          <w:szCs w:val="16"/>
        </w:rPr>
        <w:t xml:space="preserve">"Reposted 26 Days Ago", no removal notice   </w:t>
      </w:r>
      <w:hyperlink w:history="1" r:id="rIdi2icwxsr-s8k-nbcv6tmk">
        <w:r>
          <w:rPr>
            <w:rFonts w:ascii="Consolas" w:cs="Consolas" w:eastAsia="Consolas" w:hAnsi="Consolas"/>
            <w:color w:val="7A2E39"/>
            <w:sz w:val="16"/>
            <w:szCs w:val="16"/>
            <w:u w:val="single"/>
          </w:rPr>
          <w:t xml:space="preserve">listing</w:t>
        </w:r>
      </w:hyperlink>
    </w:p>
    <w:p>
      <w:pPr>
        <w:spacing w:after="90" w:before="120" w:line="300"/>
      </w:pPr>
      <w:r>
        <w:rPr>
          <w:rFonts w:ascii="Calibri" w:cs="Calibri" w:eastAsia="Calibri" w:hAnsi="Calibri"/>
          <w:b w:val="false"/>
          <w:bCs w:val="false"/>
          <w:i w:val="false"/>
          <w:iCs w:val="false"/>
          <w:caps w:val="false"/>
          <w:color w:val="4E4C57"/>
          <w:sz w:val="20"/>
          <w:szCs w:val="20"/>
        </w:rPr>
        <w:t xml:space="preserve">The only role found where the bottom of the band is above your floor, so compensation stops being a negotiation. Your eight years as a practising CISO and your regulated-industry credibility are exactly what an executive interface with regulators and auditors calls for. The honest gap is real though: they want 12 to 15 years in crypto, fintech or financial infrastructure plus deep blockchain and decentralised finance knowledge, and this is a security function seat rather than a product portfolio.</w:t>
      </w:r>
    </w:p>
    <w:p>
      <w:pPr>
        <w:spacing w:after="40"/>
      </w:pPr>
      <w:r>
        <w:rPr>
          <w:rFonts w:ascii="Consolas" w:cs="Consolas" w:eastAsia="Consolas" w:hAnsi="Consolas"/>
          <w:b/>
          <w:bCs/>
          <w:i w:val="false"/>
          <w:iCs w:val="false"/>
          <w:caps/>
          <w:color w:val="82808C"/>
          <w:spacing w:val="24"/>
          <w:sz w:val="13"/>
          <w:szCs w:val="13"/>
        </w:rPr>
        <w:t xml:space="preserve">Facts   </w:t>
      </w:r>
      <w:r>
        <w:rPr>
          <w:rFonts w:ascii="Consolas" w:cs="Consolas" w:eastAsia="Consolas" w:hAnsi="Consolas"/>
          <w:b w:val="false"/>
          <w:bCs w:val="false"/>
          <w:i w:val="false"/>
          <w:iCs w:val="false"/>
          <w:caps w:val="false"/>
          <w:color w:val="16151A"/>
          <w:sz w:val="16"/>
          <w:szCs w:val="16"/>
        </w:rPr>
        <w:t xml:space="preserve">12-15+ yrs fintech/crypto   ·   Global product security and risk   ·   Regulator facing</w:t>
      </w:r>
    </w:p>
    <w:p>
      <w:pPr>
        <w:spacing w:after="40"/>
      </w:pPr>
      <w:r>
        <w:rPr>
          <w:rFonts w:ascii="Consolas" w:cs="Consolas" w:eastAsia="Consolas" w:hAnsi="Consolas"/>
          <w:b/>
          <w:bCs/>
          <w:i w:val="false"/>
          <w:iCs w:val="false"/>
          <w:caps/>
          <w:color w:val="1D6144"/>
          <w:spacing w:val="24"/>
          <w:sz w:val="13"/>
          <w:szCs w:val="13"/>
        </w:rPr>
        <w:t xml:space="preserve">Fits   </w:t>
      </w:r>
      <w:r>
        <w:rPr>
          <w:rFonts w:ascii="Calibri" w:cs="Calibri" w:eastAsia="Calibri" w:hAnsi="Calibri"/>
          <w:b w:val="false"/>
          <w:bCs w:val="false"/>
          <w:i w:val="false"/>
          <w:iCs w:val="false"/>
          <w:caps w:val="false"/>
          <w:color w:val="4E4C57"/>
          <w:sz w:val="18"/>
          <w:szCs w:val="18"/>
        </w:rPr>
        <w:t xml:space="preserve">Whole band clears  ·  CISO background  ·  Regulated segments</w:t>
      </w:r>
    </w:p>
    <w:p>
      <w:pPr>
        <w:spacing w:after="200"/>
      </w:pPr>
      <w:r>
        <w:rPr>
          <w:rFonts w:ascii="Consolas" w:cs="Consolas" w:eastAsia="Consolas" w:hAnsi="Consolas"/>
          <w:b/>
          <w:bCs/>
          <w:i w:val="false"/>
          <w:iCs w:val="false"/>
          <w:caps/>
          <w:color w:val="8A6A16"/>
          <w:spacing w:val="24"/>
          <w:sz w:val="13"/>
          <w:szCs w:val="13"/>
        </w:rPr>
        <w:t xml:space="preserve">Gaps   </w:t>
      </w:r>
      <w:r>
        <w:rPr>
          <w:rFonts w:ascii="Calibri" w:cs="Calibri" w:eastAsia="Calibri" w:hAnsi="Calibri"/>
          <w:b w:val="false"/>
          <w:bCs w:val="false"/>
          <w:i w:val="false"/>
          <w:iCs w:val="false"/>
          <w:caps w:val="false"/>
          <w:color w:val="4E4C57"/>
          <w:sz w:val="18"/>
          <w:szCs w:val="18"/>
        </w:rPr>
        <w:t xml:space="preserve">No blockchain depth  ·  Security function, not a portfolio</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6151A"/>
          <w:sz w:val="25"/>
          <w:szCs w:val="25"/>
        </w:rPr>
        <w:t xml:space="preserve">VP, Product Management, Platform &amp; Innovation</w:t>
      </w:r>
    </w:p>
    <w:p>
      <w:pPr>
        <w:pBdr>
          <w:left w:val="single" w:color="8A6A16" w:sz="18" w:space="10"/>
        </w:pBdr>
        <w:spacing w:after="0" w:before="40"/>
        <w:ind w:left="120"/>
      </w:pPr>
      <w:r>
        <w:rPr>
          <w:rFonts w:ascii="Consolas" w:cs="Consolas" w:eastAsia="Consolas" w:hAnsi="Consolas"/>
          <w:b w:val="false"/>
          <w:bCs w:val="false"/>
          <w:i w:val="false"/>
          <w:iCs w:val="false"/>
          <w:caps/>
          <w:color w:val="82808C"/>
          <w:spacing w:val="18"/>
          <w:sz w:val="16"/>
          <w:szCs w:val="16"/>
        </w:rPr>
        <w:t xml:space="preserve">Appfire · Fully remote US · Posted yesterday</w:t>
      </w:r>
    </w:p>
    <w:p>
      <w:pPr>
        <w:pBdr>
          <w:left w:val="single" w:color="8A6A16" w:sz="18" w:space="10"/>
        </w:pBdr>
        <w:spacing w:after="0" w:before="50"/>
        <w:ind w:left="120"/>
      </w:pPr>
      <w:r>
        <w:rPr>
          <w:rFonts w:ascii="Consolas" w:cs="Consolas" w:eastAsia="Consolas" w:hAnsi="Consolas"/>
          <w:b w:val="false"/>
          <w:bCs w:val="false"/>
          <w:i w:val="false"/>
          <w:iCs w:val="false"/>
          <w:caps/>
          <w:color w:val="82808C"/>
          <w:spacing w:val="24"/>
          <w:sz w:val="13"/>
          <w:szCs w:val="13"/>
        </w:rPr>
        <w:t xml:space="preserve">Base band   </w:t>
      </w:r>
      <w:r>
        <w:rPr>
          <w:rFonts w:ascii="Consolas" w:cs="Consolas" w:eastAsia="Consolas" w:hAnsi="Consolas"/>
          <w:b/>
          <w:bCs/>
          <w:i w:val="false"/>
          <w:iCs w:val="false"/>
          <w:caps w:val="false"/>
          <w:color w:val="8A6A16"/>
          <w:sz w:val="19"/>
          <w:szCs w:val="19"/>
        </w:rPr>
        <w:t xml:space="preserve">Not posted, ask before applying</w:t>
      </w:r>
    </w:p>
    <w:p>
      <w:pPr>
        <w:spacing w:after="40" w:before="50"/>
        <w:ind w:left="120"/>
      </w:pPr>
      <w:r>
        <w:rPr>
          <w:rFonts w:ascii="Consolas" w:cs="Consolas" w:eastAsia="Consolas" w:hAnsi="Consolas"/>
          <w:b/>
          <w:bCs/>
          <w:i w:val="false"/>
          <w:iCs w:val="false"/>
          <w:caps/>
          <w:color w:val="1D6144"/>
          <w:spacing w:val="24"/>
          <w:sz w:val="13"/>
          <w:szCs w:val="13"/>
        </w:rPr>
        <w:t xml:space="preserve">Verified   </w:t>
      </w:r>
      <w:r>
        <w:rPr>
          <w:rFonts w:ascii="Consolas" w:cs="Consolas" w:eastAsia="Consolas" w:hAnsi="Consolas"/>
          <w:b w:val="false"/>
          <w:bCs w:val="false"/>
          <w:i w:val="false"/>
          <w:iCs w:val="false"/>
          <w:caps w:val="false"/>
          <w:color w:val="16151A"/>
          <w:sz w:val="16"/>
          <w:szCs w:val="16"/>
        </w:rPr>
        <w:t xml:space="preserve">"Posted Yesterday", no removal notice   </w:t>
      </w:r>
      <w:hyperlink w:history="1" r:id="rIdxkr_kodppfjtkw6bwlsxo">
        <w:r>
          <w:rPr>
            <w:rFonts w:ascii="Consolas" w:cs="Consolas" w:eastAsia="Consolas" w:hAnsi="Consolas"/>
            <w:color w:val="7A2E39"/>
            <w:sz w:val="16"/>
            <w:szCs w:val="16"/>
            <w:u w:val="single"/>
          </w:rPr>
          <w:t xml:space="preserve">listing</w:t>
        </w:r>
      </w:hyperlink>
    </w:p>
    <w:p>
      <w:pPr>
        <w:spacing w:after="90" w:before="120" w:line="300"/>
      </w:pPr>
      <w:r>
        <w:rPr>
          <w:rFonts w:ascii="Calibri" w:cs="Calibri" w:eastAsia="Calibri" w:hAnsi="Calibri"/>
          <w:b w:val="false"/>
          <w:bCs w:val="false"/>
          <w:i w:val="false"/>
          <w:iCs w:val="false"/>
          <w:caps w:val="false"/>
          <w:color w:val="4E4C57"/>
          <w:sz w:val="20"/>
          <w:szCs w:val="20"/>
        </w:rPr>
        <w:t xml:space="preserve">The freshest posting on the list and the one whose requirements read most like a general manager brief: commercial ownership of a significant software portfolio with P&amp;L accountability, launching zero-to-one products through customer adoption and commercial traction, and five years leading product leaders. No band is posted, which is the only reason it is not ranked higher. Ask for it in the first email rather than assuming, which is exactly the discipline that would have saved us on Optiv.</w:t>
      </w:r>
    </w:p>
    <w:p>
      <w:pPr>
        <w:spacing w:after="40"/>
      </w:pPr>
      <w:r>
        <w:rPr>
          <w:rFonts w:ascii="Consolas" w:cs="Consolas" w:eastAsia="Consolas" w:hAnsi="Consolas"/>
          <w:b/>
          <w:bCs/>
          <w:i w:val="false"/>
          <w:iCs w:val="false"/>
          <w:caps/>
          <w:color w:val="82808C"/>
          <w:spacing w:val="24"/>
          <w:sz w:val="13"/>
          <w:szCs w:val="13"/>
        </w:rPr>
        <w:t xml:space="preserve">Facts   </w:t>
      </w:r>
      <w:r>
        <w:rPr>
          <w:rFonts w:ascii="Consolas" w:cs="Consolas" w:eastAsia="Consolas" w:hAnsi="Consolas"/>
          <w:b w:val="false"/>
          <w:bCs w:val="false"/>
          <w:i w:val="false"/>
          <w:iCs w:val="false"/>
          <w:caps w:val="false"/>
          <w:color w:val="16151A"/>
          <w:sz w:val="16"/>
          <w:szCs w:val="16"/>
        </w:rPr>
        <w:t xml:space="preserve">10+ yrs, 5+ leading leaders   ·   Platform, innovation, Atlassian ecosystem   ·   Product Leadership Team</w:t>
      </w:r>
    </w:p>
    <w:p>
      <w:pPr>
        <w:spacing w:after="40"/>
      </w:pPr>
      <w:r>
        <w:rPr>
          <w:rFonts w:ascii="Consolas" w:cs="Consolas" w:eastAsia="Consolas" w:hAnsi="Consolas"/>
          <w:b/>
          <w:bCs/>
          <w:i w:val="false"/>
          <w:iCs w:val="false"/>
          <w:caps/>
          <w:color w:val="1D6144"/>
          <w:spacing w:val="24"/>
          <w:sz w:val="13"/>
          <w:szCs w:val="13"/>
        </w:rPr>
        <w:t xml:space="preserve">Fits   </w:t>
      </w:r>
      <w:r>
        <w:rPr>
          <w:rFonts w:ascii="Calibri" w:cs="Calibri" w:eastAsia="Calibri" w:hAnsi="Calibri"/>
          <w:b w:val="false"/>
          <w:bCs w:val="false"/>
          <w:i w:val="false"/>
          <w:iCs w:val="false"/>
          <w:caps w:val="false"/>
          <w:color w:val="4E4C57"/>
          <w:sz w:val="18"/>
          <w:szCs w:val="18"/>
        </w:rPr>
        <w:t xml:space="preserve">Fully remote  ·  P&amp;L accountability  ·  Zero-to-one mandate  ·  Posted yesterday</w:t>
      </w:r>
    </w:p>
    <w:p>
      <w:pPr>
        <w:spacing w:after="200"/>
      </w:pPr>
      <w:r>
        <w:rPr>
          <w:rFonts w:ascii="Consolas" w:cs="Consolas" w:eastAsia="Consolas" w:hAnsi="Consolas"/>
          <w:b/>
          <w:bCs/>
          <w:i w:val="false"/>
          <w:iCs w:val="false"/>
          <w:caps/>
          <w:color w:val="8A6A16"/>
          <w:spacing w:val="24"/>
          <w:sz w:val="13"/>
          <w:szCs w:val="13"/>
        </w:rPr>
        <w:t xml:space="preserve">Gaps   </w:t>
      </w:r>
      <w:r>
        <w:rPr>
          <w:rFonts w:ascii="Calibri" w:cs="Calibri" w:eastAsia="Calibri" w:hAnsi="Calibri"/>
          <w:b w:val="false"/>
          <w:bCs w:val="false"/>
          <w:i w:val="false"/>
          <w:iCs w:val="false"/>
          <w:caps w:val="false"/>
          <w:color w:val="4E4C57"/>
          <w:sz w:val="18"/>
          <w:szCs w:val="18"/>
        </w:rPr>
        <w:t xml:space="preserve">Compensation unknown</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5.  </w:t>
      </w:r>
      <w:r>
        <w:rPr>
          <w:rFonts w:ascii="Georgia" w:cs="Georgia" w:eastAsia="Georgia" w:hAnsi="Georgia"/>
          <w:b w:val="false"/>
          <w:bCs w:val="false"/>
          <w:i w:val="false"/>
          <w:iCs w:val="false"/>
          <w:caps w:val="false"/>
          <w:color w:val="16151A"/>
          <w:sz w:val="25"/>
          <w:szCs w:val="25"/>
        </w:rPr>
        <w:t xml:space="preserve">VP, Product and Solutions Management, Agentic Services</w:t>
      </w:r>
    </w:p>
    <w:p>
      <w:pPr>
        <w:pBdr>
          <w:left w:val="single" w:color="8A6A16" w:sz="18" w:space="10"/>
        </w:pBdr>
        <w:spacing w:after="0" w:before="40"/>
        <w:ind w:left="120"/>
      </w:pPr>
      <w:r>
        <w:rPr>
          <w:rFonts w:ascii="Consolas" w:cs="Consolas" w:eastAsia="Consolas" w:hAnsi="Consolas"/>
          <w:b w:val="false"/>
          <w:bCs w:val="false"/>
          <w:i w:val="false"/>
          <w:iCs w:val="false"/>
          <w:caps/>
          <w:color w:val="82808C"/>
          <w:spacing w:val="18"/>
          <w:sz w:val="16"/>
          <w:szCs w:val="16"/>
        </w:rPr>
        <w:t xml:space="preserve">Lumeris · Cambridge MA · Hybrid, three days a week</w:t>
      </w:r>
    </w:p>
    <w:p>
      <w:pPr>
        <w:pBdr>
          <w:left w:val="single" w:color="8A6A16" w:sz="18" w:space="10"/>
        </w:pBdr>
        <w:spacing w:after="0" w:before="50"/>
        <w:ind w:left="120"/>
      </w:pPr>
      <w:r>
        <w:rPr>
          <w:rFonts w:ascii="Consolas" w:cs="Consolas" w:eastAsia="Consolas" w:hAnsi="Consolas"/>
          <w:b w:val="false"/>
          <w:bCs w:val="false"/>
          <w:i w:val="false"/>
          <w:iCs w:val="false"/>
          <w:caps/>
          <w:color w:val="82808C"/>
          <w:spacing w:val="24"/>
          <w:sz w:val="13"/>
          <w:szCs w:val="13"/>
        </w:rPr>
        <w:t xml:space="preserve">Base band   </w:t>
      </w:r>
      <w:r>
        <w:rPr>
          <w:rFonts w:ascii="Consolas" w:cs="Consolas" w:eastAsia="Consolas" w:hAnsi="Consolas"/>
          <w:b/>
          <w:bCs/>
          <w:i w:val="false"/>
          <w:iCs w:val="false"/>
          <w:caps w:val="false"/>
          <w:color w:val="8A6A16"/>
          <w:sz w:val="19"/>
          <w:szCs w:val="19"/>
        </w:rPr>
        <w:t xml:space="preserve">$218,225 to $317,394</w:t>
      </w:r>
    </w:p>
    <w:p>
      <w:pPr>
        <w:spacing w:after="40" w:before="50"/>
        <w:ind w:left="120"/>
      </w:pPr>
      <w:r>
        <w:rPr>
          <w:rFonts w:ascii="Consolas" w:cs="Consolas" w:eastAsia="Consolas" w:hAnsi="Consolas"/>
          <w:b/>
          <w:bCs/>
          <w:i w:val="false"/>
          <w:iCs w:val="false"/>
          <w:caps/>
          <w:color w:val="1D6144"/>
          <w:spacing w:val="24"/>
          <w:sz w:val="13"/>
          <w:szCs w:val="13"/>
        </w:rPr>
        <w:t xml:space="preserve">Verified   </w:t>
      </w:r>
      <w:r>
        <w:rPr>
          <w:rFonts w:ascii="Consolas" w:cs="Consolas" w:eastAsia="Consolas" w:hAnsi="Consolas"/>
          <w:b w:val="false"/>
          <w:bCs w:val="false"/>
          <w:i w:val="false"/>
          <w:iCs w:val="false"/>
          <w:caps w:val="false"/>
          <w:color w:val="16151A"/>
          <w:sz w:val="16"/>
          <w:szCs w:val="16"/>
        </w:rPr>
        <w:t xml:space="preserve">"posted 15 hours ago"   </w:t>
      </w:r>
      <w:hyperlink w:history="1" r:id="rIdquw6fpx8gwiukngoweoyj">
        <w:r>
          <w:rPr>
            <w:rFonts w:ascii="Consolas" w:cs="Consolas" w:eastAsia="Consolas" w:hAnsi="Consolas"/>
            <w:color w:val="7A2E39"/>
            <w:sz w:val="16"/>
            <w:szCs w:val="16"/>
            <w:u w:val="single"/>
          </w:rPr>
          <w:t xml:space="preserve">listing</w:t>
        </w:r>
      </w:hyperlink>
    </w:p>
    <w:p>
      <w:pPr>
        <w:spacing w:after="90" w:before="120" w:line="300"/>
      </w:pPr>
      <w:r>
        <w:rPr>
          <w:rFonts w:ascii="Calibri" w:cs="Calibri" w:eastAsia="Calibri" w:hAnsi="Calibri"/>
          <w:b w:val="false"/>
          <w:bCs w:val="false"/>
          <w:i w:val="false"/>
          <w:iCs w:val="false"/>
          <w:caps w:val="false"/>
          <w:color w:val="4E4C57"/>
          <w:sz w:val="20"/>
          <w:szCs w:val="20"/>
        </w:rPr>
        <w:t xml:space="preserve">Healthcare plus agentic AI, in Cambridge, posted this morning. Twelve years of product management and five leading teams you clear easily. Two caveats: the top of the band only just reaches your floor so you would need the very top of it, and they ask for three years in healthcare which you have as domain exposure rather than as operating history. Hybrid three days a week, so not virtual.</w:t>
      </w:r>
    </w:p>
    <w:p>
      <w:pPr>
        <w:spacing w:after="40"/>
      </w:pPr>
      <w:r>
        <w:rPr>
          <w:rFonts w:ascii="Consolas" w:cs="Consolas" w:eastAsia="Consolas" w:hAnsi="Consolas"/>
          <w:b/>
          <w:bCs/>
          <w:i w:val="false"/>
          <w:iCs w:val="false"/>
          <w:caps/>
          <w:color w:val="82808C"/>
          <w:spacing w:val="24"/>
          <w:sz w:val="13"/>
          <w:szCs w:val="13"/>
        </w:rPr>
        <w:t xml:space="preserve">Facts   </w:t>
      </w:r>
      <w:r>
        <w:rPr>
          <w:rFonts w:ascii="Consolas" w:cs="Consolas" w:eastAsia="Consolas" w:hAnsi="Consolas"/>
          <w:b w:val="false"/>
          <w:bCs w:val="false"/>
          <w:i w:val="false"/>
          <w:iCs w:val="false"/>
          <w:caps w:val="false"/>
          <w:color w:val="16151A"/>
          <w:sz w:val="16"/>
          <w:szCs w:val="16"/>
        </w:rPr>
        <w:t xml:space="preserve">12+ yrs PM, 3+ healthcare   ·   Cambridge, MA hybrid   ·   Agentic AI in care delivery</w:t>
      </w:r>
    </w:p>
    <w:p>
      <w:pPr>
        <w:spacing w:after="40"/>
      </w:pPr>
      <w:r>
        <w:rPr>
          <w:rFonts w:ascii="Consolas" w:cs="Consolas" w:eastAsia="Consolas" w:hAnsi="Consolas"/>
          <w:b/>
          <w:bCs/>
          <w:i w:val="false"/>
          <w:iCs w:val="false"/>
          <w:caps/>
          <w:color w:val="1D6144"/>
          <w:spacing w:val="24"/>
          <w:sz w:val="13"/>
          <w:szCs w:val="13"/>
        </w:rPr>
        <w:t xml:space="preserve">Fits   </w:t>
      </w:r>
      <w:r>
        <w:rPr>
          <w:rFonts w:ascii="Calibri" w:cs="Calibri" w:eastAsia="Calibri" w:hAnsi="Calibri"/>
          <w:b w:val="false"/>
          <w:bCs w:val="false"/>
          <w:i w:val="false"/>
          <w:iCs w:val="false"/>
          <w:caps w:val="false"/>
          <w:color w:val="4E4C57"/>
          <w:sz w:val="18"/>
          <w:szCs w:val="18"/>
        </w:rPr>
        <w:t xml:space="preserve">Massachusetts  ·  Agentic AI  ·  Healthcare</w:t>
      </w:r>
    </w:p>
    <w:p>
      <w:pPr>
        <w:spacing w:after="200"/>
      </w:pPr>
      <w:r>
        <w:rPr>
          <w:rFonts w:ascii="Consolas" w:cs="Consolas" w:eastAsia="Consolas" w:hAnsi="Consolas"/>
          <w:b/>
          <w:bCs/>
          <w:i w:val="false"/>
          <w:iCs w:val="false"/>
          <w:caps/>
          <w:color w:val="8A6A16"/>
          <w:spacing w:val="24"/>
          <w:sz w:val="13"/>
          <w:szCs w:val="13"/>
        </w:rPr>
        <w:t xml:space="preserve">Gaps   </w:t>
      </w:r>
      <w:r>
        <w:rPr>
          <w:rFonts w:ascii="Calibri" w:cs="Calibri" w:eastAsia="Calibri" w:hAnsi="Calibri"/>
          <w:b w:val="false"/>
          <w:bCs w:val="false"/>
          <w:i w:val="false"/>
          <w:iCs w:val="false"/>
          <w:caps w:val="false"/>
          <w:color w:val="4E4C57"/>
          <w:sz w:val="18"/>
          <w:szCs w:val="18"/>
        </w:rPr>
        <w:t xml:space="preserve">Top of band only  ·  Not remote</w:t>
      </w:r>
    </w:p>
    <w:p>
      <w:r>
        <w:br w:type="page"/>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Verified live, band clears, but not virtual</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Worth knowing, on-site or weaker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600"/>
        <w:gridCol w:w="2980"/>
      </w:tblGrid>
      <w:tr>
        <w:trPr>
          <w:tblHeader/>
        </w:trPr>
        <w:tc>
          <w:tcPr>
            <w:tcW w:type="dxa" w:w="25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5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5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Base band</w:t>
            </w:r>
          </w:p>
        </w:tc>
        <w:tc>
          <w:tcPr>
            <w:tcW w:type="dxa" w:w="16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w:t>
            </w:r>
          </w:p>
        </w:tc>
        <w:tc>
          <w:tcPr>
            <w:tcW w:type="dxa" w:w="29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not in the five</w:t>
            </w:r>
          </w:p>
        </w:tc>
      </w:tr>
      <w:tr>
        <w:tc>
          <w:tcPr>
            <w:tcW w:type="dxa" w:w="2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Engineering, Product Platform</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Squarespace</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$375k-$450k</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NYC, 3 days on-site</w:t>
            </w:r>
          </w:p>
        </w:tc>
        <w:tc>
          <w:tcPr>
            <w:tcW w:type="dxa" w:w="29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Highest band found and the whole range clears, but it is engineering leadership asking for 15+ years of engineering management. You would compete against career engineering leaders.</w:t>
            </w:r>
          </w:p>
        </w:tc>
      </w:tr>
      <w:tr>
        <w:tc>
          <w:tcPr>
            <w:tcW w:type="dxa" w:w="2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Product Management, IaaS</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Akamai</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$229k-$411k</w:t>
            </w:r>
          </w:p>
        </w:tc>
        <w:tc>
          <w:tcPr>
            <w:tcW w:type="dxa" w:w="1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Massachusetts</w:t>
            </w:r>
          </w:p>
        </w:tc>
        <w:tc>
          <w:tcPr>
            <w:tcW w:type="dxa" w:w="29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Confirmed still open, reposted 18 days ago. Cloud infrastructure rather than security product, so it spends your strongest credential on a role that does not ask for it.</w:t>
            </w:r>
          </w:p>
        </w:tc>
      </w:tr>
      <w:tr>
        <w:tc>
          <w:tcPr>
            <w:tcW w:type="dxa" w:w="2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Chief Operating Officer, WellMed</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Optum</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$225k-$375k</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San Antonio, TX</w:t>
            </w:r>
          </w:p>
        </w:tc>
        <w:tc>
          <w:tcPr>
            <w:tcW w:type="dxa" w:w="29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A genuine COO seat reporting to a Region CEO with real P&amp;L accountability, but it wants 10+ years in ambulatory and value-based care operations. Clinical delivery, not software.</w:t>
            </w:r>
          </w:p>
        </w:tc>
      </w:tr>
      <w:tr>
        <w:tc>
          <w:tcPr>
            <w:tcW w:type="dxa" w:w="2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Product</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Narmi</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$280k-$350k</w:t>
            </w:r>
          </w:p>
        </w:tc>
        <w:tc>
          <w:tcPr>
            <w:tcW w:type="dxa" w:w="1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NYC hybrid</w:t>
            </w:r>
          </w:p>
        </w:tc>
        <w:tc>
          <w:tcPr>
            <w:tcW w:type="dxa" w:w="29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Reports to a co-founder, digital banking platform. Wants direct financial services experience, which your Wellington years give you. On-site is the blocker.</w:t>
            </w:r>
          </w:p>
        </w:tc>
      </w:tr>
      <w:tr>
        <w:tc>
          <w:tcPr>
            <w:tcW w:type="dxa" w:w="2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Product and UX</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Aha!</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$245k-$320k</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Remote</w:t>
            </w:r>
          </w:p>
        </w:tc>
        <w:tc>
          <w:tcPr>
            <w:tcW w:type="dxa" w:w="29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Remote and the top of band clears, but a smaller company and the role couples product with UX rather than P&amp;L.</w:t>
            </w:r>
          </w:p>
        </w:tc>
      </w:tr>
      <w:tr>
        <w:tc>
          <w:tcPr>
            <w:tcW w:type="dxa" w:w="2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Product Management</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SpotOn</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$275k-$320k</w:t>
            </w:r>
          </w:p>
        </w:tc>
        <w:tc>
          <w:tcPr>
            <w:tcW w:type="dxa" w:w="1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In-office</w:t>
            </w:r>
          </w:p>
        </w:tc>
        <w:tc>
          <w:tcPr>
            <w:tcW w:type="dxa" w:w="29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Asks for 7+ years and reports to a Global Head of Product, so it sits a full level below you.</w:t>
            </w:r>
          </w:p>
        </w:tc>
      </w:tr>
    </w:tbl>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Proven dead, with the receipt</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What I removed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400"/>
        <w:gridCol w:w="1880"/>
      </w:tblGrid>
      <w:tr>
        <w:trPr>
          <w:tblHeader/>
        </w:trPr>
        <w:tc>
          <w:tcPr>
            <w:tcW w:type="dxa" w:w="32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6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34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Exact removal wording</w:t>
            </w:r>
          </w:p>
        </w:tc>
        <w:tc>
          <w:tcPr>
            <w:tcW w:type="dxa" w:w="18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Stale by</w:t>
            </w:r>
          </w:p>
        </w:tc>
      </w:tr>
      <w:tr>
        <w:tc>
          <w:tcPr>
            <w:tcW w:type="dxa" w:w="3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Product Management, Identity Security Cloud</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SailPoint</w:t>
            </w:r>
          </w:p>
        </w:tc>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removed 02:36 p.m. Mon, Jun 23, 2025</w:t>
            </w:r>
          </w:p>
        </w:tc>
        <w:tc>
          <w:tcPr>
            <w:tcW w:type="dxa" w:w="18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15 months</w:t>
            </w:r>
          </w:p>
        </w:tc>
      </w:tr>
      <w:tr>
        <w:tc>
          <w:tcPr>
            <w:tcW w:type="dxa" w:w="32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Product Management, Enterprise Platform</w:t>
            </w:r>
          </w:p>
        </w:tc>
        <w:tc>
          <w:tcPr>
            <w:tcW w:type="dxa" w:w="1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SailPoint</w:t>
            </w:r>
          </w:p>
        </w:tc>
        <w:tc>
          <w:tcPr>
            <w:tcW w:type="dxa" w:w="3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removed 01:09 p.m. Mon, Aug 11, 2025</w:t>
            </w:r>
          </w:p>
        </w:tc>
        <w:tc>
          <w:tcPr>
            <w:tcW w:type="dxa" w:w="18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13 months</w:t>
            </w:r>
          </w:p>
        </w:tc>
      </w:tr>
      <w:tr>
        <w:tc>
          <w:tcPr>
            <w:tcW w:type="dxa" w:w="3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Director, Product Management, ID SecOps</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SailPoint</w:t>
            </w:r>
          </w:p>
        </w:tc>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removed 04:10 p.m. Thu, Sep 18, 2025</w:t>
            </w:r>
          </w:p>
        </w:tc>
        <w:tc>
          <w:tcPr>
            <w:tcW w:type="dxa" w:w="18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12 months</w:t>
            </w:r>
          </w:p>
        </w:tc>
      </w:tr>
      <w:tr>
        <w:tc>
          <w:tcPr>
            <w:tcW w:type="dxa" w:w="32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Platform Product Management</w:t>
            </w:r>
          </w:p>
        </w:tc>
        <w:tc>
          <w:tcPr>
            <w:tcW w:type="dxa" w:w="1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Rapid7</w:t>
            </w:r>
          </w:p>
        </w:tc>
        <w:tc>
          <w:tcPr>
            <w:tcW w:type="dxa" w:w="3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removed 02:30 p.m. Wed, Aug 26, 2026</w:t>
            </w:r>
          </w:p>
        </w:tc>
        <w:tc>
          <w:tcPr>
            <w:tcW w:type="dxa" w:w="18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 weeks</w:t>
            </w:r>
          </w:p>
        </w:tc>
      </w:tr>
      <w:tr>
        <w:tc>
          <w:tcPr>
            <w:tcW w:type="dxa" w:w="3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Agentic Managed Detection &amp; Response</w:t>
            </w:r>
          </w:p>
        </w:tc>
        <w:tc>
          <w:tcPr>
            <w:tcW w:type="dxa" w:w="1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Optiv</w:t>
            </w:r>
          </w:p>
        </w:tc>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Listing states no longer available</w:t>
            </w:r>
          </w:p>
        </w:tc>
        <w:tc>
          <w:tcPr>
            <w:tcW w:type="dxa" w:w="18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you caught it</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The SailPoint entry is the worst of these. It was described as a live product leadership rebuild worth a single targeted campaign, and ranked first. Its own Workday board, queried directly today, returns 121 open postings and not one VP of Product Management among them.</w:t>
      </w:r>
    </w:p>
    <w:p>
      <w:r>
        <w:br w:type="page"/>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How to get around the 403s</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What actually works, tested today</w:t>
      </w:r>
    </w:p>
    <w:p>
      <w:pPr>
        <w:spacing w:after="120" w:before="0" w:line="300"/>
      </w:pPr>
      <w:r>
        <w:rPr>
          <w:rFonts w:ascii="Calibri" w:cs="Calibri" w:eastAsia="Calibri" w:hAnsi="Calibri"/>
          <w:b w:val="false"/>
          <w:bCs w:val="false"/>
          <w:i w:val="false"/>
          <w:iCs w:val="false"/>
          <w:caps w:val="false"/>
          <w:color w:val="4E4C57"/>
          <w:sz w:val="20"/>
          <w:szCs w:val="20"/>
        </w:rPr>
        <w:t xml:space="preserve">Every method below was run in this session. The ones that failed are listed too, because knowing what does not work is what prevents the next bad dossier.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780"/>
      </w:tblGrid>
      <w:tr>
        <w:trPr>
          <w:tblHeader/>
        </w:trPr>
        <w:tc>
          <w:tcPr>
            <w:tcW w:type="dxa" w:w="30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Method</w:t>
            </w:r>
          </w:p>
        </w:tc>
        <w:tc>
          <w:tcPr>
            <w:tcW w:type="dxa" w:w="13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Result</w:t>
            </w:r>
          </w:p>
        </w:tc>
        <w:tc>
          <w:tcPr>
            <w:tcW w:type="dxa" w:w="57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When to use it</w:t>
            </w:r>
          </w:p>
        </w:tc>
      </w:tr>
      <w:tr>
        <w:tc>
          <w:tcPr>
            <w:tcW w:type="dxa" w:w="3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Public ATS JSON APIs: api.ashbyhq.com/posting-api/job-board/{co}, boards-api.greenhouse.io/v1/boards/{co}/jobs, api.lever.co/v0/postings/{co}?mode=json</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WORKS</w:t>
            </w:r>
          </w:p>
        </w:tc>
        <w:tc>
          <w:tcPr>
            <w:tcW w:type="dxa" w:w="57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The gold standard. Structured, current, no scraping, and it is the company's own system of record. Ashby returned Viz.ai's board with the CPO role flagged isListed true. This is how liveness should always be checked.</w:t>
            </w:r>
          </w:p>
        </w:tc>
      </w:tr>
      <w:tr>
        <w:tc>
          <w:tcPr>
            <w:tcW w:type="dxa" w:w="3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Workday's hidden JSON endpoint: POST {tenant}.wd1.myworkdayjobs.com/wday/cxs/{tenant}/{site}/jobs</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WORKS</w:t>
            </w:r>
          </w:p>
        </w:tc>
        <w:tc>
          <w:tcPr>
            <w:tcW w:type="dxa" w:w="57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Workday careers pages render via JavaScript and return nothing to a fetch, but the endpoint behind them returns clean JSON. It is what proved SailPoint has no VP Product roles: 121 postings, none matching.</w:t>
            </w:r>
          </w:p>
        </w:tc>
      </w:tr>
      <w:tr>
        <w:tc>
          <w:tcPr>
            <w:tcW w:type="dxa" w:w="3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Regional Built In mirrors: builtinboston.com, builtinnyc.com, builtinchicago.org, builtinla.com</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WORKS</w:t>
            </w:r>
          </w:p>
        </w:tc>
        <w:tc>
          <w:tcPr>
            <w:tcW w:type="dxa" w:w="57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The same job ID resolves on every regional site, and they print an explicit removal notice with a timestamp. Every dead role above was caught this way. If one regional site is unhelpful, try another with the same ID.</w:t>
            </w:r>
          </w:p>
        </w:tc>
      </w:tr>
      <w:tr>
        <w:tc>
          <w:tcPr>
            <w:tcW w:type="dxa" w:w="3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Getro-powered sponsor boards: Insight, Francisco Partners, Vista, Summit</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WORKS</w:t>
            </w:r>
          </w:p>
        </w:tc>
        <w:tc>
          <w:tcPr>
            <w:tcW w:type="dxa" w:w="57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Fetch cleanly and show posted dates. Good for portfolio sweeps, though they carry almost no VP-and-above product roles.</w:t>
            </w:r>
          </w:p>
        </w:tc>
      </w:tr>
      <w:tr>
        <w:tc>
          <w:tcPr>
            <w:tcW w:type="dxa" w:w="3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curl with a browser User-Agent</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BLOCKED</w:t>
            </w:r>
          </w:p>
        </w:tc>
        <w:tc>
          <w:tcPr>
            <w:tcW w:type="dxa" w:w="57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Still returned 403 on Ladders. Cloudflare fingerprints the TLS handshake, not just the header, so spoofing the agent string alone does not help.</w:t>
            </w:r>
          </w:p>
        </w:tc>
      </w:tr>
      <w:tr>
        <w:tc>
          <w:tcPr>
            <w:tcW w:type="dxa" w:w="3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Headless Chromium via Playwright</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BLOCKED</w:t>
            </w:r>
          </w:p>
        </w:tc>
        <w:tc>
          <w:tcPr>
            <w:tcW w:type="dxa" w:w="57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Chromium is installed here, but this session's egress relay resets the connection even on a control page that curl reaches fine. Browser automation is not available in this environment.</w:t>
            </w:r>
          </w:p>
        </w:tc>
      </w:tr>
      <w:tr>
        <w:tc>
          <w:tcPr>
            <w:tcW w:type="dxa" w:w="3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Search engine result summaries</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UNSAFE</w:t>
            </w:r>
          </w:p>
        </w:tc>
        <w:tc>
          <w:tcPr>
            <w:tcW w:type="dxa" w:w="57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The actual cause of the bad dossier. Indexes retain removed postings for a year or more, and a summary never says a job is closed. Useful for discovery, never acceptable as proof.</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The rule now being followed: a role is only listed as live if a fetch returned a page showing a current posted date with no removal notice, or the employer's own ATS returned it. If a fetch fails, the row says unverified. It never gets promoted to live on the strength of a search snippet.</w:t>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A finding that survived the correction</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The channel argument got stronger, not weaker</w:t>
      </w:r>
    </w:p>
    <w:p>
      <w:pPr>
        <w:spacing w:after="120" w:before="0" w:line="300"/>
      </w:pPr>
      <w:r>
        <w:rPr>
          <w:rFonts w:ascii="Calibri" w:cs="Calibri" w:eastAsia="Calibri" w:hAnsi="Calibri"/>
          <w:b w:val="false"/>
          <w:bCs w:val="false"/>
          <w:i w:val="false"/>
          <w:iCs w:val="false"/>
          <w:caps w:val="false"/>
          <w:color w:val="4E4C57"/>
          <w:sz w:val="20"/>
          <w:szCs w:val="20"/>
        </w:rPr>
        <w:t xml:space="preserve">The live applicant tracking systems of 21 major security and enterprise software companies were queried directly, covering roughly 3,000 open jobs. They returned 44 executive-level roles. Not one was a VP of Product Management, Chief Product Officer, CPTO or COO.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5380"/>
      </w:tblGrid>
      <w:tr>
        <w:trPr>
          <w:tblHeader/>
        </w:trPr>
        <w:tc>
          <w:tcPr>
            <w:tcW w:type="dxa" w:w="34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Function</w:t>
            </w:r>
          </w:p>
        </w:tc>
        <w:tc>
          <w:tcPr>
            <w:tcW w:type="dxa" w:w="13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Roles</w:t>
            </w:r>
          </w:p>
        </w:tc>
        <w:tc>
          <w:tcPr>
            <w:tcW w:type="dxa" w:w="53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Examples</w:t>
            </w:r>
          </w:p>
        </w:tc>
      </w:tr>
      <w:tr>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Sales and GTM leadership</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18</w:t>
            </w:r>
          </w:p>
        </w:tc>
        <w:tc>
          <w:tcPr>
            <w:tcW w:type="dxa" w:w="53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Area VP Sales, Regional VP, Head of Enterprise Sales, VP Cloudflare One GTM</w:t>
            </w:r>
          </w:p>
        </w:tc>
      </w:tr>
      <w:tr>
        <w:tc>
          <w:tcPr>
            <w:tcW w:type="dxa" w:w="3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Field CTO and technical pre-sales</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6</w:t>
            </w:r>
          </w:p>
        </w:tc>
        <w:tc>
          <w:tcPr>
            <w:tcW w:type="dxa" w:w="53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Field CTO Americas, Field CTO Public Sector, Principal Technologist</w:t>
            </w:r>
          </w:p>
        </w:tc>
      </w:tr>
      <w:tr>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Marketing</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7</w:t>
            </w:r>
          </w:p>
        </w:tc>
        <w:tc>
          <w:tcPr>
            <w:tcW w:type="dxa" w:w="53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Head of Growth Marketing, Head of Global Campaigns, VP Product Marketing</w:t>
            </w:r>
          </w:p>
        </w:tc>
      </w:tr>
      <w:tr>
        <w:tc>
          <w:tcPr>
            <w:tcW w:type="dxa" w:w="3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People, finance and operations support</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13</w:t>
            </w:r>
          </w:p>
        </w:tc>
        <w:tc>
          <w:tcPr>
            <w:tcW w:type="dxa" w:w="53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Chief of Staff, Head of Talent Operations, VP Internal Audit</w:t>
            </w:r>
          </w:p>
        </w:tc>
      </w:tr>
      <w:tr>
        <w:tc>
          <w:tcPr>
            <w:tcW w:type="dxa" w:w="3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product management, CPO, CPTO, COO</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0</w:t>
            </w:r>
          </w:p>
        </w:tc>
        <w:tc>
          <w:tcPr>
            <w:tcW w:type="dxa" w:w="53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None</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This is now primary-source evidence rather than inference from job boards. Companies at this scale do not post their product leadership seats. They run them through retained search and through sponsor networks. Everything in the five above came from aggregators picking up postings that individual companies never surfaced on their own boards, which tells you how thin the public channel really is.</w:t>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Revised</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What to do now</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Apply to Rapid7</w:t>
      </w:r>
      <w:r>
        <w:rPr>
          <w:rFonts w:ascii="Consolas" w:cs="Consolas" w:eastAsia="Consolas" w:hAnsi="Consolas"/>
          <w:b w:val="false"/>
          <w:bCs w:val="false"/>
          <w:i w:val="false"/>
          <w:iCs w:val="false"/>
          <w:caps w:val="false"/>
          <w:color w:val="82808C"/>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Best fit on the list, verified open 20 days, Boston company, reports to the CPTO, and the responsibilities are your resume restated. Your floor sits just above midpoint so go in with the number and the value creation record behind it.</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Apply to Alteryx</w:t>
      </w:r>
      <w:r>
        <w:rPr>
          <w:rFonts w:ascii="Consolas" w:cs="Consolas" w:eastAsia="Consolas" w:hAnsi="Consolas"/>
          <w:b w:val="false"/>
          <w:bCs w:val="false"/>
          <w:i w:val="false"/>
          <w:iCs w:val="false"/>
          <w:caps w:val="false"/>
          <w:color w:val="82808C"/>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Reports to a CPO inside a Clearlake and Insight portfolio company. AI-first mandate, commercial ownership, leading leaders. It is also the strongest non-cyber option that still pays your number.</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Email Appfire for the band before applying</w:t>
      </w:r>
      <w:r>
        <w:rPr>
          <w:rFonts w:ascii="Consolas" w:cs="Consolas" w:eastAsia="Consolas" w:hAnsi="Consolas"/>
          <w:b w:val="false"/>
          <w:bCs w:val="false"/>
          <w:i w:val="false"/>
          <w:iCs w:val="false"/>
          <w:caps w:val="false"/>
          <w:color w:val="82808C"/>
          <w:spacing w:val="24"/>
          <w:sz w:val="13"/>
          <w:szCs w:val="13"/>
        </w:rPr>
        <w:t xml:space="preserve">     DAY 1</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Posted yesterday, fully remote, and the requirements read like a general manager brief with explicit P&amp;L accountability. No band is published. Ask first. That is the exact discipline that would have saved us on Optiv.</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Decide on Circle</w:t>
      </w:r>
      <w:r>
        <w:rPr>
          <w:rFonts w:ascii="Consolas" w:cs="Consolas" w:eastAsia="Consolas" w:hAnsi="Consolas"/>
          <w:b w:val="false"/>
          <w:bCs w:val="false"/>
          <w:i w:val="false"/>
          <w:iCs w:val="false"/>
          <w:caps w:val="false"/>
          <w:color w:val="82808C"/>
          <w:spacing w:val="24"/>
          <w:sz w:val="13"/>
          <w:szCs w:val="13"/>
        </w:rPr>
        <w:t xml:space="preserve">     DAY 2</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The only role where the bottom of the band clears your floor. The crypto and blockchain requirement is a genuine gap, so this is a judgement call about whether your CISO and regulated-industry credibility outweighs it. Worth trying, because the downside is one rejected application.</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Move on Lumeris quickly if Cambridge works</w:t>
      </w:r>
      <w:r>
        <w:rPr>
          <w:rFonts w:ascii="Consolas" w:cs="Consolas" w:eastAsia="Consolas" w:hAnsi="Consolas"/>
          <w:b w:val="false"/>
          <w:bCs w:val="false"/>
          <w:i w:val="false"/>
          <w:iCs w:val="false"/>
          <w:caps w:val="false"/>
          <w:color w:val="82808C"/>
          <w:spacing w:val="24"/>
          <w:sz w:val="13"/>
          <w:szCs w:val="13"/>
        </w:rPr>
        <w:t xml:space="preserve">     DAY 2</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Posted fifteen hours ago and the only Massachusetts role here. Top of band only just reaches your floor and it is hybrid three days a week, so it depends how much the commute is worth to you.</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Give the search firms the number and the titles</w:t>
      </w:r>
      <w:r>
        <w:rPr>
          <w:rFonts w:ascii="Consolas" w:cs="Consolas" w:eastAsia="Consolas" w:hAnsi="Consolas"/>
          <w:b w:val="false"/>
          <w:bCs w:val="false"/>
          <w:i w:val="false"/>
          <w:iCs w:val="false"/>
          <w:caps w:val="false"/>
          <w:color w:val="82808C"/>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Unchanged and now better evidenced. Twenty-one company ATS boards returned zero product leadership seats. The searches exist, they are just not public. Falcon, True, SPMB, Russell Reynolds, Riviera, JM Search.</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Re-verify anything before you invest a day in it</w:t>
      </w:r>
      <w:r>
        <w:rPr>
          <w:rFonts w:ascii="Consolas" w:cs="Consolas" w:eastAsia="Consolas" w:hAnsi="Consolas"/>
          <w:b w:val="false"/>
          <w:bCs w:val="false"/>
          <w:i w:val="false"/>
          <w:iCs w:val="false"/>
          <w:caps w:val="false"/>
          <w:color w:val="82808C"/>
          <w:spacing w:val="24"/>
          <w:sz w:val="13"/>
          <w:szCs w:val="13"/>
        </w:rPr>
        <w:t xml:space="preserve">     ONGOING</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Postings move fast and this document is a snapshot of one afternoon. Open the link before writing an application, not after.</w:t>
      </w:r>
    </w:p>
    <w:p>
      <w:pPr>
        <w:pBdr>
          <w:bottom w:val="single" w:color="DCDBE1" w:sz="6"/>
        </w:pBdr>
        <w:spacing w:after="120" w:before="240"/>
      </w:pPr>
      <w:r>
        <w:rPr>
          <w:rFonts w:ascii="Calibri" w:cs="Calibri" w:eastAsia="Calibri" w:hAnsi="Calibri"/>
          <w:b w:val="false"/>
          <w:bCs w:val="false"/>
          <w:i w:val="false"/>
          <w:iCs w:val="false"/>
          <w:caps w:val="false"/>
          <w:color w:val="444444"/>
          <w:sz w:val="2"/>
          <w:szCs w:val="2"/>
        </w:rPr>
        <w:t xml:space="preserve"/>
      </w:r>
    </w:p>
    <w:p>
      <w:pPr>
        <w:spacing w:after="40"/>
      </w:pPr>
      <w:r>
        <w:rPr>
          <w:rFonts w:ascii="Consolas" w:cs="Consolas" w:eastAsia="Consolas" w:hAnsi="Consolas"/>
          <w:b w:val="false"/>
          <w:bCs w:val="false"/>
          <w:i w:val="false"/>
          <w:iCs w:val="false"/>
          <w:caps w:val="false"/>
          <w:color w:val="82808C"/>
          <w:sz w:val="14"/>
          <w:szCs w:val="14"/>
        </w:rPr>
        <w:t xml:space="preserve">Every live role verified by fetching its listing on 9 September 2026 and reading the status text quoted above. Dead roles verified by reading the removal notice on the same listings. ATS sweep run against 21 Greenhouse boards plus Ashby and Workday JSON endpoints. Compensation figures are the employers' own posted ranges.</w:t>
      </w:r>
    </w:p>
    <w:p>
      <w:r>
        <w:rPr>
          <w:rFonts w:ascii="Consolas" w:cs="Consolas" w:eastAsia="Consolas" w:hAnsi="Consolas"/>
          <w:b w:val="false"/>
          <w:bCs w:val="false"/>
          <w:i w:val="false"/>
          <w:iCs w:val="false"/>
          <w:caps w:val="false"/>
          <w:color w:val="82808C"/>
          <w:sz w:val="14"/>
          <w:szCs w:val="14"/>
        </w:rPr>
        <w:t xml:space="preserve">Posted bands are ranges, not offers. Where a band spans your floor, clearing it is a negotiation you have to win. Re-check every listing before applying.</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7A2E39"/>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E4C57"/>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6151A"/>
      <w:sz w:val="34"/>
      <w:szCs w:val="34"/>
    </w:rPr>
  </w:style>
  <w:style w:type="paragraph" w:styleId="Heading2">
    <w:name w:val="Heading 2"/>
    <w:basedOn w:val="Normal"/>
    <w:next w:val="Normal"/>
    <w:qFormat/>
    <w:rPr>
      <w:rFonts w:ascii="Georgia" w:cs="Georgia" w:eastAsia="Georgia" w:hAnsi="Georgia"/>
      <w:b w:val="false"/>
      <w:bCs w:val="false"/>
      <w:color w:val="1615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ge6ibao7qzjjmtgmm5a" Type="http://schemas.openxmlformats.org/officeDocument/2006/relationships/hyperlink" Target="https://builtin.com/job/vice-president-product-management-exposure-command-vulnerability-management/10759258" TargetMode="External"/><Relationship Id="rIdjmg8fhtskovs3-qxvjiec" Type="http://schemas.openxmlformats.org/officeDocument/2006/relationships/hyperlink" Target="https://builtin.com/job/vp-product-management-analytics-experience/10800603" TargetMode="External"/><Relationship Id="rIdi2icwxsr-s8k-nbcv6tmk" Type="http://schemas.openxmlformats.org/officeDocument/2006/relationships/hyperlink" Target="https://builtin.com/job/vp-global-head-product-security-and-risk/8727822" TargetMode="External"/><Relationship Id="rIdxkr_kodppfjtkw6bwlsxo" Type="http://schemas.openxmlformats.org/officeDocument/2006/relationships/hyperlink" Target="https://builtin.com/job/vice-president-product-management-platform-innovation/11060203" TargetMode="External"/><Relationship Id="rIdquw6fpx8gwiukngoweoyj" Type="http://schemas.openxmlformats.org/officeDocument/2006/relationships/hyperlink" Target="https://builtin.com/job/director-product-and-solutions-management-agentic-services/950358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Live Roles at $300K+</dc:title>
  <dc:creator>Robert J. Shaker II</dc:creator>
  <dc:description>Executive roles verified open on 9 September 2026, each with proof of status</dc:description>
  <cp:lastModifiedBy>Un-named</cp:lastModifiedBy>
  <cp:revision>1</cp:revision>
  <dcterms:created xsi:type="dcterms:W3CDTF">2026-09-09T16:11:12.196Z</dcterms:created>
  <dcterms:modified xsi:type="dcterms:W3CDTF">2026-09-09T16:11:12.196Z</dcterms:modified>
</cp:coreProperties>
</file>

<file path=docProps/custom.xml><?xml version="1.0" encoding="utf-8"?>
<Properties xmlns="http://schemas.openxmlformats.org/officeDocument/2006/custom-properties" xmlns:vt="http://schemas.openxmlformats.org/officeDocument/2006/docPropsVTypes"/>
</file>