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1 OCTOBER 2026</w:t>
      </w:r>
    </w:p>
    <w:p>
      <w:pPr>
        <w:spacing w:after="40"/>
      </w:pPr>
      <w:r>
        <w:rPr>
          <w:rFonts w:ascii="Georgia" w:cs="Georgia" w:eastAsia="Georgia" w:hAnsi="Georgia"/>
          <w:b w:val="false"/>
          <w:bCs w:val="false"/>
          <w:i w:val="false"/>
          <w:iCs w:val="false"/>
          <w:caps w:val="false"/>
          <w:color w:val="15171C"/>
          <w:sz w:val="44"/>
          <w:szCs w:val="44"/>
        </w:rPr>
        <w:t xml:space="preserve">Robert J. Shaker II</w:t>
      </w:r>
    </w:p>
    <w:p>
      <w:pPr>
        <w:spacing w:after="260"/>
      </w:pPr>
      <w:r>
        <w:rPr>
          <w:rFonts w:ascii="Consolas" w:cs="Consolas" w:eastAsia="Consolas" w:hAnsi="Consolas"/>
          <w:b w:val="false"/>
          <w:bCs w:val="false"/>
          <w:i w:val="false"/>
          <w:iCs w:val="false"/>
          <w:caps w:val="false"/>
          <w:color w:val="7F838D"/>
          <w:sz w:val="16"/>
          <w:szCs w:val="16"/>
        </w:rPr>
        <w:t xml:space="preserve">CPTO and SVP Product  ·  any United States location  ·  $275,000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Three new, all ruled out, one relist, and nothing you were tracking has gone</w:t>
      </w:r>
    </w:p>
    <w:p>
      <w:pPr>
        <w:spacing w:after="120" w:before="0" w:line="300"/>
      </w:pPr>
      <w:r>
        <w:rPr>
          <w:rFonts w:ascii="Calibri" w:cs="Calibri" w:eastAsia="Calibri" w:hAnsi="Calibri"/>
          <w:b w:val="false"/>
          <w:bCs w:val="false"/>
          <w:i w:val="false"/>
          <w:iCs w:val="false"/>
          <w:caps w:val="false"/>
          <w:color w:val="4B4F59"/>
          <w:sz w:val="20"/>
          <w:szCs w:val="20"/>
        </w:rPr>
        <w:t xml:space="preserve">106 postings read. The counter said four new. Three are genuinely new and the fourth is a role you were already shown on 29 September, relisted under a different company name. None of the three survives its own requirements.</w:t>
      </w:r>
    </w:p>
    <w:p>
      <w:pPr>
        <w:spacing w:after="120" w:before="0" w:line="300"/>
      </w:pPr>
      <w:r>
        <w:rPr>
          <w:rFonts w:ascii="Calibri" w:cs="Calibri" w:eastAsia="Calibri" w:hAnsi="Calibri"/>
          <w:b w:val="false"/>
          <w:bCs w:val="false"/>
          <w:i w:val="false"/>
          <w:iCs w:val="false"/>
          <w:caps w:val="false"/>
          <w:color w:val="4B4F59"/>
          <w:sz w:val="20"/>
          <w:szCs w:val="20"/>
        </w:rPr>
        <w:t xml:space="preserve">The one worth explaining is Trinity, because on the scored ranking it looked like the find of the week: Senior Vice President of Product Engineering, Waltham, $232,000 to $348,000. Then you read it. Fifteen years in software engineering, you are named the engineering lead, you design and implement data architectures, and you report into the CTO rather than owning the function. This is the Five9 pattern from 19 September exactly: title plus band looked right and the requirements said something else.</w:t>
      </w:r>
    </w:p>
    <w:p>
      <w:pPr>
        <w:spacing w:after="120" w:before="0" w:line="300"/>
      </w:pPr>
      <w:r>
        <w:rPr>
          <w:rFonts w:ascii="Calibri" w:cs="Calibri" w:eastAsia="Calibri" w:hAnsi="Calibri"/>
          <w:b w:val="false"/>
          <w:bCs w:val="false"/>
          <w:i w:val="false"/>
          <w:iCs w:val="false"/>
          <w:caps w:val="false"/>
          <w:color w:val="4B4F59"/>
          <w:sz w:val="20"/>
          <w:szCs w:val="20"/>
        </w:rPr>
        <w:t xml:space="preserve">The useful news is negative. All 32 roles that cleared your floor with no hard gate came back today, so nothing you are weighing has closed. IDIQ and FanDuel were both stripped again by your own rules, FanDuel at $287,000 to $402,000.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106</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Genuinely new</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all three ruled out below</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Relisted under a new company name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Trinity, already shown to you 29 September</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floor, no hard gate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32</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unchanged, nothing lost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Removed by your own rules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IDIQ by name, FanDuel by sector</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ahead of everything new</w:t>
      </w:r>
    </w:p>
    <w:p>
      <w:pPr>
        <w:spacing w:after="120" w:before="0" w:line="300"/>
      </w:pPr>
      <w:r>
        <w:rPr>
          <w:rFonts w:ascii="Calibri" w:cs="Calibri" w:eastAsia="Calibri" w:hAnsi="Calibri"/>
          <w:b w:val="false"/>
          <w:bCs w:val="false"/>
          <w:i w:val="false"/>
          <w:iCs w:val="false"/>
          <w:caps w:val="false"/>
          <w:color w:val="4B4F59"/>
          <w:sz w:val="20"/>
          <w:szCs w:val="20"/>
        </w:rPr>
        <w:t xml:space="preserve">These led yesterday's document and all three came back today. First seen dates are real: none is newer than 29 September.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cqgx8ek8aszlddga8q9mu">
              <w:r>
                <w:rPr>
                  <w:rFonts w:ascii="Calibri" w:cs="Calibri" w:eastAsia="Calibri" w:hAnsi="Calibri"/>
                  <w:b/>
                  <w:bCs/>
                  <w:color w:val="1F4E63"/>
                  <w:sz w:val="19"/>
                  <w:szCs w:val="19"/>
                  <w:u w:val="single"/>
                </w:rPr>
                <w:t xml:space="preserve">SVP Product, AI and Autonomy, Strativ Group</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Retained search for a frontier AI client it calls exceptionally well capitalised. Owns product strategy, execution and organisational growth. Still the one worth a message.</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elb2pvw_dje9s_vo3fftw">
              <w:r>
                <w:rPr>
                  <w:rFonts w:ascii="Calibri" w:cs="Calibri" w:eastAsia="Calibri" w:hAnsi="Calibri"/>
                  <w:b/>
                  <w:bCs/>
                  <w:color w:val="1F4E63"/>
                  <w:sz w:val="19"/>
                  <w:szCs w:val="19"/>
                  <w:u w:val="single"/>
                </w:rPr>
                <w:t xml:space="preserve">Chief Product Officer, ASAPP</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$350,000 - $400,000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clears your floor at the bottom of the band.</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eoylsemjbsomgeqmtqaee">
              <w:r>
                <w:rPr>
                  <w:rFonts w:ascii="Calibri" w:cs="Calibri" w:eastAsia="Calibri" w:hAnsi="Calibri"/>
                  <w:b/>
                  <w:bCs/>
                  <w:color w:val="1F4E63"/>
                  <w:sz w:val="19"/>
                  <w:szCs w:val="19"/>
                  <w:u w:val="single"/>
                </w:rPr>
                <w:t xml:space="preserve">Chief Product Officer, Monstro</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$336,000 - $399,000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Fifteen years stated, which you clear.</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new roles, and the line that killed each one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of Product Engineering</w:t>
      </w:r>
      <w:r>
        <w:rPr>
          <w:rFonts w:ascii="Consolas" w:cs="Consolas" w:eastAsia="Consolas" w:hAnsi="Consolas"/>
          <w:b w:val="false"/>
          <w:bCs w:val="false"/>
          <w:i w:val="false"/>
          <w:iCs w:val="false"/>
          <w:caps/>
          <w:color w:val="7F838D"/>
          <w:spacing w:val="18"/>
          <w:sz w:val="15"/>
          <w:szCs w:val="15"/>
        </w:rPr>
        <w:t xml:space="preserve">     Trinity Partners</w:t>
      </w:r>
      <w:r>
        <w:rPr>
          <w:rFonts w:ascii="Consolas" w:cs="Consolas" w:eastAsia="Consolas" w:hAnsi="Consolas"/>
          <w:b w:val="false"/>
          <w:bCs w:val="false"/>
          <w:i w:val="false"/>
          <w:iCs w:val="false"/>
          <w:caps w:val="false"/>
          <w:color w:val="7F838D"/>
          <w:sz w:val="15"/>
          <w:szCs w:val="15"/>
        </w:rPr>
        <w:t xml:space="preserve">     $232,000 - $348,000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Fifteen years in software engineering, and the job is the engineering lead reporting into the CTO. This is also the relist: you saw it on 29 September as Trinity Life Sciences, same band, same text.</w:t>
      </w:r>
    </w:p>
    <w:p>
      <w:pPr>
        <w:spacing w:after="60" w:before="0"/>
        <w:ind w:left="320"/>
      </w:pPr>
      <w:r>
        <w:rPr>
          <w:rFonts w:ascii="Calibri" w:cs="Calibri" w:eastAsia="Calibri" w:hAnsi="Calibri"/>
          <w:b w:val="false"/>
          <w:bCs w:val="false"/>
          <w:i/>
          <w:iCs/>
          <w:caps w:val="false"/>
          <w:color w:val="7F838D"/>
          <w:sz w:val="18"/>
          <w:szCs w:val="18"/>
        </w:rPr>
        <w:t xml:space="preserve">“15+ years of experience in software engineering, especially in web application development and its relevant technologies”</w:t>
      </w:r>
    </w:p>
    <w:p>
      <w:pPr>
        <w:spacing w:after="60" w:before="0"/>
        <w:ind w:left="320"/>
      </w:pPr>
      <w:r>
        <w:rPr>
          <w:rFonts w:ascii="Calibri" w:cs="Calibri" w:eastAsia="Calibri" w:hAnsi="Calibri"/>
          <w:b w:val="false"/>
          <w:bCs w:val="false"/>
          <w:i/>
          <w:iCs/>
          <w:caps w:val="false"/>
          <w:color w:val="7F838D"/>
          <w:sz w:val="18"/>
          <w:szCs w:val="18"/>
        </w:rPr>
        <w:t xml:space="preserve">“Serve as the engineering lead for the Insights Platform, setting the technical vision and strategy”</w:t>
      </w:r>
    </w:p>
    <w:p>
      <w:pPr>
        <w:spacing w:after="60" w:before="0"/>
        <w:ind w:left="320"/>
      </w:pPr>
      <w:r>
        <w:rPr>
          <w:rFonts w:ascii="Calibri" w:cs="Calibri" w:eastAsia="Calibri" w:hAnsi="Calibri"/>
          <w:b w:val="false"/>
          <w:bCs w:val="false"/>
          <w:i/>
          <w:iCs/>
          <w:caps w:val="false"/>
          <w:color w:val="7F838D"/>
          <w:sz w:val="18"/>
          <w:szCs w:val="18"/>
        </w:rPr>
        <w:t xml:space="preserve">“Data Architecture and Management: Design and implement robust data architectures”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tzijccoonzsw0xg38tqf7">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w:t>
      </w:r>
      <w:r>
        <w:rPr>
          <w:rFonts w:ascii="Consolas" w:cs="Consolas" w:eastAsia="Consolas" w:hAnsi="Consolas"/>
          <w:b w:val="false"/>
          <w:bCs w:val="false"/>
          <w:i w:val="false"/>
          <w:iCs w:val="false"/>
          <w:caps/>
          <w:color w:val="7F838D"/>
          <w:spacing w:val="18"/>
          <w:sz w:val="15"/>
          <w:szCs w:val="15"/>
        </w:rPr>
        <w:t xml:space="preserve">     Motion Recruitment</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 band published and no client named, so there is nothing to weigh against your floor. Eight years stated.</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smsncajcd5ozrmt0y51n9">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Head of Product Management, SaaS / Startup</w:t>
      </w:r>
      <w:r>
        <w:rPr>
          <w:rFonts w:ascii="Consolas" w:cs="Consolas" w:eastAsia="Consolas" w:hAnsi="Consolas"/>
          <w:b w:val="false"/>
          <w:bCs w:val="false"/>
          <w:i w:val="false"/>
          <w:iCs w:val="false"/>
          <w:caps/>
          <w:color w:val="7F838D"/>
          <w:spacing w:val="18"/>
          <w:sz w:val="15"/>
          <w:szCs w:val="15"/>
        </w:rPr>
        <w:t xml:space="preserve">     FILD Search, LLC</w:t>
      </w:r>
      <w:r>
        <w:rPr>
          <w:rFonts w:ascii="Consolas" w:cs="Consolas" w:eastAsia="Consolas" w:hAnsi="Consolas"/>
          <w:b w:val="false"/>
          <w:bCs w:val="false"/>
          <w:i w:val="false"/>
          <w:iCs w:val="false"/>
          <w:caps w:val="false"/>
          <w:color w:val="7F838D"/>
          <w:sz w:val="15"/>
          <w:szCs w:val="15"/>
        </w:rPr>
        <w:t xml:space="preserve">     $175,000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$100,000 under your floor, published as a single figure rather than a range.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xquwqixtzpearmujef71p">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Officer</w:t>
      </w:r>
      <w:r>
        <w:rPr>
          <w:rFonts w:ascii="Consolas" w:cs="Consolas" w:eastAsia="Consolas" w:hAnsi="Consolas"/>
          <w:b w:val="false"/>
          <w:bCs w:val="false"/>
          <w:i w:val="false"/>
          <w:iCs w:val="false"/>
          <w:caps/>
          <w:color w:val="7F838D"/>
          <w:spacing w:val="18"/>
          <w:sz w:val="15"/>
          <w:szCs w:val="15"/>
        </w:rPr>
        <w:t xml:space="preserve">     Fatima Consultancy</w:t>
      </w:r>
      <w:r>
        <w:rPr>
          <w:rFonts w:ascii="Consolas" w:cs="Consolas" w:eastAsia="Consolas" w:hAnsi="Consolas"/>
          <w:b w:val="false"/>
          <w:bCs w:val="false"/>
          <w:i w:val="false"/>
          <w:iCs w:val="false"/>
          <w:caps w:val="false"/>
          <w:color w:val="7F838D"/>
          <w:sz w:val="15"/>
          <w:szCs w:val="15"/>
        </w:rPr>
        <w:t xml:space="preserve">     $120,000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$155,000 under your floor.</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gcwqthq1uywiu2xurq77r">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Nothing new to act on, so the Strativ message is still the open item. Retained search on a confidential client means the only way to learn the band is to ask, and a retained searcher will tell you early because an underpriced brief wastes their time too.</w:t>
      </w:r>
    </w:p>
    <w:p>
      <w:pPr>
        <w:spacing w:after="120" w:before="0" w:line="300"/>
      </w:pPr>
      <w:r>
        <w:rPr>
          <w:rFonts w:ascii="Calibri" w:cs="Calibri" w:eastAsia="Calibri" w:hAnsi="Calibri"/>
          <w:b w:val="false"/>
          <w:bCs w:val="false"/>
          <w:i w:val="false"/>
          <w:iCs w:val="false"/>
          <w:caps w:val="false"/>
          <w:color w:val="4B4F59"/>
          <w:sz w:val="20"/>
          <w:szCs w:val="20"/>
        </w:rPr>
        <w:t xml:space="preserve">A day of rule-outs is not a wasted sweep. It tells you the market has not moved against you: the same 32 roles that cleared your floor yesterday are open today, which is otherwise something you would have to assume.</w:t>
      </w:r>
    </w:p>
    <w:p>
      <w:pPr>
        <w:spacing w:after="60" w:before="0" w:line="300"/>
      </w:pPr>
      <w:r>
        <w:rPr>
          <w:rFonts w:ascii="Calibri" w:cs="Calibri" w:eastAsia="Calibri" w:hAnsi="Calibri"/>
          <w:b w:val="false"/>
          <w:bCs w:val="false"/>
          <w:i w:val="false"/>
          <w:iCs w:val="false"/>
          <w:caps w:val="false"/>
          <w:color w:val="4B4F59"/>
          <w:sz w:val="20"/>
          <w:szCs w:val="20"/>
        </w:rPr>
        <w:t xml:space="preserve">One thing I am fixing on my side. Duplicate detection keys on company plus title, which catches the same job relisted under a fresh requisition id but not the same job posted under a renamed company. Trinity got through on exactly that. It is going in the runbook so it does not quietly inflate a count again.</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qgx8ek8aszlddga8q9mu" Type="http://schemas.openxmlformats.org/officeDocument/2006/relationships/hyperlink" Target="https://www.linkedin.com/jobs/view/svp-product-ai-autonomy-at-strativ-group-4461276160" TargetMode="External"/><Relationship Id="rIdelb2pvw_dje9s_vo3fftw" Type="http://schemas.openxmlformats.org/officeDocument/2006/relationships/hyperlink" Target="https://www.linkedin.com/jobs/view/chief-product-officer-at-asapp-4468166158" TargetMode="External"/><Relationship Id="rIdeoylsemjbsomgeqmtqaee" Type="http://schemas.openxmlformats.org/officeDocument/2006/relationships/hyperlink" Target="https://www.linkedin.com/jobs/view/chief-product-officer-at-monstro-4469346832" TargetMode="External"/><Relationship Id="rIdtzijccoonzsw0xg38tqf7" Type="http://schemas.openxmlformats.org/officeDocument/2006/relationships/hyperlink" Target="https://www.linkedin.com/jobs/view/senior-vice-president-of-product-engineering-at-trinity-partners-4472901048" TargetMode="External"/><Relationship Id="rIdsmsncajcd5ozrmt0y51n9" Type="http://schemas.openxmlformats.org/officeDocument/2006/relationships/hyperlink" Target="https://www.linkedin.com/jobs/view/chief-technology-office-at-motion-recruitment-4473532573" TargetMode="External"/><Relationship Id="rIdxquwqixtzpearmujef71p" Type="http://schemas.openxmlformats.org/officeDocument/2006/relationships/hyperlink" Target="https://www.linkedin.com/jobs/view/head-of-product-management-saas-startup-at-fild-search-llc-4471544546" TargetMode="External"/><Relationship Id="rIdgcwqthq1uywiu2xurq77r" Type="http://schemas.openxmlformats.org/officeDocument/2006/relationships/hyperlink" Target="https://www.linkedin.com/jobs/view/chief-technology-officer-at-fatima-consultancy-4472654662"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2026-10-01T10:54:06.019Z</dcterms:created>
  <dcterms:modified xsi:type="dcterms:W3CDTF">2026-10-01T10:54:06.019Z</dcterms:modified>
</cp:coreProperties>
</file>

<file path=docProps/custom.xml><?xml version="1.0" encoding="utf-8"?>
<Properties xmlns="http://schemas.openxmlformats.org/officeDocument/2006/custom-properties" xmlns:vt="http://schemas.openxmlformats.org/officeDocument/2006/docPropsVTypes"/>
</file>