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ROLE SWEEP  ·  30 SEPTEMBER 2026  ·  WHAT CHANGED</w:t>
      </w:r>
    </w:p>
    <w:p>
      <w:pPr>
        <w:spacing w:after="40"/>
      </w:pPr>
      <w:r>
        <w:rPr>
          <w:rFonts w:ascii="Georgia" w:cs="Georgia" w:eastAsia="Georgia" w:hAnsi="Georgia"/>
          <w:b w:val="false"/>
          <w:bCs w:val="false"/>
          <w:i w:val="false"/>
          <w:iCs w:val="false"/>
          <w:caps w:val="false"/>
          <w:color w:val="15171C"/>
          <w:sz w:val="44"/>
          <w:szCs w:val="44"/>
        </w:rPr>
        <w:t xml:space="preserve">Robert J. Shaker II</w:t>
      </w:r>
    </w:p>
    <w:p>
      <w:pPr>
        <w:spacing w:after="260"/>
      </w:pPr>
      <w:r>
        <w:rPr>
          <w:rFonts w:ascii="Consolas" w:cs="Consolas" w:eastAsia="Consolas" w:hAnsi="Consolas"/>
          <w:b w:val="false"/>
          <w:bCs w:val="false"/>
          <w:i w:val="false"/>
          <w:iCs w:val="false"/>
          <w:caps w:val="false"/>
          <w:color w:val="7F838D"/>
          <w:sz w:val="16"/>
          <w:szCs w:val="16"/>
        </w:rPr>
        <w:t xml:space="preserve">SVP and above  ·  United States, remote or on-site  ·  $275,000 base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Five new, one worth a conversation, nothing you were tracking has closed</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first run that can tell you what changed rather than restating the market. 104 roles read, five of them new since yesterday. That is a 5 percent turnover, which is what a 30 day search window produces in a day and is the normal shape of a weekday.</w:t>
      </w:r>
    </w:p>
    <w:p>
      <w:pPr>
        <w:spacing w:after="120" w:before="0" w:line="300"/>
      </w:pPr>
      <w:r>
        <w:rPr>
          <w:rFonts w:ascii="Calibri" w:cs="Calibri" w:eastAsia="Calibri" w:hAnsi="Calibri"/>
          <w:b w:val="false"/>
          <w:bCs w:val="false"/>
          <w:i w:val="false"/>
          <w:iCs w:val="false"/>
          <w:caps w:val="false"/>
          <w:color w:val="4B4F59"/>
          <w:sz w:val="20"/>
          <w:szCs w:val="20"/>
        </w:rPr>
        <w:t xml:space="preserve">Four of the five are noise: none publish a band, all score low on fit, and they range from a mobile games CPO to a radiology CTO. One is worth an email.</w:t>
      </w:r>
    </w:p>
    <w:p>
      <w:pPr>
        <w:spacing w:after="120" w:before="0" w:line="300"/>
      </w:pPr>
      <w:r>
        <w:rPr>
          <w:rFonts w:ascii="Calibri" w:cs="Calibri" w:eastAsia="Calibri" w:hAnsi="Calibri"/>
          <w:b w:val="false"/>
          <w:bCs w:val="false"/>
          <w:i w:val="false"/>
          <w:iCs w:val="false"/>
          <w:caps w:val="false"/>
          <w:color w:val="4B4F59"/>
          <w:sz w:val="20"/>
          <w:szCs w:val="20"/>
        </w:rPr>
        <w:t xml:space="preserve">The more useful fact is the absence of bad news. All 32 roles that cleared your floor yesterday came back today, including ASAPP, Monstro and both Mercury seats. Nothing you were considering has disappeared.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51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51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Meaning</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104</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New since yesterday</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5</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delta, which is what this document is about</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Still open from before</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99</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Including everything in yesterday's top tier</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Removed by your own rules</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IDIQ, who said no. FanDuel, gambling. Both again today.</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one new role worth your time</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1.  </w:t>
      </w:r>
      <w:r>
        <w:rPr>
          <w:rFonts w:ascii="Georgia" w:cs="Georgia" w:eastAsia="Georgia" w:hAnsi="Georgia"/>
          <w:b w:val="false"/>
          <w:bCs w:val="false"/>
          <w:i w:val="false"/>
          <w:iCs w:val="false"/>
          <w:caps w:val="false"/>
          <w:color w:val="15171C"/>
          <w:sz w:val="26"/>
          <w:szCs w:val="26"/>
        </w:rPr>
        <w:t xml:space="preserve">SVP Product, AI and Autonomy</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Strativ Group (retained search)</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not published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WORTH AN EMAIL</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San Francisco, CA   ·   first seen today</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qyqn4wh4oocv5vy1e3ev-">
        <w:r>
          <w:rPr>
            <w:rFonts w:ascii="Consolas" w:cs="Consolas" w:eastAsia="Consolas" w:hAnsi="Consolas"/>
            <w:color w:val="1F4E63"/>
            <w:sz w:val="16"/>
            <w:szCs w:val="16"/>
            <w:u w:val="single"/>
          </w:rPr>
          <w:t xml:space="preserve">Open the posting</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A retained search firm running a confidential client: a frontier AI company building systems for scientific discovery, already well funded. The role owns product strategy, execution and organisational growth alongside a founding team. That is the shape of the seat you want, and it is exactly the credential you were worried read as a demotion on paper.</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No published band, which is normal for retained search and means comp is an unknown until you are talking. The client is confidential, so you are buying the recruiter's description until they tell you more.</w:t>
      </w:r>
    </w:p>
    <w:p>
      <w:pPr>
        <w:spacing w:after="60" w:before="0"/>
        <w:ind w:left="320"/>
      </w:pPr>
      <w:r>
        <w:rPr>
          <w:rFonts w:ascii="Calibri" w:cs="Calibri" w:eastAsia="Calibri" w:hAnsi="Calibri"/>
          <w:b w:val="false"/>
          <w:bCs w:val="false"/>
          <w:i/>
          <w:iCs/>
          <w:caps w:val="false"/>
          <w:color w:val="7F838D"/>
          <w:sz w:val="18"/>
          <w:szCs w:val="18"/>
        </w:rPr>
        <w:t xml:space="preserve">“We're partnering exclusively with one of the world's most exciting frontier AI companies to appoint a SVP Product.”</w:t>
      </w:r>
    </w:p>
    <w:p>
      <w:pPr>
        <w:spacing w:after="60" w:before="0"/>
        <w:ind w:left="320"/>
      </w:pPr>
      <w:r>
        <w:rPr>
          <w:rFonts w:ascii="Calibri" w:cs="Calibri" w:eastAsia="Calibri" w:hAnsi="Calibri"/>
          <w:b w:val="false"/>
          <w:bCs w:val="false"/>
          <w:i/>
          <w:iCs/>
          <w:caps w:val="false"/>
          <w:color w:val="7F838D"/>
          <w:sz w:val="18"/>
          <w:szCs w:val="18"/>
        </w:rPr>
        <w:t xml:space="preserve">“This is a pivotal executive hire that will own product strategy, execution, and organizational growth while working alongside a world-class founding team.”</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Still open, and still the better bets</w:t>
      </w:r>
    </w:p>
    <w:p>
      <w:pPr>
        <w:spacing w:after="120" w:before="0" w:line="300"/>
      </w:pPr>
      <w:r>
        <w:rPr>
          <w:rFonts w:ascii="Calibri" w:cs="Calibri" w:eastAsia="Calibri" w:hAnsi="Calibri"/>
          <w:b w:val="false"/>
          <w:bCs w:val="false"/>
          <w:i w:val="false"/>
          <w:iCs w:val="false"/>
          <w:caps w:val="false"/>
          <w:color w:val="4B4F59"/>
          <w:sz w:val="20"/>
          <w:szCs w:val="20"/>
        </w:rPr>
        <w:t xml:space="preserve">Everything here was in yesterday's document and came back today. First seen dates are real: none of these is newer than yesterday, and none has gone.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780"/>
      </w:tblGrid>
      <w:tr>
        <w:trPr>
          <w:tblHeader/>
        </w:trPr>
        <w:tc>
          <w:tcPr>
            <w:tcW w:type="dxa" w:w="33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0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7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Where it stands</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2vf0z7sbaavwq_yturrzj">
              <w:r>
                <w:rPr>
                  <w:rFonts w:ascii="Calibri" w:cs="Calibri" w:eastAsia="Calibri" w:hAnsi="Calibri"/>
                  <w:b/>
                  <w:bCs/>
                  <w:color w:val="1F4E63"/>
                  <w:sz w:val="19"/>
                  <w:szCs w:val="19"/>
                  <w:u w:val="single"/>
                </w:rPr>
                <w:t xml:space="preserve">Chief Product Officer, ASAPP</w:t>
              </w:r>
            </w:hyperlink>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$350,000 - $400,000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the only band in two days of sweeps that starts above your floor rather than straddling it. First seen 29 Sep.</w:t>
            </w:r>
          </w:p>
        </w:tc>
      </w:tr>
      <w:tr>
        <w:tc>
          <w:tcPr>
            <w:tcW w:type="dxa" w:w="3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ub8-kv7s7jnzfb74mfbmh">
              <w:r>
                <w:rPr>
                  <w:rFonts w:ascii="Calibri" w:cs="Calibri" w:eastAsia="Calibri" w:hAnsi="Calibri"/>
                  <w:b/>
                  <w:bCs/>
                  <w:color w:val="1F4E63"/>
                  <w:sz w:val="19"/>
                  <w:szCs w:val="19"/>
                  <w:u w:val="single"/>
                </w:rPr>
                <w:t xml:space="preserve">Chief Product Officer, Monstro</w:t>
              </w:r>
            </w:hyperlink>
          </w:p>
        </w:tc>
        <w:tc>
          <w:tcPr>
            <w:tcW w:type="dxa" w:w="2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$336,000 - $399,000</w:t>
            </w:r>
          </w:p>
        </w:tc>
        <w:tc>
          <w:tcPr>
            <w:tcW w:type="dxa" w:w="47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Its requirements block still reads like it was written after seeing your last eighteen months. First seen 29 Sep.</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rr5atw8y-bsvg30oogpwx">
              <w:r>
                <w:rPr>
                  <w:rFonts w:ascii="Calibri" w:cs="Calibri" w:eastAsia="Calibri" w:hAnsi="Calibri"/>
                  <w:b/>
                  <w:bCs/>
                  <w:color w:val="1F4E63"/>
                  <w:sz w:val="19"/>
                  <w:szCs w:val="19"/>
                  <w:u w:val="single"/>
                </w:rPr>
                <w:t xml:space="preserve">Head of Product, Business Banking, Mercury</w:t>
              </w:r>
            </w:hyperlink>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$273,800 - $362,100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and the bottom of the band is still $1,200 under your floor. Both Mercury seats came back.</w:t>
            </w:r>
          </w:p>
        </w:tc>
      </w:tr>
      <w:tr>
        <w:tc>
          <w:tcPr>
            <w:tcW w:type="dxa" w:w="3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jfgcwicdc9ulibpw9okgp">
              <w:r>
                <w:rPr>
                  <w:rFonts w:ascii="Calibri" w:cs="Calibri" w:eastAsia="Calibri" w:hAnsi="Calibri"/>
                  <w:b/>
                  <w:bCs/>
                  <w:color w:val="1F4E63"/>
                  <w:sz w:val="19"/>
                  <w:szCs w:val="19"/>
                  <w:u w:val="single"/>
                </w:rPr>
                <w:t xml:space="preserve">SVP Product Management, Sprinklr</w:t>
              </w:r>
            </w:hyperlink>
          </w:p>
        </w:tc>
        <w:tc>
          <w:tcPr>
            <w:tcW w:type="dxa" w:w="2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$285,000 - $475,000</w:t>
            </w:r>
          </w:p>
        </w:tc>
        <w:tc>
          <w:tcPr>
            <w:tcW w:type="dxa" w:w="47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and still gated on CCaaS domain depth. The $475,000 ceiling is still not for you.</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New today and not for you</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Chief Product Officer</w:t>
      </w:r>
      <w:r>
        <w:rPr>
          <w:rFonts w:ascii="Consolas" w:cs="Consolas" w:eastAsia="Consolas" w:hAnsi="Consolas"/>
          <w:b w:val="false"/>
          <w:bCs w:val="false"/>
          <w:i w:val="false"/>
          <w:iCs w:val="false"/>
          <w:caps/>
          <w:color w:val="7F838D"/>
          <w:spacing w:val="18"/>
          <w:sz w:val="15"/>
          <w:szCs w:val="15"/>
        </w:rPr>
        <w:t xml:space="preserve">     InGameJob.com</w:t>
      </w:r>
      <w:r>
        <w:rPr>
          <w:rFonts w:ascii="Consolas" w:cs="Consolas" w:eastAsia="Consolas" w:hAnsi="Consolas"/>
          <w:b w:val="false"/>
          <w:bCs w:val="false"/>
          <w:i w:val="false"/>
          <w:iCs w:val="false"/>
          <w:caps w:val="false"/>
          <w:color w:val="7F838D"/>
          <w:sz w:val="15"/>
          <w:szCs w:val="15"/>
        </w:rPr>
        <w:t xml:space="preserve">     not published</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A recruiter posting for the gamedev unit of an ad-tech group: casual mobile games, cards and puzzle. Comp listed as Negotiable. Not gambling, so your rule correctly left it alone, but wrong domain and no number.</w:t>
      </w:r>
    </w:p>
    <w:p>
      <w:pPr>
        <w:spacing w:after="60" w:before="0"/>
        <w:ind w:left="320"/>
      </w:pPr>
      <w:r>
        <w:rPr>
          <w:rFonts w:ascii="Calibri" w:cs="Calibri" w:eastAsia="Calibri" w:hAnsi="Calibri"/>
          <w:b w:val="false"/>
          <w:bCs w:val="false"/>
          <w:i/>
          <w:iCs/>
          <w:caps w:val="false"/>
          <w:color w:val="7F838D"/>
          <w:sz w:val="18"/>
          <w:szCs w:val="18"/>
        </w:rPr>
        <w:t xml:space="preserve">“Values Value is a recruiting company with expertise in game development and is currently looking for a Chief Product Officer for the gamedev business unit of a global ad-tech group.”</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04amq_jxe_m3nx_ldvkvm">
        <w:r>
          <w:rPr>
            <w:rFonts w:ascii="Consolas" w:cs="Consolas" w:eastAsia="Consolas" w:hAnsi="Consolas"/>
            <w:color w:val="1F4E63"/>
            <w:sz w:val="16"/>
            <w:szCs w:val="16"/>
            <w:u w:val="single"/>
          </w:rPr>
          <w:t xml:space="preserve">Check me</w:t>
        </w:r>
      </w:hyperlink>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actually do with this</w:t>
      </w:r>
    </w:p>
    <w:p>
      <w:pPr>
        <w:spacing w:after="120" w:before="0" w:line="300"/>
      </w:pPr>
      <w:r>
        <w:rPr>
          <w:rFonts w:ascii="Calibri" w:cs="Calibri" w:eastAsia="Calibri" w:hAnsi="Calibri"/>
          <w:b w:val="false"/>
          <w:bCs w:val="false"/>
          <w:i w:val="false"/>
          <w:iCs w:val="false"/>
          <w:caps w:val="false"/>
          <w:color w:val="4B4F59"/>
          <w:sz w:val="20"/>
          <w:szCs w:val="20"/>
        </w:rPr>
        <w:t xml:space="preserve">Email the Strativ recruiter today. One paragraph: eleven years, CPTO, and you have just spent a year on board-level AI work you can describe in outline. A retained search on a confidential frontier AI client is the kind of thing that fills through conversation rather than applications.</w:t>
      </w:r>
    </w:p>
    <w:p>
      <w:pPr>
        <w:spacing w:after="120" w:before="0" w:line="300"/>
      </w:pPr>
      <w:r>
        <w:rPr>
          <w:rFonts w:ascii="Calibri" w:cs="Calibri" w:eastAsia="Calibri" w:hAnsi="Calibri"/>
          <w:b w:val="false"/>
          <w:bCs w:val="false"/>
          <w:i w:val="false"/>
          <w:iCs w:val="false"/>
          <w:caps w:val="false"/>
          <w:color w:val="4B4F59"/>
          <w:sz w:val="20"/>
          <w:szCs w:val="20"/>
        </w:rPr>
        <w:t xml:space="preserve">Otherwise nothing changed, and that is the honest report. ASAPP and Monstro were the move yesterday and they are still the move today. A day where nothing closes is a good day when you have live applications out.</w:t>
      </w:r>
    </w:p>
    <w:p>
      <w:pPr>
        <w:spacing w:after="60" w:before="0" w:line="300"/>
      </w:pPr>
      <w:r>
        <w:rPr>
          <w:rFonts w:ascii="Calibri" w:cs="Calibri" w:eastAsia="Calibri" w:hAnsi="Calibri"/>
          <w:b w:val="false"/>
          <w:bCs w:val="false"/>
          <w:i w:val="false"/>
          <w:iCs w:val="false"/>
          <w:caps w:val="false"/>
          <w:color w:val="4B4F59"/>
          <w:sz w:val="20"/>
          <w:szCs w:val="20"/>
        </w:rPr>
        <w:t xml:space="preserve">One thing worth knowing about this document: it is short because the market moved 5 percent, not because I looked less hard. 104 postings were read end to end this morning.</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yqn4wh4oocv5vy1e3ev-" Type="http://schemas.openxmlformats.org/officeDocument/2006/relationships/hyperlink" Target="https://www.linkedin.com/jobs/view/svp-product-ai-autonomy-at-strativ-group-4461276160" TargetMode="External"/><Relationship Id="rId2vf0z7sbaavwq_yturrzj" Type="http://schemas.openxmlformats.org/officeDocument/2006/relationships/hyperlink" Target="https://www.linkedin.com/jobs/view/chief-product-officer-at-asapp-4468166158" TargetMode="External"/><Relationship Id="rIdub8-kv7s7jnzfb74mfbmh" Type="http://schemas.openxmlformats.org/officeDocument/2006/relationships/hyperlink" Target="https://www.linkedin.com/jobs/view/chief-product-officer-at-monstro-4469346832" TargetMode="External"/><Relationship Id="rIdrr5atw8y-bsvg30oogpwx" Type="http://schemas.openxmlformats.org/officeDocument/2006/relationships/hyperlink" Target="https://www.linkedin.com/jobs/view/head-of-product-business-banking-at-mercury-4463916165" TargetMode="External"/><Relationship Id="rIdjfgcwicdc9ulibpw9okgp" Type="http://schemas.openxmlformats.org/officeDocument/2006/relationships/hyperlink" Target="https://www.linkedin.com/jobs/view/senior-vice-president-product-management-sprinklr-service-at-sprinklr-4441271777" TargetMode="External"/><Relationship Id="rId04amq_jxe_m3nx_ldvkvm" Type="http://schemas.openxmlformats.org/officeDocument/2006/relationships/hyperlink" Target="https://www.linkedin.com/jobs/view/chief-product-officer-at-ingamejob-com-4473732538"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2026-09-30T11:16:28.488Z</dcterms:created>
  <dcterms:modified xsi:type="dcterms:W3CDTF">2026-09-30T11:16:28.497Z</dcterms:modified>
</cp:coreProperties>
</file>

<file path=docProps/custom.xml><?xml version="1.0" encoding="utf-8"?>
<Properties xmlns="http://schemas.openxmlformats.org/officeDocument/2006/custom-properties" xmlns:vt="http://schemas.openxmlformats.org/officeDocument/2006/docPropsVTypes"/>
</file>