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99808" w14:textId="77777777" w:rsidR="00B42A0A" w:rsidRDefault="00000000">
      <w:pPr>
        <w:spacing w:after="50"/>
        <w:jc w:val="center"/>
      </w:pPr>
      <w:r>
        <w:rPr>
          <w:b/>
          <w:bCs/>
          <w:color w:val="1B4F72"/>
          <w:sz w:val="34"/>
          <w:szCs w:val="34"/>
        </w:rPr>
        <w:t>MARINA MIROCHNIK</w:t>
      </w:r>
    </w:p>
    <w:p w14:paraId="78CA53CD" w14:textId="77777777" w:rsidR="00B42A0A" w:rsidRDefault="00000000">
      <w:pPr>
        <w:spacing w:after="80"/>
        <w:jc w:val="center"/>
        <w:rPr>
          <w:sz w:val="17"/>
          <w:szCs w:val="17"/>
        </w:rPr>
      </w:pPr>
      <w:r>
        <w:rPr>
          <w:sz w:val="17"/>
          <w:szCs w:val="17"/>
        </w:rPr>
        <w:t xml:space="preserve">Boca Raton, </w:t>
      </w:r>
      <w:proofErr w:type="gramStart"/>
      <w:r>
        <w:rPr>
          <w:sz w:val="17"/>
          <w:szCs w:val="17"/>
        </w:rPr>
        <w:t>FL  ·</w:t>
      </w:r>
      <w:proofErr w:type="gramEnd"/>
      <w:r>
        <w:rPr>
          <w:sz w:val="17"/>
          <w:szCs w:val="17"/>
        </w:rPr>
        <w:t xml:space="preserve">  617-901-</w:t>
      </w:r>
      <w:proofErr w:type="gramStart"/>
      <w:r>
        <w:rPr>
          <w:sz w:val="17"/>
          <w:szCs w:val="17"/>
        </w:rPr>
        <w:t>0160  ·</w:t>
      </w:r>
      <w:proofErr w:type="gramEnd"/>
      <w:r>
        <w:rPr>
          <w:sz w:val="17"/>
          <w:szCs w:val="17"/>
        </w:rPr>
        <w:t xml:space="preserve">  </w:t>
      </w:r>
      <w:proofErr w:type="gramStart"/>
      <w:r>
        <w:rPr>
          <w:sz w:val="17"/>
          <w:szCs w:val="17"/>
        </w:rPr>
        <w:t>marina.mirochnik77@gmail.com  ·</w:t>
      </w:r>
      <w:proofErr w:type="gramEnd"/>
      <w:r>
        <w:rPr>
          <w:sz w:val="17"/>
          <w:szCs w:val="17"/>
        </w:rPr>
        <w:t xml:space="preserve">  linkedin.com/in/marina-</w:t>
      </w:r>
      <w:proofErr w:type="spellStart"/>
      <w:r>
        <w:rPr>
          <w:sz w:val="17"/>
          <w:szCs w:val="17"/>
        </w:rPr>
        <w:t>mirochnik</w:t>
      </w:r>
      <w:proofErr w:type="spellEnd"/>
    </w:p>
    <w:p w14:paraId="1375A0CA" w14:textId="77777777" w:rsidR="00A25B51" w:rsidRDefault="00A25B51">
      <w:pPr>
        <w:spacing w:after="80"/>
        <w:jc w:val="center"/>
      </w:pPr>
    </w:p>
    <w:p w14:paraId="04FDEB11" w14:textId="77777777" w:rsidR="00B42A0A" w:rsidRDefault="00000000">
      <w:pPr>
        <w:pBdr>
          <w:bottom w:val="single" w:sz="6" w:space="2" w:color="2E86C1"/>
        </w:pBdr>
        <w:spacing w:before="160" w:after="40"/>
      </w:pPr>
      <w:r>
        <w:rPr>
          <w:b/>
          <w:bCs/>
          <w:color w:val="1B4F72"/>
          <w:sz w:val="22"/>
          <w:szCs w:val="22"/>
        </w:rPr>
        <w:t>KEY HIGHLIGHTS</w:t>
      </w:r>
    </w:p>
    <w:p w14:paraId="1C2FADF0" w14:textId="597B6F2D" w:rsidR="00B42A0A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>15+ years leading enterprise-scale</w:t>
      </w:r>
      <w:r w:rsidR="00A25B51"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technology programs across cloud platforms</w:t>
      </w:r>
      <w:r w:rsidR="00A25B51">
        <w:rPr>
          <w:color w:val="111111"/>
          <w:sz w:val="18"/>
          <w:szCs w:val="18"/>
        </w:rPr>
        <w:t xml:space="preserve"> in </w:t>
      </w:r>
      <w:r>
        <w:rPr>
          <w:color w:val="111111"/>
          <w:sz w:val="18"/>
          <w:szCs w:val="18"/>
        </w:rPr>
        <w:t>highly regulated environments</w:t>
      </w:r>
    </w:p>
    <w:p w14:paraId="6C30A3F4" w14:textId="45C26E9B" w:rsidR="00B42A0A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 xml:space="preserve">Versatile PM leading all project types end to end </w:t>
      </w:r>
      <w:r w:rsidR="00A25B51">
        <w:rPr>
          <w:color w:val="111111"/>
          <w:sz w:val="18"/>
          <w:szCs w:val="18"/>
        </w:rPr>
        <w:t xml:space="preserve">cross-functional </w:t>
      </w:r>
      <w:r>
        <w:rPr>
          <w:color w:val="111111"/>
          <w:sz w:val="18"/>
          <w:szCs w:val="18"/>
        </w:rPr>
        <w:t>software development, product releases, enterprise implementations and customer deployments, QA and security testing, integrations, and business transformations</w:t>
      </w:r>
    </w:p>
    <w:p w14:paraId="210ECAB1" w14:textId="1DA4D60C" w:rsidR="00B42A0A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>Early adopter of AI-augmented program delivery — integrates AI models (ChatGPT, Claude, Microsoft Azure AI, Google Gemini) and AI-powered PM platforms (Microsoft Copilot, Atlassian Intelligence, Asana AI</w:t>
      </w:r>
      <w:r w:rsidR="00A25B51">
        <w:rPr>
          <w:color w:val="111111"/>
          <w:sz w:val="18"/>
          <w:szCs w:val="18"/>
        </w:rPr>
        <w:t>)</w:t>
      </w:r>
      <w:r>
        <w:rPr>
          <w:color w:val="111111"/>
          <w:sz w:val="18"/>
          <w:szCs w:val="18"/>
        </w:rPr>
        <w:t xml:space="preserve"> to drive predictive risk</w:t>
      </w:r>
      <w:r w:rsidR="00A25B51">
        <w:rPr>
          <w:color w:val="111111"/>
          <w:sz w:val="18"/>
          <w:szCs w:val="18"/>
        </w:rPr>
        <w:t xml:space="preserve"> and dependencies</w:t>
      </w:r>
      <w:r>
        <w:rPr>
          <w:color w:val="111111"/>
          <w:sz w:val="18"/>
          <w:szCs w:val="18"/>
        </w:rPr>
        <w:t xml:space="preserve"> management, intelligent resource optimization, and data-driven decision-making across enterprise programs</w:t>
      </w:r>
    </w:p>
    <w:p w14:paraId="4F82B64D" w14:textId="77777777" w:rsidR="00B42A0A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>Delivers secure, compliant, mission-critical security solutions for Fortune 500 customers, saving Bank of America, Deutsche Bank, and Exxon millions of dollars by delivering complex programs on time and on budget against board-level commitments</w:t>
      </w:r>
    </w:p>
    <w:p w14:paraId="6498852E" w14:textId="38AC6AC6" w:rsidR="00B42A0A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>Deep security, risk &amp; compliance expertise</w:t>
      </w:r>
      <w:r w:rsidR="00A25B51">
        <w:rPr>
          <w:color w:val="111111"/>
          <w:sz w:val="18"/>
          <w:szCs w:val="18"/>
        </w:rPr>
        <w:t xml:space="preserve">: </w:t>
      </w:r>
      <w:r>
        <w:rPr>
          <w:color w:val="111111"/>
          <w:sz w:val="18"/>
          <w:szCs w:val="18"/>
        </w:rPr>
        <w:t xml:space="preserve">FIPS, FedRAMP, Security Validation Audits, </w:t>
      </w:r>
      <w:r w:rsidR="00A25B51">
        <w:rPr>
          <w:color w:val="111111"/>
          <w:sz w:val="18"/>
          <w:szCs w:val="18"/>
        </w:rPr>
        <w:t>T</w:t>
      </w:r>
      <w:r>
        <w:rPr>
          <w:color w:val="111111"/>
          <w:sz w:val="18"/>
          <w:szCs w:val="18"/>
        </w:rPr>
        <w:t xml:space="preserve">hreat </w:t>
      </w:r>
      <w:r w:rsidR="00A25B51">
        <w:rPr>
          <w:color w:val="111111"/>
          <w:sz w:val="18"/>
          <w:szCs w:val="18"/>
        </w:rPr>
        <w:t>M</w:t>
      </w:r>
      <w:r>
        <w:rPr>
          <w:color w:val="111111"/>
          <w:sz w:val="18"/>
          <w:szCs w:val="18"/>
        </w:rPr>
        <w:t xml:space="preserve">odeling, and </w:t>
      </w:r>
      <w:r w:rsidR="00A25B51">
        <w:rPr>
          <w:color w:val="111111"/>
          <w:sz w:val="18"/>
          <w:szCs w:val="18"/>
        </w:rPr>
        <w:t>P</w:t>
      </w:r>
      <w:r>
        <w:rPr>
          <w:color w:val="111111"/>
          <w:sz w:val="18"/>
          <w:szCs w:val="18"/>
        </w:rPr>
        <w:t>enetration testing ensuring 100% audit pass across product lines</w:t>
      </w:r>
    </w:p>
    <w:p w14:paraId="4A3A346A" w14:textId="77777777" w:rsidR="00B42A0A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>Owns full project lifecycles from pre-kickoff through closure as the primary project interface for enterprise customer deployments, spanning governance, budgeting, resource planning, and executive reporting</w:t>
      </w:r>
    </w:p>
    <w:p w14:paraId="35F9A644" w14:textId="04CACAA4" w:rsidR="00B42A0A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 xml:space="preserve">Certified Scrum Master driving Agile, Scrum, and hybrid delivery across global, geographically distributed teams — sprint planning, backlog prioritization, dependency </w:t>
      </w:r>
      <w:r w:rsidR="00A25B51">
        <w:rPr>
          <w:color w:val="111111"/>
          <w:sz w:val="18"/>
          <w:szCs w:val="18"/>
        </w:rPr>
        <w:t xml:space="preserve">and risk </w:t>
      </w:r>
      <w:r>
        <w:rPr>
          <w:color w:val="111111"/>
          <w:sz w:val="18"/>
          <w:szCs w:val="18"/>
        </w:rPr>
        <w:t xml:space="preserve">management, </w:t>
      </w:r>
      <w:r w:rsidR="00A25B51">
        <w:rPr>
          <w:color w:val="111111"/>
          <w:sz w:val="18"/>
          <w:szCs w:val="18"/>
        </w:rPr>
        <w:t xml:space="preserve">compliance </w:t>
      </w:r>
      <w:r>
        <w:rPr>
          <w:color w:val="111111"/>
          <w:sz w:val="18"/>
          <w:szCs w:val="18"/>
        </w:rPr>
        <w:t>and release readiness</w:t>
      </w:r>
    </w:p>
    <w:p w14:paraId="456C5DCA" w14:textId="77777777" w:rsidR="00B42A0A" w:rsidRPr="00A25B51" w:rsidRDefault="00000000" w:rsidP="00A25B51">
      <w:pPr>
        <w:pStyle w:val="ListParagraph"/>
        <w:numPr>
          <w:ilvl w:val="0"/>
          <w:numId w:val="2"/>
        </w:numPr>
        <w:spacing w:before="30" w:after="30" w:line="260" w:lineRule="auto"/>
        <w:jc w:val="both"/>
      </w:pPr>
      <w:r>
        <w:rPr>
          <w:color w:val="111111"/>
          <w:sz w:val="18"/>
          <w:szCs w:val="18"/>
        </w:rPr>
        <w:t>Recognized for transforming ambiguity into execution and aligning stakeholders from engineering through executive leadership to deliver measurable business value</w:t>
      </w:r>
    </w:p>
    <w:p w14:paraId="6CE7DB60" w14:textId="77777777" w:rsidR="00A25B51" w:rsidRDefault="00A25B51" w:rsidP="00A25B51">
      <w:pPr>
        <w:pStyle w:val="ListParagraph"/>
        <w:spacing w:before="30" w:after="30" w:line="260" w:lineRule="auto"/>
        <w:ind w:left="720"/>
      </w:pPr>
    </w:p>
    <w:p w14:paraId="6956D51D" w14:textId="77777777" w:rsidR="00B42A0A" w:rsidRDefault="00000000">
      <w:pPr>
        <w:pBdr>
          <w:bottom w:val="single" w:sz="6" w:space="2" w:color="2E86C1"/>
        </w:pBdr>
        <w:spacing w:before="160" w:after="40"/>
      </w:pPr>
      <w:r>
        <w:rPr>
          <w:b/>
          <w:bCs/>
          <w:color w:val="1B4F72"/>
          <w:sz w:val="22"/>
          <w:szCs w:val="22"/>
        </w:rPr>
        <w:t>EXPERIENCE</w:t>
      </w:r>
    </w:p>
    <w:p w14:paraId="433AA55B" w14:textId="77777777" w:rsidR="00B42A0A" w:rsidRDefault="00000000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SAP Ariba (SAP), </w:t>
      </w:r>
      <w:r>
        <w:rPr>
          <w:i/>
          <w:iCs/>
        </w:rPr>
        <w:t>Senior Technical Delivery Program Manager</w:t>
      </w:r>
      <w:r>
        <w:rPr>
          <w:sz w:val="18"/>
          <w:szCs w:val="18"/>
        </w:rPr>
        <w:tab/>
      </w:r>
      <w:r>
        <w:rPr>
          <w:i/>
          <w:iCs/>
          <w:sz w:val="17"/>
          <w:szCs w:val="17"/>
        </w:rPr>
        <w:t>Jan 2019 – Present</w:t>
      </w:r>
    </w:p>
    <w:p w14:paraId="1AEA43F7" w14:textId="77777777" w:rsidR="00A25B51" w:rsidRDefault="00000000" w:rsidP="00A25B51">
      <w:pPr>
        <w:spacing w:after="30"/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 xml:space="preserve">Application Foundation Services: IAM (Authorization Services), Encryption Management Console, Supplier Risk, Supplier Management </w:t>
      </w:r>
    </w:p>
    <w:p w14:paraId="0ABA2CE1" w14:textId="77777777" w:rsidR="00A25B51" w:rsidRDefault="00A25B51" w:rsidP="00A25B51">
      <w:pPr>
        <w:spacing w:after="30"/>
        <w:rPr>
          <w:sz w:val="17"/>
          <w:szCs w:val="17"/>
        </w:rPr>
      </w:pPr>
    </w:p>
    <w:p w14:paraId="30D0FB1F" w14:textId="625F26A9" w:rsidR="00A25B51" w:rsidRPr="00A25B51" w:rsidRDefault="00A25B51" w:rsidP="00A25B51">
      <w:pPr>
        <w:pStyle w:val="ListParagraph"/>
        <w:numPr>
          <w:ilvl w:val="0"/>
          <w:numId w:val="3"/>
        </w:numPr>
        <w:spacing w:after="30"/>
      </w:pPr>
      <w:r w:rsidRPr="00A25B51">
        <w:rPr>
          <w:sz w:val="17"/>
          <w:szCs w:val="17"/>
        </w:rPr>
        <w:t>Lead multiple enterprise-scale platform programs, owning end-to-end delivery and security compliance for highly visible, mission-critical services used by global enterprise customers</w:t>
      </w:r>
    </w:p>
    <w:p w14:paraId="3217791B" w14:textId="359ACA71" w:rsidR="00A25B51" w:rsidRDefault="00000000" w:rsidP="00A25B51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Directed cross-functional program execution for strategic customers including Bank of America, Deutsche Bank, and Exxon; served as primary PM interface for enterprise deployments from requirements through go-live and post-implementation closure</w:t>
      </w:r>
    </w:p>
    <w:p w14:paraId="673C28A1" w14:textId="77777777" w:rsidR="00B42A0A" w:rsidRDefault="00000000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Served as Sirius Delivery Lead ensuring all products passed Security Validation Audits; led accessibility testing, threat modeling, penetration testing, performance testing, and compliance certifications</w:t>
      </w:r>
    </w:p>
    <w:p w14:paraId="09EF9E81" w14:textId="7148439D" w:rsidR="00B42A0A" w:rsidRDefault="00000000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Established program governance, budgeting, delivery cadence, providing executive visibility into status, risks</w:t>
      </w:r>
      <w:r w:rsidR="00A25B51">
        <w:rPr>
          <w:sz w:val="17"/>
          <w:szCs w:val="17"/>
        </w:rPr>
        <w:t xml:space="preserve"> </w:t>
      </w:r>
      <w:r>
        <w:rPr>
          <w:sz w:val="17"/>
          <w:szCs w:val="17"/>
        </w:rPr>
        <w:t>and dependencies</w:t>
      </w:r>
    </w:p>
    <w:p w14:paraId="6E67CD10" w14:textId="7D2C299A" w:rsidR="00A25B51" w:rsidRDefault="00000000" w:rsidP="00A25B51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Coordinated Agile delivery across multiple teams, partnering with Engineering, Security, Support, UX, Documentation, and Operations to align roadmaps and deliver compliant solutions at scale</w:t>
      </w:r>
    </w:p>
    <w:p w14:paraId="4E316BB7" w14:textId="77777777" w:rsidR="00B42A0A" w:rsidRDefault="00000000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Iron Mountain, </w:t>
      </w:r>
      <w:r>
        <w:rPr>
          <w:i/>
          <w:iCs/>
        </w:rPr>
        <w:t>Strategic Program Manager, Transformation &amp; Integration</w:t>
      </w:r>
      <w:r>
        <w:rPr>
          <w:sz w:val="18"/>
          <w:szCs w:val="18"/>
        </w:rPr>
        <w:tab/>
      </w:r>
      <w:r>
        <w:rPr>
          <w:i/>
          <w:iCs/>
          <w:sz w:val="17"/>
          <w:szCs w:val="17"/>
        </w:rPr>
        <w:t>Jan 2018 – Dec 2018</w:t>
      </w:r>
    </w:p>
    <w:p w14:paraId="58FE337B" w14:textId="77777777" w:rsidR="00B42A0A" w:rsidRDefault="00000000">
      <w:pPr>
        <w:spacing w:after="30"/>
      </w:pPr>
      <w:r>
        <w:rPr>
          <w:i/>
          <w:iCs/>
          <w:sz w:val="16"/>
          <w:szCs w:val="16"/>
        </w:rPr>
        <w:t>Enterprise HR &amp; IT transformation across interdependent, multi-business-unit programs</w:t>
      </w:r>
    </w:p>
    <w:p w14:paraId="2B09D405" w14:textId="77777777" w:rsidR="00B42A0A" w:rsidRDefault="00000000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Translated strategic objectives into actionable roadmaps, milestones, and delivery plans; established program structures to manage dependencies, risks, and executive reporting</w:t>
      </w:r>
    </w:p>
    <w:p w14:paraId="33179198" w14:textId="77777777" w:rsidR="00B42A0A" w:rsidRDefault="00000000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Partnered with senior leadership to align initiatives with corporate priorities and deliver measurable business value</w:t>
      </w:r>
    </w:p>
    <w:p w14:paraId="2A393C87" w14:textId="77777777" w:rsidR="00B42A0A" w:rsidRDefault="00000000">
      <w:pPr>
        <w:tabs>
          <w:tab w:val="right" w:pos="10080"/>
        </w:tabs>
        <w:spacing w:before="140" w:after="30"/>
      </w:pPr>
      <w:r>
        <w:rPr>
          <w:b/>
          <w:bCs/>
          <w:sz w:val="22"/>
          <w:szCs w:val="22"/>
        </w:rPr>
        <w:t xml:space="preserve">Dell EMC, </w:t>
      </w:r>
      <w:r>
        <w:rPr>
          <w:i/>
          <w:iCs/>
        </w:rPr>
        <w:t>Senior Global Technical Program Manager, Data Protection</w:t>
      </w:r>
      <w:r>
        <w:rPr>
          <w:sz w:val="18"/>
          <w:szCs w:val="18"/>
        </w:rPr>
        <w:tab/>
      </w:r>
      <w:r>
        <w:rPr>
          <w:i/>
          <w:iCs/>
          <w:sz w:val="17"/>
          <w:szCs w:val="17"/>
        </w:rPr>
        <w:t>Jan 2010 – Dec 2017</w:t>
      </w:r>
    </w:p>
    <w:p w14:paraId="70D3C561" w14:textId="77777777" w:rsidR="00B42A0A" w:rsidRDefault="00000000">
      <w:pPr>
        <w:spacing w:after="30"/>
      </w:pPr>
      <w:r>
        <w:rPr>
          <w:i/>
          <w:iCs/>
          <w:sz w:val="16"/>
          <w:szCs w:val="16"/>
        </w:rPr>
        <w:t xml:space="preserve">Enterprise data protection portfolio: RecoverPoint, </w:t>
      </w:r>
      <w:proofErr w:type="spellStart"/>
      <w:r>
        <w:rPr>
          <w:i/>
          <w:iCs/>
          <w:sz w:val="16"/>
          <w:szCs w:val="16"/>
        </w:rPr>
        <w:t>NetWorker</w:t>
      </w:r>
      <w:proofErr w:type="spellEnd"/>
      <w:r>
        <w:rPr>
          <w:i/>
          <w:iCs/>
          <w:sz w:val="16"/>
          <w:szCs w:val="16"/>
        </w:rPr>
        <w:t xml:space="preserve">, </w:t>
      </w:r>
      <w:proofErr w:type="spellStart"/>
      <w:r>
        <w:rPr>
          <w:i/>
          <w:iCs/>
          <w:sz w:val="16"/>
          <w:szCs w:val="16"/>
        </w:rPr>
        <w:t>CloudBoost</w:t>
      </w:r>
      <w:proofErr w:type="spellEnd"/>
    </w:p>
    <w:p w14:paraId="07481F3D" w14:textId="77777777" w:rsidR="00B42A0A" w:rsidRDefault="00000000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Directed global program delivery for enterprise data protection products, leading cross-functional teams across Engineering, Product Management, QA, Marketing, Manufacturing, Support, and Sales to deliver on time and on budget</w:t>
      </w:r>
    </w:p>
    <w:p w14:paraId="74E32A85" w14:textId="77777777" w:rsidR="00B42A0A" w:rsidRPr="00A25B51" w:rsidRDefault="00000000">
      <w:pPr>
        <w:pStyle w:val="ListParagraph"/>
        <w:numPr>
          <w:ilvl w:val="0"/>
          <w:numId w:val="3"/>
        </w:numPr>
        <w:spacing w:before="30" w:after="30" w:line="260" w:lineRule="auto"/>
      </w:pPr>
      <w:r>
        <w:rPr>
          <w:sz w:val="17"/>
          <w:szCs w:val="17"/>
        </w:rPr>
        <w:t>Drove standardized program management practices globally; launched an Innovation &amp; Process Improvement program creating a global engineering community and sustained improvement pipeline</w:t>
      </w:r>
    </w:p>
    <w:p w14:paraId="07219D72" w14:textId="77777777" w:rsidR="00A25B51" w:rsidRDefault="00A25B51" w:rsidP="00A25B51">
      <w:pPr>
        <w:pStyle w:val="ListParagraph"/>
        <w:spacing w:before="30" w:after="30" w:line="260" w:lineRule="auto"/>
        <w:ind w:left="400"/>
      </w:pPr>
    </w:p>
    <w:p w14:paraId="27BB7ED4" w14:textId="77777777" w:rsidR="00B42A0A" w:rsidRDefault="00000000">
      <w:pPr>
        <w:pBdr>
          <w:bottom w:val="single" w:sz="6" w:space="2" w:color="2E86C1"/>
        </w:pBdr>
        <w:spacing w:before="160" w:after="40"/>
      </w:pPr>
      <w:r>
        <w:rPr>
          <w:b/>
          <w:bCs/>
          <w:color w:val="1B4F72"/>
          <w:sz w:val="22"/>
          <w:szCs w:val="22"/>
        </w:rPr>
        <w:t>EDUCATION &amp; CREDENTIALS</w:t>
      </w:r>
    </w:p>
    <w:p w14:paraId="5EFD4383" w14:textId="77777777" w:rsidR="00B42A0A" w:rsidRDefault="00000000">
      <w:pPr>
        <w:spacing w:before="100" w:after="30"/>
      </w:pPr>
      <w:r>
        <w:rPr>
          <w:b/>
          <w:bCs/>
          <w:sz w:val="18"/>
          <w:szCs w:val="18"/>
        </w:rPr>
        <w:t>MBA, Technology Solutions &amp; Finance — Northeastern University, Boston, MA</w:t>
      </w:r>
    </w:p>
    <w:p w14:paraId="3513D0C8" w14:textId="77777777" w:rsidR="00B42A0A" w:rsidRDefault="00000000">
      <w:pPr>
        <w:spacing w:after="30"/>
      </w:pPr>
      <w:r>
        <w:rPr>
          <w:b/>
          <w:bCs/>
          <w:sz w:val="18"/>
          <w:szCs w:val="18"/>
        </w:rPr>
        <w:t>B.S. — Suffolk University, Boston, MA</w:t>
      </w:r>
    </w:p>
    <w:p w14:paraId="3BB25428" w14:textId="77777777" w:rsidR="00A25B51" w:rsidRDefault="00000000">
      <w:pPr>
        <w:spacing w:after="3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Certifications: </w:t>
      </w:r>
      <w:r>
        <w:rPr>
          <w:sz w:val="18"/>
          <w:szCs w:val="18"/>
        </w:rPr>
        <w:t xml:space="preserve">Certified Scrum Master · PMP (In Progress) </w:t>
      </w:r>
    </w:p>
    <w:p w14:paraId="543D5A7A" w14:textId="481729FB" w:rsidR="00B42A0A" w:rsidRDefault="00000000">
      <w:pPr>
        <w:spacing w:after="30"/>
      </w:pPr>
      <w:r>
        <w:rPr>
          <w:sz w:val="18"/>
          <w:szCs w:val="18"/>
        </w:rPr>
        <w:t>SAP &amp; EMC Technical Training</w:t>
      </w:r>
    </w:p>
    <w:sectPr w:rsidR="00B42A0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B12"/>
    <w:multiLevelType w:val="hybridMultilevel"/>
    <w:tmpl w:val="8BF00D1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E7F3499"/>
    <w:multiLevelType w:val="hybridMultilevel"/>
    <w:tmpl w:val="42D44200"/>
    <w:lvl w:ilvl="0" w:tplc="5EDECA3E">
      <w:start w:val="1"/>
      <w:numFmt w:val="bullet"/>
      <w:lvlText w:val="●"/>
      <w:lvlJc w:val="left"/>
      <w:pPr>
        <w:ind w:left="400" w:hanging="220"/>
      </w:pPr>
      <w:rPr>
        <w:rFonts w:ascii="Arial" w:eastAsia="Arial" w:hAnsi="Arial" w:cs="Arial"/>
      </w:rPr>
    </w:lvl>
    <w:lvl w:ilvl="1" w:tplc="2F1218F2">
      <w:numFmt w:val="decimal"/>
      <w:lvlText w:val=""/>
      <w:lvlJc w:val="left"/>
    </w:lvl>
    <w:lvl w:ilvl="2" w:tplc="7C007AE0">
      <w:numFmt w:val="decimal"/>
      <w:lvlText w:val=""/>
      <w:lvlJc w:val="left"/>
    </w:lvl>
    <w:lvl w:ilvl="3" w:tplc="55B21FD6">
      <w:numFmt w:val="decimal"/>
      <w:lvlText w:val=""/>
      <w:lvlJc w:val="left"/>
    </w:lvl>
    <w:lvl w:ilvl="4" w:tplc="D350570A">
      <w:numFmt w:val="decimal"/>
      <w:lvlText w:val=""/>
      <w:lvlJc w:val="left"/>
    </w:lvl>
    <w:lvl w:ilvl="5" w:tplc="7E781FF6">
      <w:numFmt w:val="decimal"/>
      <w:lvlText w:val=""/>
      <w:lvlJc w:val="left"/>
    </w:lvl>
    <w:lvl w:ilvl="6" w:tplc="84EA7792">
      <w:numFmt w:val="decimal"/>
      <w:lvlText w:val=""/>
      <w:lvlJc w:val="left"/>
    </w:lvl>
    <w:lvl w:ilvl="7" w:tplc="923CAC9C">
      <w:numFmt w:val="decimal"/>
      <w:lvlText w:val=""/>
      <w:lvlJc w:val="left"/>
    </w:lvl>
    <w:lvl w:ilvl="8" w:tplc="809C41EA">
      <w:numFmt w:val="decimal"/>
      <w:lvlText w:val=""/>
      <w:lvlJc w:val="left"/>
    </w:lvl>
  </w:abstractNum>
  <w:abstractNum w:abstractNumId="2" w15:restartNumberingAfterBreak="0">
    <w:nsid w:val="34A43B0B"/>
    <w:multiLevelType w:val="hybridMultilevel"/>
    <w:tmpl w:val="46FA3164"/>
    <w:lvl w:ilvl="0" w:tplc="4A46E3B0">
      <w:start w:val="1"/>
      <w:numFmt w:val="bullet"/>
      <w:lvlText w:val="●"/>
      <w:lvlJc w:val="left"/>
      <w:pPr>
        <w:ind w:left="5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52956552"/>
    <w:multiLevelType w:val="hybridMultilevel"/>
    <w:tmpl w:val="AFF6EABE"/>
    <w:lvl w:ilvl="0" w:tplc="094AD784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 w:tplc="913AE4CE">
      <w:numFmt w:val="decimal"/>
      <w:lvlText w:val=""/>
      <w:lvlJc w:val="left"/>
    </w:lvl>
    <w:lvl w:ilvl="2" w:tplc="68A27DEC">
      <w:numFmt w:val="decimal"/>
      <w:lvlText w:val=""/>
      <w:lvlJc w:val="left"/>
    </w:lvl>
    <w:lvl w:ilvl="3" w:tplc="281031EC">
      <w:numFmt w:val="decimal"/>
      <w:lvlText w:val=""/>
      <w:lvlJc w:val="left"/>
    </w:lvl>
    <w:lvl w:ilvl="4" w:tplc="867843EE">
      <w:numFmt w:val="decimal"/>
      <w:lvlText w:val=""/>
      <w:lvlJc w:val="left"/>
    </w:lvl>
    <w:lvl w:ilvl="5" w:tplc="8CFC2F80">
      <w:numFmt w:val="decimal"/>
      <w:lvlText w:val=""/>
      <w:lvlJc w:val="left"/>
    </w:lvl>
    <w:lvl w:ilvl="6" w:tplc="D268944E">
      <w:numFmt w:val="decimal"/>
      <w:lvlText w:val=""/>
      <w:lvlJc w:val="left"/>
    </w:lvl>
    <w:lvl w:ilvl="7" w:tplc="EF80AAE6">
      <w:numFmt w:val="decimal"/>
      <w:lvlText w:val=""/>
      <w:lvlJc w:val="left"/>
    </w:lvl>
    <w:lvl w:ilvl="8" w:tplc="D6E0E960">
      <w:numFmt w:val="decimal"/>
      <w:lvlText w:val=""/>
      <w:lvlJc w:val="left"/>
    </w:lvl>
  </w:abstractNum>
  <w:abstractNum w:abstractNumId="4" w15:restartNumberingAfterBreak="0">
    <w:nsid w:val="5AD2650D"/>
    <w:multiLevelType w:val="hybridMultilevel"/>
    <w:tmpl w:val="BA94416C"/>
    <w:lvl w:ilvl="0" w:tplc="4A46E3B0">
      <w:start w:val="1"/>
      <w:numFmt w:val="bullet"/>
      <w:lvlText w:val="●"/>
      <w:lvlJc w:val="left"/>
      <w:pPr>
        <w:ind w:left="720" w:hanging="360"/>
      </w:pPr>
    </w:lvl>
    <w:lvl w:ilvl="1" w:tplc="647A0558">
      <w:start w:val="1"/>
      <w:numFmt w:val="bullet"/>
      <w:lvlText w:val="○"/>
      <w:lvlJc w:val="left"/>
      <w:pPr>
        <w:ind w:left="1440" w:hanging="360"/>
      </w:pPr>
    </w:lvl>
    <w:lvl w:ilvl="2" w:tplc="40E4E278">
      <w:start w:val="1"/>
      <w:numFmt w:val="bullet"/>
      <w:lvlText w:val="■"/>
      <w:lvlJc w:val="left"/>
      <w:pPr>
        <w:ind w:left="2160" w:hanging="360"/>
      </w:pPr>
    </w:lvl>
    <w:lvl w:ilvl="3" w:tplc="CD224746">
      <w:start w:val="1"/>
      <w:numFmt w:val="bullet"/>
      <w:lvlText w:val="●"/>
      <w:lvlJc w:val="left"/>
      <w:pPr>
        <w:ind w:left="2880" w:hanging="360"/>
      </w:pPr>
    </w:lvl>
    <w:lvl w:ilvl="4" w:tplc="C734964C">
      <w:start w:val="1"/>
      <w:numFmt w:val="bullet"/>
      <w:lvlText w:val="○"/>
      <w:lvlJc w:val="left"/>
      <w:pPr>
        <w:ind w:left="3600" w:hanging="360"/>
      </w:pPr>
    </w:lvl>
    <w:lvl w:ilvl="5" w:tplc="7FE03D30">
      <w:start w:val="1"/>
      <w:numFmt w:val="bullet"/>
      <w:lvlText w:val="■"/>
      <w:lvlJc w:val="left"/>
      <w:pPr>
        <w:ind w:left="4320" w:hanging="360"/>
      </w:pPr>
    </w:lvl>
    <w:lvl w:ilvl="6" w:tplc="B1A6C3BA">
      <w:start w:val="1"/>
      <w:numFmt w:val="bullet"/>
      <w:lvlText w:val="●"/>
      <w:lvlJc w:val="left"/>
      <w:pPr>
        <w:ind w:left="5040" w:hanging="360"/>
      </w:pPr>
    </w:lvl>
    <w:lvl w:ilvl="7" w:tplc="2A44DD0A">
      <w:start w:val="1"/>
      <w:numFmt w:val="bullet"/>
      <w:lvlText w:val="●"/>
      <w:lvlJc w:val="left"/>
      <w:pPr>
        <w:ind w:left="5760" w:hanging="360"/>
      </w:pPr>
    </w:lvl>
    <w:lvl w:ilvl="8" w:tplc="76D8B816">
      <w:start w:val="1"/>
      <w:numFmt w:val="bullet"/>
      <w:lvlText w:val="●"/>
      <w:lvlJc w:val="left"/>
      <w:pPr>
        <w:ind w:left="6480" w:hanging="360"/>
      </w:pPr>
    </w:lvl>
  </w:abstractNum>
  <w:num w:numId="1" w16cid:durableId="1678658303">
    <w:abstractNumId w:val="4"/>
    <w:lvlOverride w:ilvl="0">
      <w:startOverride w:val="1"/>
    </w:lvlOverride>
  </w:num>
  <w:num w:numId="2" w16cid:durableId="1292514813">
    <w:abstractNumId w:val="3"/>
    <w:lvlOverride w:ilvl="0">
      <w:startOverride w:val="1"/>
    </w:lvlOverride>
  </w:num>
  <w:num w:numId="3" w16cid:durableId="1597636844">
    <w:abstractNumId w:val="1"/>
    <w:lvlOverride w:ilvl="0">
      <w:startOverride w:val="1"/>
    </w:lvlOverride>
  </w:num>
  <w:num w:numId="4" w16cid:durableId="1863278137">
    <w:abstractNumId w:val="0"/>
  </w:num>
  <w:num w:numId="5" w16cid:durableId="83575551">
    <w:abstractNumId w:val="4"/>
  </w:num>
  <w:num w:numId="6" w16cid:durableId="1732994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A0A"/>
    <w:rsid w:val="005F132A"/>
    <w:rsid w:val="00A25B51"/>
    <w:rsid w:val="00AA1C65"/>
    <w:rsid w:val="00B42A0A"/>
    <w:rsid w:val="00C450EA"/>
    <w:rsid w:val="00CB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38CCE6"/>
  <w15:docId w15:val="{7C8883B0-F6A9-4345-8A85-1D973225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Marina Mirochnik</cp:lastModifiedBy>
  <cp:revision>3</cp:revision>
  <dcterms:created xsi:type="dcterms:W3CDTF">2026-07-07T21:27:00Z</dcterms:created>
  <dcterms:modified xsi:type="dcterms:W3CDTF">2026-07-07T21:43:00Z</dcterms:modified>
</cp:coreProperties>
</file>