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1F4E63"/>
          <w:spacing w:val="30"/>
          <w:sz w:val="15"/>
          <w:szCs w:val="15"/>
        </w:rPr>
        <w:t xml:space="preserve">ROLE SWEEP  ·  29 SEPTEMBER 2026</w:t>
      </w:r>
    </w:p>
    <w:p>
      <w:pPr>
        <w:spacing w:after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44"/>
          <w:szCs w:val="44"/>
        </w:rPr>
        <w:t xml:space="preserve">Jeffrey G. Walton</w:t>
      </w:r>
    </w:p>
    <w:p>
      <w:pPr>
        <w:spacing w:after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7F838D"/>
          <w:sz w:val="16"/>
          <w:szCs w:val="16"/>
        </w:rPr>
        <w:t xml:space="preserve">Customer success, onboarding and enablement  ·  remote only, Pacific Time  ·  $90,000 floor</w:t>
      </w:r>
    </w:p>
    <w:p>
      <w:pPr>
        <w:pBdr>
          <w:bottom w:val="single" w:color="15171C" w:sz="12"/>
        </w:pBdr>
        <w:spacing w:after="0" w:before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44444"/>
          <w:sz w:val="2"/>
          <w:szCs w:val="2"/>
        </w:rPr>
        <w:t xml:space="preserve"/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1F4E63"/>
          <w:spacing w:val="30"/>
          <w:sz w:val="15"/>
          <w:szCs w:val="15"/>
        </w:rPr>
        <w:t xml:space="preserve">THE FINDING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34"/>
          <w:szCs w:val="34"/>
        </w:rPr>
        <w:t xml:space="preserve">Forty-four roles cleared your floor. The honest number is smaller.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20"/>
          <w:szCs w:val="20"/>
        </w:rPr>
        <w:t xml:space="preserve">The automated gate already removed 31 of your 122 for naming on-site or hybrid work outright, which is the highest rate of anyone I sweep and is the gate doing its job. Of the 44 that survived, I read each one for location language, and more of them are office-attached than the location field suggests.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20"/>
          <w:szCs w:val="20"/>
        </w:rPr>
        <w:t xml:space="preserve">The trap is that LinkedIn carries remoteness in a search flag rather than in the location string, so a genuinely remote role still displays a city. A role reading New York, NY may be fully remote, and a role reading United States may expect you in an office three days a week. The only way to know is the posting text, so that is what this document reports.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20"/>
          <w:szCs w:val="20"/>
        </w:rPr>
        <w:t xml:space="preserve">One thing worth naming: a regex nearly cost you a $128,000 to $180,000 role at GC AI, because the phrase it matched was “In-Office Meals, DoorDash credits for breakfast, lunch and dinner”. That is a perk, not a location requirement. Every location call in this document was made by reading the sentence, not by matching a word.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5180"/>
      </w:tblGrid>
      <w:tr>
        <w:trPr>
          <w:tblHeader/>
        </w:trPr>
        <w:tc>
          <w:tcPr>
            <w:tcW w:type="dxa" w:w="3400"/>
            <w:tcBorders>
              <w:top w:val="single" w:color="1F4E63" w:sz="4"/>
              <w:left w:val="single" w:color="1F4E63" w:sz="4"/>
              <w:bottom w:val="single" w:color="1F4E63" w:sz="4"/>
              <w:right w:val="single" w:color="1F4E63" w:sz="4"/>
            </w:tcBorders>
            <w:shd w:fill="1F4E6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FFFFFF"/>
                <w:spacing w:val="24"/>
                <w:sz w:val="14"/>
                <w:szCs w:val="14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1F4E63" w:sz="4"/>
              <w:left w:val="single" w:color="1F4E63" w:sz="4"/>
              <w:bottom w:val="single" w:color="1F4E63" w:sz="4"/>
              <w:right w:val="single" w:color="1F4E63" w:sz="4"/>
            </w:tcBorders>
            <w:shd w:fill="1F4E6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FFFFFF"/>
                <w:spacing w:val="24"/>
                <w:sz w:val="14"/>
                <w:szCs w:val="14"/>
              </w:rPr>
              <w:t xml:space="preserve">Count</w:t>
            </w:r>
          </w:p>
        </w:tc>
        <w:tc>
          <w:tcPr>
            <w:tcW w:type="dxa" w:w="5180"/>
            <w:tcBorders>
              <w:top w:val="single" w:color="1F4E63" w:sz="4"/>
              <w:left w:val="single" w:color="1F4E63" w:sz="4"/>
              <w:bottom w:val="single" w:color="1F4E63" w:sz="4"/>
              <w:right w:val="single" w:color="1F4E63" w:sz="4"/>
            </w:tcBorders>
            <w:shd w:fill="1F4E6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FFFFFF"/>
                <w:spacing w:val="24"/>
                <w:sz w:val="14"/>
                <w:szCs w:val="14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Raw results</w:t>
            </w:r>
          </w:p>
        </w:tc>
        <w:tc>
          <w:tcPr>
            <w:tcW w:type="dxa" w:w="15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2,752</w:t>
            </w:r>
          </w:p>
        </w:tc>
        <w:tc>
          <w:tcPr>
            <w:tcW w:type="dxa" w:w="51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Unique after dedupe</w:t>
            </w:r>
          </w:p>
        </w:tc>
        <w:tc>
          <w:tcPr>
            <w:tcW w:type="dxa" w:w="15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1,754</w:t>
            </w:r>
          </w:p>
        </w:tc>
        <w:tc>
          <w:tcPr>
            <w:tcW w:type="dxa" w:w="51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Survive title and location</w:t>
            </w:r>
          </w:p>
        </w:tc>
        <w:tc>
          <w:tcPr>
            <w:tcW w:type="dxa" w:w="15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122</w:t>
            </w:r>
          </w:p>
        </w:tc>
        <w:tc>
          <w:tcPr>
            <w:tcW w:type="dxa" w:w="51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Read end to end</w:t>
            </w:r>
          </w:p>
        </w:tc>
      </w:tr>
      <w:tr>
        <w:tc>
          <w:tcPr>
            <w:tcW w:type="dxa" w:w="34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Hard-gated on location</w:t>
            </w:r>
          </w:p>
        </w:tc>
        <w:tc>
          <w:tcPr>
            <w:tcW w:type="dxa" w:w="15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31 of 122</w:t>
            </w:r>
          </w:p>
        </w:tc>
        <w:tc>
          <w:tcPr>
            <w:tcW w:type="dxa" w:w="51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Your gate, working. The highest rate of any profile I run.</w:t>
            </w:r>
          </w:p>
        </w:tc>
      </w:tr>
      <w:tr>
        <w:tc>
          <w:tcPr>
            <w:tcW w:type="dxa" w:w="34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Publish a band</w:t>
            </w:r>
          </w:p>
        </w:tc>
        <w:tc>
          <w:tcPr>
            <w:tcW w:type="dxa" w:w="15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63 of 122</w:t>
            </w:r>
          </w:p>
        </w:tc>
        <w:tc>
          <w:tcPr>
            <w:tcW w:type="dxa" w:w="51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Clear your $90,000 floor</w:t>
            </w:r>
          </w:p>
        </w:tc>
        <w:tc>
          <w:tcPr>
            <w:tcW w:type="dxa" w:w="15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61</w:t>
            </w:r>
          </w:p>
        </w:tc>
        <w:tc>
          <w:tcPr>
            <w:tcW w:type="dxa" w:w="51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Clear the floor and not gated</w:t>
            </w:r>
          </w:p>
        </w:tc>
        <w:tc>
          <w:tcPr>
            <w:tcW w:type="dxa" w:w="15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44</w:t>
            </w:r>
          </w:p>
        </w:tc>
        <w:tc>
          <w:tcPr>
            <w:tcW w:type="dxa" w:w="51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Before I read them for remote</w:t>
            </w:r>
          </w:p>
        </w:tc>
      </w:tr>
      <w:tr>
        <w:tc>
          <w:tcPr>
            <w:tcW w:type="dxa" w:w="34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171C"/>
                <w:sz w:val="19"/>
                <w:szCs w:val="19"/>
              </w:rPr>
              <w:t xml:space="preserve">Name hybrid, on-site or heavy travel on a read</w:t>
            </w:r>
          </w:p>
        </w:tc>
        <w:tc>
          <w:tcPr>
            <w:tcW w:type="dxa" w:w="15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about 4</w:t>
            </w:r>
          </w:p>
        </w:tc>
        <w:tc>
          <w:tcPr>
            <w:tcW w:type="dxa" w:w="51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The rest are silent, which is a question rather than a yes</w:t>
            </w:r>
          </w:p>
        </w:tc>
      </w:tr>
    </w:tbl>
    <w:p>
      <w:pPr>
        <w:pBdr>
          <w:bottom w:val="single" w:color="15171C" w:sz="12"/>
        </w:pBdr>
        <w:spacing w:after="0" w:before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44444"/>
          <w:sz w:val="2"/>
          <w:szCs w:val="2"/>
        </w:rPr>
        <w:t xml:space="preserve"/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1F4E63"/>
          <w:spacing w:val="30"/>
          <w:sz w:val="15"/>
          <w:szCs w:val="15"/>
        </w:rPr>
        <w:t xml:space="preserve">TIER ONE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34"/>
          <w:szCs w:val="34"/>
        </w:rPr>
        <w:t xml:space="preserve">Worth your time this week</w:t>
      </w:r>
    </w:p>
    <w:p>
      <w:pPr>
        <w:pStyle w:val="Heading2"/>
        <w:pBdr>
          <w:left w:val="single" w:color="1D6144" w:sz="18" w:space="10"/>
        </w:pBdr>
        <w:spacing w:after="0" w:before="300"/>
        <w:ind w:left="12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D6144"/>
          <w:sz w:val="26"/>
          <w:szCs w:val="26"/>
        </w:rPr>
        <w:t xml:space="preserve">1.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26"/>
          <w:szCs w:val="26"/>
        </w:rPr>
        <w:t xml:space="preserve">Mortgage Technical Enablement Manager</w:t>
      </w:r>
    </w:p>
    <w:p>
      <w:pPr>
        <w:pBdr>
          <w:left w:val="single" w:color="1D6144" w:sz="18" w:space="10"/>
        </w:pBdr>
        <w:spacing w:after="40" w:before="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18"/>
          <w:sz w:val="16"/>
          <w:szCs w:val="16"/>
        </w:rPr>
        <w:t xml:space="preserve">Ocrolus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444444"/>
          <w:sz w:val="16"/>
          <w:szCs w:val="16"/>
        </w:rPr>
        <w:t xml:space="preserve">   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5171C"/>
          <w:sz w:val="17"/>
          <w:szCs w:val="17"/>
        </w:rPr>
        <w:t xml:space="preserve">$140,000 - $170,000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444444"/>
          <w:sz w:val="16"/>
          <w:szCs w:val="16"/>
        </w:rPr>
        <w:t xml:space="preserve">   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D6144"/>
          <w:spacing w:val="24"/>
          <w:sz w:val="14"/>
          <w:szCs w:val="14"/>
        </w:rPr>
        <w:t xml:space="preserve">SAYS REMOTE IN WRITING</w:t>
      </w:r>
    </w:p>
    <w:p>
      <w:pPr>
        <w:pBdr>
          <w:left w:val="single" w:color="1D6144" w:sz="18" w:space="10"/>
        </w:pBdr>
        <w:spacing w:after="100" w:before="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7F838D"/>
          <w:sz w:val="14"/>
          <w:szCs w:val="14"/>
        </w:rPr>
        <w:t xml:space="preserve">New York, United States   ·   first seen 29 Sep</w:t>
      </w:r>
    </w:p>
    <w:p>
      <w:pPr>
        <w:pBdr>
          <w:left w:val="single" w:color="1D6144" w:sz="18" w:space="10"/>
        </w:pBdr>
        <w:spacing w:after="140" w:before="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24"/>
          <w:sz w:val="13"/>
          <w:szCs w:val="13"/>
        </w:rPr>
        <w:t xml:space="preserve">Apply   </w:t>
      </w:r>
      <w:hyperlink w:history="1" r:id="rIdmt5rszcvjpploarneze16">
        <w:r>
          <w:rPr>
            <w:rFonts w:ascii="Consolas" w:cs="Consolas" w:eastAsia="Consolas" w:hAnsi="Consolas"/>
            <w:color w:val="1F4E63"/>
            <w:sz w:val="16"/>
            <w:szCs w:val="16"/>
            <w:u w:val="single"/>
          </w:rPr>
          <w:t xml:space="preserve">View the posting</w:t>
        </w:r>
      </w:hyperlink>
    </w:p>
    <w:p>
      <w:pPr>
        <w:pBdr>
          <w:left w:val="single" w:color="1D6144" w:sz="18" w:space="10"/>
        </w:pBdr>
        <w:spacing w:after="100" w:before="6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1D6144"/>
          <w:spacing w:val="24"/>
          <w:sz w:val="13"/>
          <w:szCs w:val="13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The only role in your top tier whose own text says remote rather than leaving it open. Technical enablement is the exact shape of what you built at Malwarebytes: taking a technical product and making a non-technical audience competent at it. Band is $50,000 above your floor.</w:t>
      </w:r>
    </w:p>
    <w:p>
      <w:pPr>
        <w:pBdr>
          <w:left w:val="single" w:color="1D6144" w:sz="18" w:space="10"/>
        </w:pBdr>
        <w:spacing w:after="100" w:before="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8C2F2F"/>
          <w:spacing w:val="24"/>
          <w:sz w:val="13"/>
          <w:szCs w:val="13"/>
        </w:rPr>
        <w:t xml:space="preserve">AGAINST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Mortgage technology, which is a domain you have not worked in. Enablement travels between domains better than most functions, but expect to be asked.</w:t>
      </w:r>
    </w:p>
    <w:p>
      <w:pPr>
        <w:pStyle w:val="Heading2"/>
        <w:pBdr>
          <w:left w:val="single" w:color="1D6144" w:sz="18" w:space="10"/>
        </w:pBdr>
        <w:spacing w:after="0" w:before="300"/>
        <w:ind w:left="12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D6144"/>
          <w:sz w:val="26"/>
          <w:szCs w:val="26"/>
        </w:rPr>
        <w:t xml:space="preserve">2.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26"/>
          <w:szCs w:val="26"/>
        </w:rPr>
        <w:t xml:space="preserve">Enablement Manager, Global Investigators</w:t>
      </w:r>
    </w:p>
    <w:p>
      <w:pPr>
        <w:pBdr>
          <w:left w:val="single" w:color="1D6144" w:sz="18" w:space="10"/>
        </w:pBdr>
        <w:spacing w:after="40" w:before="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18"/>
          <w:sz w:val="16"/>
          <w:szCs w:val="16"/>
        </w:rPr>
        <w:t xml:space="preserve">TRM Labs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444444"/>
          <w:sz w:val="16"/>
          <w:szCs w:val="16"/>
        </w:rPr>
        <w:t xml:space="preserve">   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5171C"/>
          <w:sz w:val="17"/>
          <w:szCs w:val="17"/>
        </w:rPr>
        <w:t xml:space="preserve">$146,000 - $164,000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444444"/>
          <w:sz w:val="16"/>
          <w:szCs w:val="16"/>
        </w:rPr>
        <w:t xml:space="preserve">   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D6144"/>
          <w:spacing w:val="24"/>
          <w:sz w:val="14"/>
          <w:szCs w:val="14"/>
        </w:rPr>
        <w:t xml:space="preserve">CLOSEST TO YOUR ACTUAL RECORD</w:t>
      </w:r>
    </w:p>
    <w:p>
      <w:pPr>
        <w:pBdr>
          <w:left w:val="single" w:color="1D6144" w:sz="18" w:space="10"/>
        </w:pBdr>
        <w:spacing w:after="100" w:before="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7F838D"/>
          <w:sz w:val="14"/>
          <w:szCs w:val="14"/>
        </w:rPr>
        <w:t xml:space="preserve">United States   ·   first seen 29 Sep</w:t>
      </w:r>
    </w:p>
    <w:p>
      <w:pPr>
        <w:pBdr>
          <w:left w:val="single" w:color="1D6144" w:sz="18" w:space="10"/>
        </w:pBdr>
        <w:spacing w:after="140" w:before="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24"/>
          <w:sz w:val="13"/>
          <w:szCs w:val="13"/>
        </w:rPr>
        <w:t xml:space="preserve">Apply   </w:t>
      </w:r>
      <w:hyperlink w:history="1" r:id="rIdu7xyug80g8felty7qervb">
        <w:r>
          <w:rPr>
            <w:rFonts w:ascii="Consolas" w:cs="Consolas" w:eastAsia="Consolas" w:hAnsi="Consolas"/>
            <w:color w:val="1F4E63"/>
            <w:sz w:val="16"/>
            <w:szCs w:val="16"/>
            <w:u w:val="single"/>
          </w:rPr>
          <w:t xml:space="preserve">View the posting</w:t>
        </w:r>
      </w:hyperlink>
    </w:p>
    <w:p>
      <w:pPr>
        <w:pBdr>
          <w:left w:val="single" w:color="1D6144" w:sz="18" w:space="10"/>
        </w:pBdr>
        <w:spacing w:after="100" w:before="6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1D6144"/>
          <w:spacing w:val="24"/>
          <w:sz w:val="13"/>
          <w:szCs w:val="13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Building an enablement program for investigators at a blockchain intelligence company. This is the closest thing in the sweep to founding-team Malwarebytes MSP work: a technical audience, a program that has to be built rather than run, and a security domain you already speak.</w:t>
      </w:r>
    </w:p>
    <w:p>
      <w:pPr>
        <w:pBdr>
          <w:left w:val="single" w:color="1D6144" w:sz="18" w:space="10"/>
        </w:pBdr>
        <w:spacing w:after="100" w:before="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8C2F2F"/>
          <w:spacing w:val="24"/>
          <w:sz w:val="13"/>
          <w:szCs w:val="13"/>
        </w:rPr>
        <w:t xml:space="preserve">AGAINST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The posting does not state remote, and it does not state years. Both come out in the screen. Ask about location in the first email rather than the third.</w:t>
      </w:r>
    </w:p>
    <w:p>
      <w:pPr>
        <w:pStyle w:val="Heading2"/>
        <w:pBdr>
          <w:left w:val="single" w:color="1F4E63" w:sz="18" w:space="10"/>
        </w:pBdr>
        <w:spacing w:after="0" w:before="300"/>
        <w:ind w:left="12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F4E63"/>
          <w:sz w:val="26"/>
          <w:szCs w:val="26"/>
        </w:rPr>
        <w:t xml:space="preserve">3.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26"/>
          <w:szCs w:val="26"/>
        </w:rPr>
        <w:t xml:space="preserve">Customer Experience Manager, Federal</w:t>
      </w:r>
    </w:p>
    <w:p>
      <w:pPr>
        <w:pBdr>
          <w:left w:val="single" w:color="1F4E63" w:sz="18" w:space="10"/>
        </w:pBdr>
        <w:spacing w:after="40" w:before="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18"/>
          <w:sz w:val="16"/>
          <w:szCs w:val="16"/>
        </w:rPr>
        <w:t xml:space="preserve">Bugcrowd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444444"/>
          <w:sz w:val="16"/>
          <w:szCs w:val="16"/>
        </w:rPr>
        <w:t xml:space="preserve">   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5171C"/>
          <w:sz w:val="17"/>
          <w:szCs w:val="17"/>
        </w:rPr>
        <w:t xml:space="preserve">$83,200 - $104,000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444444"/>
          <w:sz w:val="16"/>
          <w:szCs w:val="16"/>
        </w:rPr>
        <w:t xml:space="preserve">   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1F4E63"/>
          <w:spacing w:val="24"/>
          <w:sz w:val="14"/>
          <w:szCs w:val="14"/>
        </w:rPr>
        <w:t xml:space="preserve">SECURITY DOMAIN, MODEST BAND</w:t>
      </w:r>
    </w:p>
    <w:p>
      <w:pPr>
        <w:pBdr>
          <w:left w:val="single" w:color="1F4E63" w:sz="18" w:space="10"/>
        </w:pBdr>
        <w:spacing w:after="100" w:before="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7F838D"/>
          <w:sz w:val="14"/>
          <w:szCs w:val="14"/>
        </w:rPr>
        <w:t xml:space="preserve">United States   ·   first seen 29 Sep</w:t>
      </w:r>
    </w:p>
    <w:p>
      <w:pPr>
        <w:pBdr>
          <w:left w:val="single" w:color="1F4E63" w:sz="18" w:space="10"/>
        </w:pBdr>
        <w:spacing w:after="140" w:before="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24"/>
          <w:sz w:val="13"/>
          <w:szCs w:val="13"/>
        </w:rPr>
        <w:t xml:space="preserve">Apply   </w:t>
      </w:r>
      <w:hyperlink w:history="1" r:id="rIdd1dx6jbfd7-bvsfvghmei">
        <w:r>
          <w:rPr>
            <w:rFonts w:ascii="Consolas" w:cs="Consolas" w:eastAsia="Consolas" w:hAnsi="Consolas"/>
            <w:color w:val="1F4E63"/>
            <w:sz w:val="16"/>
            <w:szCs w:val="16"/>
            <w:u w:val="single"/>
          </w:rPr>
          <w:t xml:space="preserve">View the posting</w:t>
        </w:r>
      </w:hyperlink>
    </w:p>
    <w:p>
      <w:pPr>
        <w:pBdr>
          <w:left w:val="single" w:color="1F4E63" w:sz="18" w:space="10"/>
        </w:pBdr>
        <w:spacing w:after="100" w:before="6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1D6144"/>
          <w:spacing w:val="24"/>
          <w:sz w:val="13"/>
          <w:szCs w:val="13"/>
        </w:rPr>
        <w:t xml:space="preserve">WHY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Security, three years stated, and your five clears it. Bugcrowd is a crowdsourced security company, so the customer base is technical in the way you are used to.</w:t>
      </w:r>
    </w:p>
    <w:p>
      <w:pPr>
        <w:pBdr>
          <w:left w:val="single" w:color="1F4E63" w:sz="18" w:space="10"/>
        </w:pBdr>
        <w:spacing w:after="100" w:before="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8C2F2F"/>
          <w:spacing w:val="24"/>
          <w:sz w:val="13"/>
          <w:szCs w:val="13"/>
        </w:rPr>
        <w:t xml:space="preserve">AGAINST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The bottom of the band is $83,200, under your floor. Only the upper half works, and federal work often carries clearance or citizenship conditions that are not in the posting text.</w:t>
      </w:r>
    </w:p>
    <w:p>
      <w:pPr>
        <w:pBdr>
          <w:bottom w:val="single" w:color="15171C" w:sz="12"/>
        </w:pBdr>
        <w:spacing w:after="0" w:before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44444"/>
          <w:sz w:val="2"/>
          <w:szCs w:val="2"/>
        </w:rPr>
        <w:t xml:space="preserve"/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1F4E63"/>
          <w:spacing w:val="30"/>
          <w:sz w:val="15"/>
          <w:szCs w:val="15"/>
        </w:rPr>
        <w:t xml:space="preserve">TIER TWO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34"/>
          <w:szCs w:val="34"/>
        </w:rPr>
        <w:t xml:space="preserve">Worth a look once location is answered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4780"/>
      </w:tblGrid>
      <w:tr>
        <w:trPr>
          <w:tblHeader/>
        </w:trPr>
        <w:tc>
          <w:tcPr>
            <w:tcW w:type="dxa" w:w="3300"/>
            <w:tcBorders>
              <w:top w:val="single" w:color="1F4E63" w:sz="4"/>
              <w:left w:val="single" w:color="1F4E63" w:sz="4"/>
              <w:bottom w:val="single" w:color="1F4E63" w:sz="4"/>
              <w:right w:val="single" w:color="1F4E63" w:sz="4"/>
            </w:tcBorders>
            <w:shd w:fill="1F4E6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FFFFFF"/>
                <w:spacing w:val="24"/>
                <w:sz w:val="14"/>
                <w:szCs w:val="14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F4E63" w:sz="4"/>
              <w:left w:val="single" w:color="1F4E63" w:sz="4"/>
              <w:bottom w:val="single" w:color="1F4E63" w:sz="4"/>
              <w:right w:val="single" w:color="1F4E63" w:sz="4"/>
            </w:tcBorders>
            <w:shd w:fill="1F4E6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FFFFFF"/>
                <w:spacing w:val="24"/>
                <w:sz w:val="14"/>
                <w:szCs w:val="14"/>
              </w:rPr>
              <w:t xml:space="preserve">Band</w:t>
            </w:r>
          </w:p>
        </w:tc>
        <w:tc>
          <w:tcPr>
            <w:tcW w:type="dxa" w:w="4780"/>
            <w:tcBorders>
              <w:top w:val="single" w:color="1F4E63" w:sz="4"/>
              <w:left w:val="single" w:color="1F4E63" w:sz="4"/>
              <w:bottom w:val="single" w:color="1F4E63" w:sz="4"/>
              <w:right w:val="single" w:color="1F4E63" w:sz="4"/>
            </w:tcBorders>
            <w:shd w:fill="1F4E6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FFFFFF"/>
                <w:spacing w:val="24"/>
                <w:sz w:val="14"/>
                <w:szCs w:val="14"/>
              </w:rPr>
              <w:t xml:space="preserve">The caveat</w:t>
            </w:r>
          </w:p>
        </w:tc>
      </w:tr>
      <w:tr>
        <w:tc>
          <w:tcPr>
            <w:tcW w:type="dxa" w:w="33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hyperlink w:history="1" r:id="rIdd2s-wsacl0d02aqawntfh">
              <w:r>
                <w:rPr>
                  <w:rFonts w:ascii="Calibri" w:cs="Calibri" w:eastAsia="Calibri" w:hAnsi="Calibri"/>
                  <w:b/>
                  <w:bCs/>
                  <w:color w:val="1F4E63"/>
                  <w:sz w:val="19"/>
                  <w:szCs w:val="19"/>
                  <w:u w:val="single"/>
                </w:rPr>
                <w:t xml:space="preserve">Customer Success Manager, Enterprise, GC AI</w:t>
              </w:r>
            </w:hyperlink>
          </w:p>
        </w:tc>
        <w:tc>
          <w:tcPr>
            <w:tcW w:type="dxa" w:w="20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$128,000 - $180,000</w:t>
            </w:r>
          </w:p>
        </w:tc>
        <w:tc>
          <w:tcPr>
            <w:tcW w:type="dxa" w:w="47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Nearly ruled out by a keyword match on “In-Office Meals”, which is a DoorDash perk. Three years stated, good band, and the posting never actually says where you sit. Ask.</w:t>
            </w:r>
          </w:p>
        </w:tc>
      </w:tr>
      <w:tr>
        <w:tc>
          <w:tcPr>
            <w:tcW w:type="dxa" w:w="33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hyperlink w:history="1" r:id="rIdxfmrxg340he2x9mpyipyi">
              <w:r>
                <w:rPr>
                  <w:rFonts w:ascii="Calibri" w:cs="Calibri" w:eastAsia="Calibri" w:hAnsi="Calibri"/>
                  <w:b/>
                  <w:bCs/>
                  <w:color w:val="1F4E63"/>
                  <w:sz w:val="19"/>
                  <w:szCs w:val="19"/>
                  <w:u w:val="single"/>
                </w:rPr>
                <w:t xml:space="preserve">Senior Customer Success Manager, SecurityScorecard</w:t>
              </w:r>
            </w:hyperlink>
          </w:p>
        </w:tc>
        <w:tc>
          <w:tcPr>
            <w:tcW w:type="dxa" w:w="20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$100,000 - $200,000</w:t>
            </w:r>
          </w:p>
        </w:tc>
        <w:tc>
          <w:tcPr>
            <w:tcW w:type="dxa" w:w="47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Widest band in your list. Security domain, five years stated which you clear. Jersey City in the location field, remote status not stated.</w:t>
            </w:r>
          </w:p>
        </w:tc>
      </w:tr>
      <w:tr>
        <w:tc>
          <w:tcPr>
            <w:tcW w:type="dxa" w:w="33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hyperlink w:history="1" r:id="rIdpniibhhtiimkcrldpcfuc">
              <w:r>
                <w:rPr>
                  <w:rFonts w:ascii="Calibri" w:cs="Calibri" w:eastAsia="Calibri" w:hAnsi="Calibri"/>
                  <w:b/>
                  <w:bCs/>
                  <w:color w:val="1F4E63"/>
                  <w:sz w:val="19"/>
                  <w:szCs w:val="19"/>
                  <w:u w:val="single"/>
                </w:rPr>
                <w:t xml:space="preserve">Revenue Enablement Program Manager, Cohere</w:t>
              </w:r>
            </w:hyperlink>
          </w:p>
        </w:tc>
        <w:tc>
          <w:tcPr>
            <w:tcW w:type="dxa" w:w="20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$135,000 - $215,000</w:t>
            </w:r>
          </w:p>
        </w:tc>
        <w:tc>
          <w:tcPr>
            <w:tcW w:type="dxa" w:w="47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AI company, enablement program work, five years. San Francisco in the field and no remote language either way.</w:t>
            </w:r>
          </w:p>
        </w:tc>
      </w:tr>
      <w:tr>
        <w:tc>
          <w:tcPr>
            <w:tcW w:type="dxa" w:w="33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hyperlink w:history="1" r:id="rIdvcsgsqrmdpilf56j5jacx">
              <w:r>
                <w:rPr>
                  <w:rFonts w:ascii="Calibri" w:cs="Calibri" w:eastAsia="Calibri" w:hAnsi="Calibri"/>
                  <w:b/>
                  <w:bCs/>
                  <w:color w:val="1F4E63"/>
                  <w:sz w:val="19"/>
                  <w:szCs w:val="19"/>
                  <w:u w:val="single"/>
                </w:rPr>
                <w:t xml:space="preserve">Product Enablement Manager, Pacvue</w:t>
              </w:r>
            </w:hyperlink>
          </w:p>
        </w:tc>
        <w:tc>
          <w:tcPr>
            <w:tcW w:type="dxa" w:w="200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not published</w:t>
            </w:r>
          </w:p>
        </w:tc>
        <w:tc>
          <w:tcPr>
            <w:tcW w:type="dxa" w:w="4780"/>
            <w:tcBorders>
              <w:top w:val="single" w:color="E9EBEF" w:sz="4"/>
              <w:left w:val="single" w:color="E9EBEF" w:sz="4"/>
              <w:bottom w:val="single" w:color="E9EBEF" w:sz="4"/>
              <w:right w:val="single" w:color="E9EBEF" w:sz="4"/>
            </w:tcBorders>
            <w:shd w:fill="F3F5F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B4F59"/>
                <w:sz w:val="19"/>
                <w:szCs w:val="19"/>
              </w:rPr>
              <w:t xml:space="preserve">Listed as United States with no city, which is usually a good sign for you. No band published anywhere in the posting.</w:t>
            </w:r>
          </w:p>
        </w:tc>
      </w:tr>
    </w:tbl>
    <w:p>
      <w:pPr>
        <w:pBdr>
          <w:bottom w:val="single" w:color="15171C" w:sz="12"/>
        </w:pBdr>
        <w:spacing w:after="0" w:before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44444"/>
          <w:sz w:val="2"/>
          <w:szCs w:val="2"/>
        </w:rPr>
        <w:t xml:space="preserve"/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1F4E63"/>
          <w:spacing w:val="30"/>
          <w:sz w:val="15"/>
          <w:szCs w:val="15"/>
        </w:rPr>
        <w:t xml:space="preserve">RULE-OUTS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34"/>
          <w:szCs w:val="34"/>
        </w:rPr>
        <w:t xml:space="preserve">Ruled out, and the line that did it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20"/>
          <w:szCs w:val="20"/>
        </w:rPr>
        <w:t xml:space="preserve">These are rule-outs rather than maybes. Humboldt County has no technology employment market at this level, so an office requirement is not a longer commute, it is impossible.</w:t>
      </w:r>
    </w:p>
    <w:p>
      <w:pPr>
        <w:pBdr>
          <w:left w:val="single" w:color="8C2F2F" w:sz="18" w:space="10"/>
        </w:pBdr>
        <w:spacing w:after="0" w:before="240"/>
        <w:ind w:left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171C"/>
          <w:sz w:val="21"/>
          <w:szCs w:val="21"/>
        </w:rPr>
        <w:t xml:space="preserve">Customer Success Manager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18"/>
          <w:sz w:val="15"/>
          <w:szCs w:val="15"/>
        </w:rPr>
        <w:t xml:space="preserve">     ThoughtSpot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7F838D"/>
          <w:sz w:val="15"/>
          <w:szCs w:val="15"/>
        </w:rPr>
        <w:t xml:space="preserve">     $100,000 - $140,000</w:t>
      </w:r>
    </w:p>
    <w:p>
      <w:pPr>
        <w:pBdr>
          <w:left w:val="single" w:color="8C2F2F" w:sz="18" w:space="10"/>
        </w:pBdr>
        <w:spacing w:after="80" w:before="6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8C2F2F"/>
          <w:spacing w:val="24"/>
          <w:sz w:val="13"/>
          <w:szCs w:val="13"/>
        </w:rPr>
        <w:t xml:space="preserve">RULED OUT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Three days a week in an office, stated plainly.</w:t>
      </w:r>
    </w:p>
    <w:p>
      <w:pPr>
        <w:spacing w:after="60" w:before="0"/>
        <w:ind w:left="3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F838D"/>
          <w:sz w:val="18"/>
          <w:szCs w:val="18"/>
        </w:rPr>
        <w:t xml:space="preserve">“In-Office at ThoughtSpot Spotters are expected in-office 3+ days per week to be part of the energy of their local team.”</w:t>
      </w:r>
    </w:p>
    <w:p>
      <w:pPr>
        <w:pBdr>
          <w:left w:val="single" w:color="8C2F2F" w:sz="18" w:space="10"/>
        </w:pBdr>
        <w:spacing w:after="140" w:before="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24"/>
          <w:sz w:val="13"/>
          <w:szCs w:val="13"/>
        </w:rPr>
        <w:t xml:space="preserve">CHECK ME   </w:t>
      </w:r>
      <w:hyperlink w:history="1" r:id="rIdfjlefx3dfimggcug9lr_m">
        <w:r>
          <w:rPr>
            <w:rFonts w:ascii="Consolas" w:cs="Consolas" w:eastAsia="Consolas" w:hAnsi="Consolas"/>
            <w:color w:val="1F4E63"/>
            <w:sz w:val="16"/>
            <w:szCs w:val="16"/>
            <w:u w:val="single"/>
          </w:rPr>
          <w:t xml:space="preserve">View the posting</w:t>
        </w:r>
      </w:hyperlink>
    </w:p>
    <w:p>
      <w:pPr>
        <w:pBdr>
          <w:left w:val="single" w:color="8C2F2F" w:sz="18" w:space="10"/>
        </w:pBdr>
        <w:spacing w:after="0" w:before="240"/>
        <w:ind w:left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171C"/>
          <w:sz w:val="21"/>
          <w:szCs w:val="21"/>
        </w:rPr>
        <w:t xml:space="preserve">Global Sales Enablement Manager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18"/>
          <w:sz w:val="15"/>
          <w:szCs w:val="15"/>
        </w:rPr>
        <w:t xml:space="preserve">     IFS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7F838D"/>
          <w:sz w:val="15"/>
          <w:szCs w:val="15"/>
        </w:rPr>
        <w:t xml:space="preserve">     $140,000 - $160,000</w:t>
      </w:r>
    </w:p>
    <w:p>
      <w:pPr>
        <w:pBdr>
          <w:left w:val="single" w:color="8C2F2F" w:sz="18" w:space="10"/>
        </w:pBdr>
        <w:spacing w:after="80" w:before="6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8C2F2F"/>
          <w:spacing w:val="24"/>
          <w:sz w:val="13"/>
          <w:szCs w:val="13"/>
        </w:rPr>
        <w:t xml:space="preserve">RULED OUT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Hybrid by design, and the posting frames it as a value rather than a policy, which means it will not be waived.</w:t>
      </w:r>
    </w:p>
    <w:p>
      <w:pPr>
        <w:spacing w:after="60" w:before="0"/>
        <w:ind w:left="3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F838D"/>
          <w:sz w:val="18"/>
          <w:szCs w:val="18"/>
        </w:rPr>
        <w:t xml:space="preserve">“Our roles have the right balance of remote and in-office working to enable flexibility for managing your life along with ensuring a real connection with your colleagues and the broader IFS community.”</w:t>
      </w:r>
    </w:p>
    <w:p>
      <w:pPr>
        <w:pBdr>
          <w:left w:val="single" w:color="8C2F2F" w:sz="18" w:space="10"/>
        </w:pBdr>
        <w:spacing w:after="140" w:before="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24"/>
          <w:sz w:val="13"/>
          <w:szCs w:val="13"/>
        </w:rPr>
        <w:t xml:space="preserve">CHECK ME   </w:t>
      </w:r>
      <w:hyperlink w:history="1" r:id="rIddyap24pyxky1kluarhmbc">
        <w:r>
          <w:rPr>
            <w:rFonts w:ascii="Consolas" w:cs="Consolas" w:eastAsia="Consolas" w:hAnsi="Consolas"/>
            <w:color w:val="1F4E63"/>
            <w:sz w:val="16"/>
            <w:szCs w:val="16"/>
            <w:u w:val="single"/>
          </w:rPr>
          <w:t xml:space="preserve">View the posting</w:t>
        </w:r>
      </w:hyperlink>
    </w:p>
    <w:p>
      <w:pPr>
        <w:pBdr>
          <w:left w:val="single" w:color="8C2F2F" w:sz="18" w:space="10"/>
        </w:pBdr>
        <w:spacing w:after="0" w:before="240"/>
        <w:ind w:left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171C"/>
          <w:sz w:val="21"/>
          <w:szCs w:val="21"/>
        </w:rPr>
        <w:t xml:space="preserve">Customer Success Manager, Public Sector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18"/>
          <w:sz w:val="15"/>
          <w:szCs w:val="15"/>
        </w:rPr>
        <w:t xml:space="preserve">     4M Analytics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7F838D"/>
          <w:sz w:val="15"/>
          <w:szCs w:val="15"/>
        </w:rPr>
        <w:t xml:space="preserve">     $160,000 - $180,000</w:t>
      </w:r>
    </w:p>
    <w:p>
      <w:pPr>
        <w:pBdr>
          <w:left w:val="single" w:color="8C2F2F" w:sz="18" w:space="10"/>
        </w:pBdr>
        <w:spacing w:after="80" w:before="6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8C2F2F"/>
          <w:spacing w:val="24"/>
          <w:sz w:val="13"/>
          <w:szCs w:val="13"/>
        </w:rPr>
        <w:t xml:space="preserve">RULED OUT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Best band of the three and the clearest no. Eighty percent travel is not compatible with Humboldt County even in principle.</w:t>
      </w:r>
    </w:p>
    <w:p>
      <w:pPr>
        <w:spacing w:after="60" w:before="0"/>
        <w:ind w:left="3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F838D"/>
          <w:sz w:val="18"/>
          <w:szCs w:val="18"/>
        </w:rPr>
        <w:t xml:space="preserve">“Travel up to 80% for in-person district visits, on-site training, and stakeholder meetings, this is a field-facing role.”</w:t>
      </w:r>
    </w:p>
    <w:p>
      <w:pPr>
        <w:pBdr>
          <w:left w:val="single" w:color="8C2F2F" w:sz="18" w:space="10"/>
        </w:pBdr>
        <w:spacing w:after="140" w:before="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24"/>
          <w:sz w:val="13"/>
          <w:szCs w:val="13"/>
        </w:rPr>
        <w:t xml:space="preserve">CHECK ME   </w:t>
      </w:r>
      <w:hyperlink w:history="1" r:id="rIdlwljdhn50vknzsiu2uryu">
        <w:r>
          <w:rPr>
            <w:rFonts w:ascii="Consolas" w:cs="Consolas" w:eastAsia="Consolas" w:hAnsi="Consolas"/>
            <w:color w:val="1F4E63"/>
            <w:sz w:val="16"/>
            <w:szCs w:val="16"/>
            <w:u w:val="single"/>
          </w:rPr>
          <w:t xml:space="preserve">View the posting</w:t>
        </w:r>
      </w:hyperlink>
    </w:p>
    <w:p>
      <w:pPr>
        <w:pBdr>
          <w:left w:val="single" w:color="8C2F2F" w:sz="18" w:space="10"/>
        </w:pBdr>
        <w:spacing w:after="0" w:before="240"/>
        <w:ind w:left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171C"/>
          <w:sz w:val="21"/>
          <w:szCs w:val="21"/>
        </w:rPr>
        <w:t xml:space="preserve">Sales Enablement Manager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18"/>
          <w:sz w:val="15"/>
          <w:szCs w:val="15"/>
        </w:rPr>
        <w:t xml:space="preserve">     RevOps Report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7F838D"/>
          <w:sz w:val="15"/>
          <w:szCs w:val="15"/>
        </w:rPr>
        <w:t xml:space="preserve">     $126,800 - $221,900</w:t>
      </w:r>
    </w:p>
    <w:p>
      <w:pPr>
        <w:pBdr>
          <w:left w:val="single" w:color="8C2F2F" w:sz="18" w:space="10"/>
        </w:pBdr>
        <w:spacing w:after="80" w:before="6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8C2F2F"/>
          <w:spacing w:val="24"/>
          <w:sz w:val="13"/>
          <w:szCs w:val="13"/>
        </w:rPr>
        <w:t xml:space="preserve">RULED OUT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19"/>
          <w:szCs w:val="19"/>
        </w:rPr>
        <w:t xml:space="preserve">Not a separate opportunity. This is ServiceNow's posting reposted by a third party: identical text, identical band. Applying to both is applying to one.</w:t>
      </w:r>
    </w:p>
    <w:p>
      <w:pPr>
        <w:pBdr>
          <w:left w:val="single" w:color="8C2F2F" w:sz="18" w:space="10"/>
        </w:pBdr>
        <w:spacing w:after="140" w:before="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/>
          <w:color w:val="7F838D"/>
          <w:spacing w:val="24"/>
          <w:sz w:val="13"/>
          <w:szCs w:val="13"/>
        </w:rPr>
        <w:t xml:space="preserve">CHECK ME   </w:t>
      </w:r>
      <w:hyperlink w:history="1" r:id="rIdttfvg1ebabxomszd48b1t">
        <w:r>
          <w:rPr>
            <w:rFonts w:ascii="Consolas" w:cs="Consolas" w:eastAsia="Consolas" w:hAnsi="Consolas"/>
            <w:color w:val="1F4E63"/>
            <w:sz w:val="16"/>
            <w:szCs w:val="16"/>
            <w:u w:val="single"/>
          </w:rPr>
          <w:t xml:space="preserve">View the posting</w:t>
        </w:r>
      </w:hyperlink>
    </w:p>
    <w:p>
      <w:pPr>
        <w:pBdr>
          <w:bottom w:val="single" w:color="15171C" w:sz="12"/>
        </w:pBdr>
        <w:spacing w:after="0" w:before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44444"/>
          <w:sz w:val="2"/>
          <w:szCs w:val="2"/>
        </w:rPr>
        <w:t xml:space="preserve"/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1F4E63"/>
          <w:spacing w:val="30"/>
          <w:sz w:val="15"/>
          <w:szCs w:val="15"/>
        </w:rPr>
        <w:t xml:space="preserve">THE CALL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aps w:val="false"/>
          <w:color w:val="15171C"/>
          <w:sz w:val="34"/>
          <w:szCs w:val="34"/>
        </w:rPr>
        <w:t xml:space="preserve">What I would actually do with this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20"/>
          <w:szCs w:val="20"/>
        </w:rPr>
        <w:t xml:space="preserve">TRM Labs first, even though it does not state remote, because it is the only posting in 122 that describes building an enablement program for a technical security audience from a blank page. That is the rare thing on your resume and most of the market will misread you as a generic customer success manager without it.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20"/>
          <w:szCs w:val="20"/>
        </w:rPr>
        <w:t xml:space="preserve">Ocrolus second, because it says remote in writing and nothing else in your top tier does.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20"/>
          <w:szCs w:val="20"/>
        </w:rPr>
        <w:t xml:space="preserve">Send one email each to GC AI, SecurityScorecard and Cohere asking a single question: is this role open to a fully remote candidate in Pacific Time. Three emails, three sentences each. Those three roles carry a combined ceiling of $595,000 and all three are currently unknowns rather than noes.</w:t>
      </w:r>
    </w:p>
    <w:p>
      <w:pPr>
        <w:spacing w:after="6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B4F59"/>
          <w:sz w:val="20"/>
          <w:szCs w:val="20"/>
        </w:rPr>
        <w:t xml:space="preserve">Say five years of security, not fifteen. The older version of your resume claimed the latter and it will not survive a reference check.</w:t>
      </w:r>
    </w:p>
    <w:sectPr>
      <w:pgSz w:w="12240" w:h="15840" w:orient="portrait"/>
      <w:pgMar w:top="1080" w:right="1080" w:bottom="1080" w:left="1080" w:header="640" w:footer="6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  <w:rPr>
        <w:rFonts w:ascii="Consolas" w:cs="Consolas" w:eastAsia="Consolas" w:hAnsi="Consolas"/>
        <w:b/>
        <w:bCs/>
        <w:color w:val="1F4E63"/>
        <w:sz w:val="19"/>
        <w:szCs w:val="19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B4F59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 w:val="false"/>
      <w:bCs w:val="false"/>
      <w:color w:val="15171C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 w:val="false"/>
      <w:bCs w:val="false"/>
      <w:color w:val="15171C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t5rszcvjpploarneze16" Type="http://schemas.openxmlformats.org/officeDocument/2006/relationships/hyperlink" Target="https://www.linkedin.com/jobs/view/mortgage-technical-enablement-manager-at-ocrolus-4465105528" TargetMode="External"/><Relationship Id="rIdu7xyug80g8felty7qervb" Type="http://schemas.openxmlformats.org/officeDocument/2006/relationships/hyperlink" Target="https://www.linkedin.com/jobs/view/enablement-manager-global-investigators-at-trm-labs-4430147672" TargetMode="External"/><Relationship Id="rIdd1dx6jbfd7-bvsfvghmei" Type="http://schemas.openxmlformats.org/officeDocument/2006/relationships/hyperlink" Target="https://www.linkedin.com/jobs/view/customer-experience-manager-cem-fed-at-bugcrowd-4473013201" TargetMode="External"/><Relationship Id="rIdd2s-wsacl0d02aqawntfh" Type="http://schemas.openxmlformats.org/officeDocument/2006/relationships/hyperlink" Target="https://www.linkedin.com/jobs/view/customer-success-manager-enterprise-at-gc-ai-4421841950" TargetMode="External"/><Relationship Id="rIdxfmrxg340he2x9mpyipyi" Type="http://schemas.openxmlformats.org/officeDocument/2006/relationships/hyperlink" Target="https://www.linkedin.com/jobs/view/senior-customer-success-manager-at-securityscorecard-4459535519" TargetMode="External"/><Relationship Id="rIdpniibhhtiimkcrldpcfuc" Type="http://schemas.openxmlformats.org/officeDocument/2006/relationships/hyperlink" Target="https://www.linkedin.com/jobs/view/revenue-enablement-program-manager-at-cohere-4466815671" TargetMode="External"/><Relationship Id="rIdvcsgsqrmdpilf56j5jacx" Type="http://schemas.openxmlformats.org/officeDocument/2006/relationships/hyperlink" Target="https://www.linkedin.com/jobs/view/product-enablement-manager-at-pacvue-4460079367" TargetMode="External"/><Relationship Id="rIdfjlefx3dfimggcug9lr_m" Type="http://schemas.openxmlformats.org/officeDocument/2006/relationships/hyperlink" Target="https://www.linkedin.com/jobs/view/customer-success-manager-at-thoughtspot-4464563973" TargetMode="External"/><Relationship Id="rIddyap24pyxky1kluarhmbc" Type="http://schemas.openxmlformats.org/officeDocument/2006/relationships/hyperlink" Target="https://www.linkedin.com/jobs/view/global-sales-enablement-manager-at-ifs-4473248139" TargetMode="External"/><Relationship Id="rIdlwljdhn50vknzsiu2uryu" Type="http://schemas.openxmlformats.org/officeDocument/2006/relationships/hyperlink" Target="https://www.linkedin.com/jobs/view/customer-success-manager-public-sector-atlanta-at-4m-analytics-4470019548" TargetMode="External"/><Relationship Id="rIdttfvg1ebabxomszd48b1t" Type="http://schemas.openxmlformats.org/officeDocument/2006/relationships/hyperlink" Target="https://www.linkedin.com/jobs/view/sales-enablement-manager-at-revops-report-4471172911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2026-09-29T22:15:14.391Z</dcterms:created>
  <dcterms:modified xsi:type="dcterms:W3CDTF">2026-09-29T22:15:14.391Z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