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i w:val="false"/>
          <w:iCs w:val="false"/>
          <w:caps/>
          <w:color w:val="5B3E6B"/>
          <w:spacing w:val="30"/>
          <w:sz w:val="15"/>
          <w:szCs w:val="15"/>
        </w:rPr>
        <w:t xml:space="preserve">RESUME AUDIT AND MARKET READ   /   MARINA MIROCHNIK</w:t>
      </w:r>
    </w:p>
    <w:p>
      <w:pPr>
        <w:pStyle w:val="Heading1"/>
        <w:spacing w:after="160" w:before="60"/>
      </w:pPr>
      <w:r>
        <w:rPr>
          <w:rFonts w:ascii="Georgia" w:cs="Georgia" w:eastAsia="Georgia" w:hAnsi="Georgia"/>
          <w:b w:val="false"/>
          <w:bCs w:val="false"/>
          <w:i w:val="false"/>
          <w:iCs w:val="false"/>
          <w:caps w:val="false"/>
          <w:color w:val="1B1A24"/>
          <w:sz w:val="48"/>
          <w:szCs w:val="48"/>
        </w:rPr>
        <w:t xml:space="preserve">Two Numbers in Sixteen Years</w:t>
      </w:r>
    </w:p>
    <w:p>
      <w:pPr>
        <w:spacing w:after="200" w:before="0" w:line="300"/>
      </w:pPr>
      <w:r>
        <w:rPr>
          <w:rFonts w:ascii="Calibri" w:cs="Calibri" w:eastAsia="Calibri" w:hAnsi="Calibri"/>
          <w:b w:val="false"/>
          <w:bCs w:val="false"/>
          <w:i w:val="false"/>
          <w:iCs w:val="false"/>
          <w:caps w:val="false"/>
          <w:color w:val="4C4A58"/>
          <w:sz w:val="20"/>
          <w:szCs w:val="20"/>
        </w:rPr>
        <w:t xml:space="preserve">The tenure claim on this resume is honest, which is more than most. The problem is different: a program manager's resume with almost no quantities on it. Across 523 words covering sixteen and a half years, there are exactly two figures that describe the work, and program management is the one discipline defined entirely by scope, schedule and budget. Ten fixes, then nine verified-live roles, one of which reads as though it was written from this resume.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Career span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16.5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Total words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B1A24"/>
                <w:sz w:val="17"/>
                <w:szCs w:val="17"/>
              </w:rPr>
              <w:t xml:space="preserve">523</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Highlights section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210 words, 8 bullets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Experience section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267 words, 9 bullets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Quantified claims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8433C"/>
                <w:sz w:val="17"/>
                <w:szCs w:val="17"/>
              </w:rPr>
              <w:t xml:space="preserve">2</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Roles verified live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5B3E6B"/>
                <w:sz w:val="17"/>
                <w:szCs w:val="17"/>
              </w:rPr>
              <w:t xml:space="preserve">9</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Best band found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$203K to $345K</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Location on resume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8433C"/>
                <w:sz w:val="17"/>
                <w:szCs w:val="17"/>
              </w:rPr>
              <w:t xml:space="preserve">None stated</w:t>
            </w:r>
          </w:p>
        </w:tc>
      </w:tr>
    </w:tbl>
    <w:p>
      <w:pPr>
        <w:pBdr>
          <w:bottom w:val="single" w:color="1B1A24"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5B3E6B"/>
          <w:spacing w:val="30"/>
          <w:sz w:val="15"/>
          <w:szCs w:val="15"/>
        </w:rPr>
        <w:t xml:space="preserve">01  /  The core problem</w:t>
      </w:r>
    </w:p>
    <w:p>
      <w:pPr>
        <w:pStyle w:val="Heading1"/>
        <w:spacing w:after="160" w:before="0"/>
      </w:pPr>
      <w:r>
        <w:rPr>
          <w:rFonts w:ascii="Georgia" w:cs="Georgia" w:eastAsia="Georgia" w:hAnsi="Georgia"/>
          <w:b w:val="false"/>
          <w:bCs w:val="false"/>
          <w:i w:val="false"/>
          <w:iCs w:val="false"/>
          <w:caps w:val="false"/>
          <w:color w:val="1B1A24"/>
          <w:sz w:val="34"/>
          <w:szCs w:val="34"/>
        </w:rPr>
        <w:t xml:space="preserve">A program manager who never says how big</w:t>
      </w:r>
    </w:p>
    <w:p>
      <w:pPr>
        <w:spacing w:after="120" w:before="0" w:line="300"/>
      </w:pPr>
      <w:r>
        <w:rPr>
          <w:rFonts w:ascii="Calibri" w:cs="Calibri" w:eastAsia="Calibri" w:hAnsi="Calibri"/>
          <w:b w:val="false"/>
          <w:bCs w:val="false"/>
          <w:i w:val="false"/>
          <w:iCs w:val="false"/>
          <w:caps w:val="false"/>
          <w:color w:val="4C4A58"/>
          <w:sz w:val="20"/>
          <w:szCs w:val="20"/>
        </w:rPr>
        <w:t xml:space="preserve">Search the entire document for a quantity that describes the work and you find two. Fifteen plus years, and a hundred percent audit pass rate. Everything else numeric on the page is a phone number, a calendar year, or the phrase Fortune 500.</w:t>
      </w:r>
    </w:p>
    <w:p>
      <w:pPr>
        <w:spacing w:after="160" w:before="0" w:line="300"/>
      </w:pPr>
      <w:r>
        <w:rPr>
          <w:rFonts w:ascii="Calibri" w:cs="Calibri" w:eastAsia="Calibri" w:hAnsi="Calibri"/>
          <w:b w:val="false"/>
          <w:bCs w:val="false"/>
          <w:i w:val="false"/>
          <w:iCs w:val="false"/>
          <w:caps w:val="false"/>
          <w:color w:val="4C4A58"/>
          <w:sz w:val="20"/>
          <w:szCs w:val="20"/>
        </w:rPr>
        <w:t xml:space="preserve">That is a serious problem for this specific discipline. A delivery program manager is hired to hold scope, schedule and budget, and every one of those is a number. A reader finishes this resume knowing Marina ran important programs for impressive customers, and knowing nothing about how large, how long, how many people, or how much money. Compare that to the roles below, where postings ask outright for experience leading teams of twenty five or more and managing delivery against financial targets.</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100"/>
        <w:gridCol w:w="2680"/>
      </w:tblGrid>
      <w:tr>
        <w:trPr>
          <w:tblHeader/>
        </w:trPr>
        <w:tc>
          <w:tcPr>
            <w:tcW w:type="dxa" w:w="3400"/>
            <w:tcBorders>
              <w:top w:val="single" w:color="5B3E6B" w:sz="4"/>
              <w:left w:val="single" w:color="5B3E6B" w:sz="4"/>
              <w:bottom w:val="single" w:color="5B3E6B" w:sz="4"/>
              <w:right w:val="single" w:color="5B3E6B" w:sz="4"/>
            </w:tcBorders>
            <w:shd w:fill="5B3E6B"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Section</w:t>
            </w:r>
          </w:p>
        </w:tc>
        <w:tc>
          <w:tcPr>
            <w:tcW w:type="dxa" w:w="2100"/>
            <w:tcBorders>
              <w:top w:val="single" w:color="5B3E6B" w:sz="4"/>
              <w:left w:val="single" w:color="5B3E6B" w:sz="4"/>
              <w:bottom w:val="single" w:color="5B3E6B" w:sz="4"/>
              <w:right w:val="single" w:color="5B3E6B" w:sz="4"/>
            </w:tcBorders>
            <w:shd w:fill="5B3E6B"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Words</w:t>
            </w:r>
          </w:p>
        </w:tc>
        <w:tc>
          <w:tcPr>
            <w:tcW w:type="dxa" w:w="2100"/>
            <w:tcBorders>
              <w:top w:val="single" w:color="5B3E6B" w:sz="4"/>
              <w:left w:val="single" w:color="5B3E6B" w:sz="4"/>
              <w:bottom w:val="single" w:color="5B3E6B" w:sz="4"/>
              <w:right w:val="single" w:color="5B3E6B" w:sz="4"/>
            </w:tcBorders>
            <w:shd w:fill="5B3E6B"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Bullets</w:t>
            </w:r>
          </w:p>
        </w:tc>
        <w:tc>
          <w:tcPr>
            <w:tcW w:type="dxa" w:w="2680"/>
            <w:tcBorders>
              <w:top w:val="single" w:color="5B3E6B" w:sz="4"/>
              <w:left w:val="single" w:color="5B3E6B" w:sz="4"/>
              <w:bottom w:val="single" w:color="5B3E6B" w:sz="4"/>
              <w:right w:val="single" w:color="5B3E6B" w:sz="4"/>
            </w:tcBorders>
            <w:shd w:fill="5B3E6B"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Years it covers</w:t>
            </w:r>
          </w:p>
        </w:tc>
      </w:tr>
      <w:tr>
        <w:tc>
          <w:tcPr>
            <w:tcW w:type="dxa" w:w="34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B1A24"/>
                <w:sz w:val="19"/>
                <w:szCs w:val="19"/>
              </w:rPr>
              <w:t xml:space="preserve">KEY HIGHLIGHTS</w:t>
            </w:r>
          </w:p>
        </w:tc>
        <w:tc>
          <w:tcPr>
            <w:tcW w:type="dxa" w:w="21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C4A58"/>
                <w:sz w:val="19"/>
                <w:szCs w:val="19"/>
              </w:rPr>
              <w:t xml:space="preserve">210</w:t>
            </w:r>
          </w:p>
        </w:tc>
        <w:tc>
          <w:tcPr>
            <w:tcW w:type="dxa" w:w="21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C4A58"/>
                <w:sz w:val="19"/>
                <w:szCs w:val="19"/>
              </w:rPr>
              <w:t xml:space="preserve">8</w:t>
            </w:r>
          </w:p>
        </w:tc>
        <w:tc>
          <w:tcPr>
            <w:tcW w:type="dxa" w:w="268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None. Assertions only.</w:t>
            </w:r>
          </w:p>
        </w:tc>
      </w:tr>
      <w:tr>
        <w:tc>
          <w:tcPr>
            <w:tcW w:type="dxa" w:w="34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B1A24"/>
                <w:sz w:val="19"/>
                <w:szCs w:val="19"/>
              </w:rPr>
              <w:t xml:space="preserve">SAP Ariba</w:t>
            </w:r>
          </w:p>
        </w:tc>
        <w:tc>
          <w:tcPr>
            <w:tcW w:type="dxa" w:w="21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C4A58"/>
                <w:sz w:val="19"/>
                <w:szCs w:val="19"/>
              </w:rPr>
              <w:t xml:space="preserve">132</w:t>
            </w:r>
          </w:p>
        </w:tc>
        <w:tc>
          <w:tcPr>
            <w:tcW w:type="dxa" w:w="21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C4A58"/>
                <w:sz w:val="19"/>
                <w:szCs w:val="19"/>
              </w:rPr>
              <w:t xml:space="preserve">5</w:t>
            </w:r>
          </w:p>
        </w:tc>
        <w:tc>
          <w:tcPr>
            <w:tcW w:type="dxa" w:w="268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7.7 years</w:t>
            </w:r>
          </w:p>
        </w:tc>
      </w:tr>
      <w:tr>
        <w:tc>
          <w:tcPr>
            <w:tcW w:type="dxa" w:w="34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B1A24"/>
                <w:sz w:val="19"/>
                <w:szCs w:val="19"/>
              </w:rPr>
              <w:t xml:space="preserve">Iron Mountain</w:t>
            </w:r>
          </w:p>
        </w:tc>
        <w:tc>
          <w:tcPr>
            <w:tcW w:type="dxa" w:w="21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C4A58"/>
                <w:sz w:val="19"/>
                <w:szCs w:val="19"/>
              </w:rPr>
              <w:t xml:space="preserve">48</w:t>
            </w:r>
          </w:p>
        </w:tc>
        <w:tc>
          <w:tcPr>
            <w:tcW w:type="dxa" w:w="21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C4A58"/>
                <w:sz w:val="19"/>
                <w:szCs w:val="19"/>
              </w:rPr>
              <w:t xml:space="preserve">2</w:t>
            </w:r>
          </w:p>
        </w:tc>
        <w:tc>
          <w:tcPr>
            <w:tcW w:type="dxa" w:w="268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1 year</w:t>
            </w:r>
          </w:p>
        </w:tc>
      </w:tr>
      <w:tr>
        <w:tc>
          <w:tcPr>
            <w:tcW w:type="dxa" w:w="34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B1A24"/>
                <w:sz w:val="19"/>
                <w:szCs w:val="19"/>
              </w:rPr>
              <w:t xml:space="preserve">Dell EMC</w:t>
            </w:r>
          </w:p>
        </w:tc>
        <w:tc>
          <w:tcPr>
            <w:tcW w:type="dxa" w:w="21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C4A58"/>
                <w:sz w:val="19"/>
                <w:szCs w:val="19"/>
              </w:rPr>
              <w:t xml:space="preserve">60</w:t>
            </w:r>
          </w:p>
        </w:tc>
        <w:tc>
          <w:tcPr>
            <w:tcW w:type="dxa" w:w="21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C4A58"/>
                <w:sz w:val="19"/>
                <w:szCs w:val="19"/>
              </w:rPr>
              <w:t xml:space="preserve">2</w:t>
            </w:r>
          </w:p>
        </w:tc>
        <w:tc>
          <w:tcPr>
            <w:tcW w:type="dxa" w:w="268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8 years</w:t>
            </w:r>
          </w:p>
        </w:tc>
      </w:tr>
    </w:tbl>
    <w:p>
      <w:pPr>
        <w:pBdr>
          <w:left w:val="single" w:color="DDDAE3" w:sz="10" w:space="14"/>
        </w:pBdr>
        <w:spacing w:after="160" w:before="200"/>
        <w:ind w:left="180"/>
      </w:pPr>
      <w:r>
        <w:rPr>
          <w:rFonts w:ascii="Calibri" w:cs="Calibri" w:eastAsia="Calibri" w:hAnsi="Calibri"/>
          <w:b w:val="false"/>
          <w:bCs w:val="false"/>
          <w:i/>
          <w:iCs/>
          <w:caps w:val="false"/>
          <w:color w:val="86838F"/>
          <w:sz w:val="18"/>
          <w:szCs w:val="18"/>
        </w:rPr>
        <w:t xml:space="preserve">The section that describes no specific work carries the most bullets on the page. The eight year role carries the fewest. That ratio is the whole problem in one line: the resume asserts more than it proves.</w:t>
      </w:r>
    </w:p>
    <w:p>
      <w:r>
        <w:br w:type="page"/>
      </w:r>
    </w:p>
    <w:p>
      <w:pPr>
        <w:pBdr>
          <w:bottom w:val="single" w:color="1B1A24"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5B3E6B"/>
          <w:spacing w:val="30"/>
          <w:sz w:val="15"/>
          <w:szCs w:val="15"/>
        </w:rPr>
        <w:t xml:space="preserve">02  /  The markup</w:t>
      </w:r>
    </w:p>
    <w:p>
      <w:pPr>
        <w:pStyle w:val="Heading1"/>
        <w:spacing w:after="160" w:before="0"/>
      </w:pPr>
      <w:r>
        <w:rPr>
          <w:rFonts w:ascii="Georgia" w:cs="Georgia" w:eastAsia="Georgia" w:hAnsi="Georgia"/>
          <w:b w:val="false"/>
          <w:bCs w:val="false"/>
          <w:i w:val="false"/>
          <w:iCs w:val="false"/>
          <w:caps w:val="false"/>
          <w:color w:val="1B1A24"/>
          <w:sz w:val="34"/>
          <w:szCs w:val="34"/>
        </w:rPr>
        <w:t xml:space="preserve">Ten fixes, ordered by what they cost</w:t>
      </w:r>
    </w:p>
    <w:p>
      <w:pPr>
        <w:pStyle w:val="Heading2"/>
        <w:pBdr>
          <w:left w:val="single" w:color="A8433C" w:sz="18" w:space="10"/>
        </w:pBdr>
        <w:spacing w:after="100" w:before="300"/>
        <w:ind w:left="120"/>
      </w:pPr>
      <w:r>
        <w:rPr>
          <w:rFonts w:ascii="Consolas" w:cs="Consolas" w:eastAsia="Consolas" w:hAnsi="Consolas"/>
          <w:b/>
          <w:bCs/>
          <w:i w:val="false"/>
          <w:iCs w:val="false"/>
          <w:caps w:val="false"/>
          <w:color w:val="A8433C"/>
          <w:sz w:val="24"/>
          <w:szCs w:val="24"/>
        </w:rPr>
        <w:t xml:space="preserve">1.  </w:t>
      </w:r>
      <w:r>
        <w:rPr>
          <w:rFonts w:ascii="Georgia" w:cs="Georgia" w:eastAsia="Georgia" w:hAnsi="Georgia"/>
          <w:b w:val="false"/>
          <w:bCs w:val="false"/>
          <w:i w:val="false"/>
          <w:iCs w:val="false"/>
          <w:caps w:val="false"/>
          <w:color w:val="1B1A24"/>
          <w:sz w:val="24"/>
          <w:szCs w:val="24"/>
        </w:rPr>
        <w:t xml:space="preserve">There is no title line under her name</w:t>
      </w:r>
    </w:p>
    <w:p>
      <w:pPr>
        <w:spacing w:after="40"/>
      </w:pPr>
      <w:r>
        <w:rPr>
          <w:rFonts w:ascii="Consolas" w:cs="Consolas" w:eastAsia="Consolas" w:hAnsi="Consolas"/>
          <w:b/>
          <w:bCs/>
          <w:i w:val="false"/>
          <w:iCs w:val="false"/>
          <w:caps w:val="false"/>
          <w:color w:val="A8433C"/>
          <w:spacing w:val="24"/>
          <w:sz w:val="12"/>
          <w:szCs w:val="12"/>
        </w:rPr>
        <w:t xml:space="preserve">AS WRITTEN</w:t>
      </w:r>
    </w:p>
    <w:p>
      <w:pPr>
        <w:pBdr>
          <w:left w:val="single" w:color="A8433C" w:sz="14" w:space="12"/>
        </w:pBdr>
        <w:shd w:fill="F5F4F7" w:color="auto" w:val="clear"/>
        <w:spacing w:after="140" w:line="300"/>
        <w:ind w:left="160"/>
      </w:pPr>
      <w:r>
        <w:rPr>
          <w:rFonts w:ascii="Consolas" w:cs="Consolas" w:eastAsia="Consolas" w:hAnsi="Consolas"/>
          <w:b w:val="false"/>
          <w:bCs w:val="false"/>
          <w:i w:val="false"/>
          <w:iCs w:val="false"/>
          <w:caps w:val="false"/>
          <w:color w:val="4C4A58"/>
          <w:sz w:val="16"/>
          <w:szCs w:val="16"/>
        </w:rPr>
        <w:t xml:space="preserve">MARINA MIROCHNIK
Boca Raton, FL  .  617-901-0160  .  marina.mirochnik77@gmail.com  .  linkedin.com/in/marina-mirochnik
KEY HIGHLIGHTS</w:t>
      </w:r>
    </w:p>
    <w:p>
      <w:pPr>
        <w:spacing w:after="140" w:before="0" w:line="300"/>
      </w:pPr>
      <w:r>
        <w:rPr>
          <w:rFonts w:ascii="Calibri" w:cs="Calibri" w:eastAsia="Calibri" w:hAnsi="Calibri"/>
          <w:b w:val="false"/>
          <w:bCs w:val="false"/>
          <w:i w:val="false"/>
          <w:iCs w:val="false"/>
          <w:caps w:val="false"/>
          <w:color w:val="4C4A58"/>
          <w:sz w:val="20"/>
          <w:szCs w:val="20"/>
        </w:rPr>
        <w:t xml:space="preserve">A recruiter's eye moves name, then title, then positioning. Here it goes name, contact details, and straight into a wall of eight bullets. There is no line anywhere that says what she is in five words. That line is the highest-leverage real estate on any resume and this one is empty.</w:t>
      </w:r>
    </w:p>
    <w:p>
      <w:pPr>
        <w:pBdr>
          <w:left w:val="single" w:color="2C6049" w:sz="14" w:space="12"/>
        </w:pBdr>
        <w:shd w:fill="EAF0EC" w:color="auto" w:val="clear"/>
        <w:spacing w:after="220" w:line="300"/>
        <w:ind w:left="160"/>
      </w:pPr>
      <w:r>
        <w:rPr>
          <w:rFonts w:ascii="Consolas" w:cs="Consolas" w:eastAsia="Consolas" w:hAnsi="Consolas"/>
          <w:b/>
          <w:bCs/>
          <w:i w:val="false"/>
          <w:iCs w:val="false"/>
          <w:caps w:val="false"/>
          <w:color w:val="2C6049"/>
          <w:spacing w:val="24"/>
          <w:sz w:val="12"/>
          <w:szCs w:val="12"/>
        </w:rPr>
        <w:t xml:space="preserve">ADD   </w:t>
      </w:r>
      <w:r>
        <w:rPr>
          <w:rFonts w:ascii="Calibri" w:cs="Calibri" w:eastAsia="Calibri" w:hAnsi="Calibri"/>
          <w:b w:val="false"/>
          <w:bCs w:val="false"/>
          <w:i w:val="false"/>
          <w:iCs w:val="false"/>
          <w:caps w:val="false"/>
          <w:color w:val="1B1A24"/>
          <w:sz w:val="19"/>
          <w:szCs w:val="19"/>
        </w:rPr>
        <w:t xml:space="preserve">Senior Technical Program Manager  |  Enterprise Security and Compliance Delivery  |  Cloud SaaS. Then a two sentence summary underneath, before the bullets.</w:t>
      </w:r>
    </w:p>
    <w:p>
      <w:pPr>
        <w:pStyle w:val="Heading2"/>
        <w:pBdr>
          <w:left w:val="single" w:color="A8433C" w:sz="18" w:space="10"/>
        </w:pBdr>
        <w:spacing w:after="100" w:before="300"/>
        <w:ind w:left="120"/>
      </w:pPr>
      <w:r>
        <w:rPr>
          <w:rFonts w:ascii="Consolas" w:cs="Consolas" w:eastAsia="Consolas" w:hAnsi="Consolas"/>
          <w:b/>
          <w:bCs/>
          <w:i w:val="false"/>
          <w:iCs w:val="false"/>
          <w:caps w:val="false"/>
          <w:color w:val="A8433C"/>
          <w:sz w:val="24"/>
          <w:szCs w:val="24"/>
        </w:rPr>
        <w:t xml:space="preserve">2.  </w:t>
      </w:r>
      <w:r>
        <w:rPr>
          <w:rFonts w:ascii="Georgia" w:cs="Georgia" w:eastAsia="Georgia" w:hAnsi="Georgia"/>
          <w:b w:val="false"/>
          <w:bCs w:val="false"/>
          <w:i w:val="false"/>
          <w:iCs w:val="false"/>
          <w:caps w:val="false"/>
          <w:color w:val="1B1A24"/>
          <w:sz w:val="24"/>
          <w:szCs w:val="24"/>
        </w:rPr>
        <w:t xml:space="preserve">Put numbers on the work</w:t>
      </w:r>
    </w:p>
    <w:p>
      <w:pPr>
        <w:spacing w:after="40"/>
      </w:pPr>
      <w:r>
        <w:rPr>
          <w:rFonts w:ascii="Consolas" w:cs="Consolas" w:eastAsia="Consolas" w:hAnsi="Consolas"/>
          <w:b/>
          <w:bCs/>
          <w:i w:val="false"/>
          <w:iCs w:val="false"/>
          <w:caps w:val="false"/>
          <w:color w:val="A8433C"/>
          <w:spacing w:val="24"/>
          <w:sz w:val="12"/>
          <w:szCs w:val="12"/>
        </w:rPr>
        <w:t xml:space="preserve">AS WRITTEN</w:t>
      </w:r>
    </w:p>
    <w:p>
      <w:pPr>
        <w:pBdr>
          <w:left w:val="single" w:color="A8433C" w:sz="14" w:space="12"/>
        </w:pBdr>
        <w:shd w:fill="F5F4F7" w:color="auto" w:val="clear"/>
        <w:spacing w:after="140" w:line="300"/>
        <w:ind w:left="160"/>
      </w:pPr>
      <w:r>
        <w:rPr>
          <w:rFonts w:ascii="Consolas" w:cs="Consolas" w:eastAsia="Consolas" w:hAnsi="Consolas"/>
          <w:b w:val="false"/>
          <w:bCs w:val="false"/>
          <w:i w:val="false"/>
          <w:iCs w:val="false"/>
          <w:caps w:val="false"/>
          <w:color w:val="4C4A58"/>
          <w:sz w:val="16"/>
          <w:szCs w:val="16"/>
        </w:rPr>
        <w:t xml:space="preserve">Lead multiple enterprise-scale platform programs, owning end-to-end delivery and security compliance for highly visible, mission-critical services used by global enterprise customers</w:t>
      </w:r>
    </w:p>
    <w:p>
      <w:pPr>
        <w:spacing w:after="140" w:before="0" w:line="300"/>
      </w:pPr>
      <w:r>
        <w:rPr>
          <w:rFonts w:ascii="Calibri" w:cs="Calibri" w:eastAsia="Calibri" w:hAnsi="Calibri"/>
          <w:b w:val="false"/>
          <w:bCs w:val="false"/>
          <w:i w:val="false"/>
          <w:iCs w:val="false"/>
          <w:caps w:val="false"/>
          <w:color w:val="4C4A58"/>
          <w:sz w:val="20"/>
          <w:szCs w:val="20"/>
        </w:rPr>
        <w:t xml:space="preserve">Multiple, enterprise-scale, highly visible and mission-critical are four adjectives doing the job one number would do better. How many programs at once, how many engineers, across how many time zones, against what budget, shipping how many releases a year. Every posting in the search below is written in numbers, and a resume that answers in adjectives loses to one that answers in figures.</w:t>
      </w:r>
    </w:p>
    <w:p>
      <w:pPr>
        <w:pBdr>
          <w:left w:val="single" w:color="2C6049" w:sz="14" w:space="12"/>
        </w:pBdr>
        <w:shd w:fill="EAF0EC" w:color="auto" w:val="clear"/>
        <w:spacing w:after="220" w:line="300"/>
        <w:ind w:left="160"/>
      </w:pPr>
      <w:r>
        <w:rPr>
          <w:rFonts w:ascii="Consolas" w:cs="Consolas" w:eastAsia="Consolas" w:hAnsi="Consolas"/>
          <w:b/>
          <w:bCs/>
          <w:i w:val="false"/>
          <w:iCs w:val="false"/>
          <w:caps w:val="false"/>
          <w:color w:val="2C6049"/>
          <w:spacing w:val="24"/>
          <w:sz w:val="12"/>
          <w:szCs w:val="12"/>
        </w:rPr>
        <w:t xml:space="preserve">DO THIS   </w:t>
      </w:r>
      <w:r>
        <w:rPr>
          <w:rFonts w:ascii="Calibri" w:cs="Calibri" w:eastAsia="Calibri" w:hAnsi="Calibri"/>
          <w:b w:val="false"/>
          <w:bCs w:val="false"/>
          <w:i w:val="false"/>
          <w:iCs w:val="false"/>
          <w:caps w:val="false"/>
          <w:color w:val="1B1A24"/>
          <w:sz w:val="19"/>
          <w:szCs w:val="19"/>
        </w:rPr>
        <w:t xml:space="preserve">Add at least one quantity to every bullet in the Experience section. Program count, headcount coordinated, budget owned, release cadence, customer count, time zones spanned, audit count. If a number is not retrievable, use the closest true one rather than an adjective.</w:t>
      </w:r>
    </w:p>
    <w:p>
      <w:pPr>
        <w:pStyle w:val="Heading2"/>
        <w:pBdr>
          <w:left w:val="single" w:color="A8433C" w:sz="18" w:space="10"/>
        </w:pBdr>
        <w:spacing w:after="100" w:before="300"/>
        <w:ind w:left="120"/>
      </w:pPr>
      <w:r>
        <w:rPr>
          <w:rFonts w:ascii="Consolas" w:cs="Consolas" w:eastAsia="Consolas" w:hAnsi="Consolas"/>
          <w:b/>
          <w:bCs/>
          <w:i w:val="false"/>
          <w:iCs w:val="false"/>
          <w:caps w:val="false"/>
          <w:color w:val="A8433C"/>
          <w:sz w:val="24"/>
          <w:szCs w:val="24"/>
        </w:rPr>
        <w:t xml:space="preserve">3.  </w:t>
      </w:r>
      <w:r>
        <w:rPr>
          <w:rFonts w:ascii="Georgia" w:cs="Georgia" w:eastAsia="Georgia" w:hAnsi="Georgia"/>
          <w:b w:val="false"/>
          <w:bCs w:val="false"/>
          <w:i w:val="false"/>
          <w:iCs w:val="false"/>
          <w:caps w:val="false"/>
          <w:color w:val="1B1A24"/>
          <w:sz w:val="24"/>
          <w:szCs w:val="24"/>
        </w:rPr>
        <w:t xml:space="preserve">The highlights block is doing the resume's job for it</w:t>
      </w:r>
    </w:p>
    <w:p>
      <w:pPr>
        <w:spacing w:after="140" w:before="0" w:line="300"/>
      </w:pPr>
      <w:r>
        <w:rPr>
          <w:rFonts w:ascii="Calibri" w:cs="Calibri" w:eastAsia="Calibri" w:hAnsi="Calibri"/>
          <w:b w:val="false"/>
          <w:bCs w:val="false"/>
          <w:i w:val="false"/>
          <w:iCs w:val="false"/>
          <w:caps w:val="false"/>
          <w:color w:val="4C4A58"/>
          <w:sz w:val="20"/>
          <w:szCs w:val="20"/>
        </w:rPr>
        <w:t xml:space="preserve">Two hundred and ten words of assertions sit above two hundred and sixty seven words of evidence covering sixteen and a half years. A skeptical reader treats the top section as marketing and goes looking for proof underneath, and there is not enough of it there. The fix is not to delete the highlights, it is to move the weight downward.</w:t>
      </w:r>
    </w:p>
    <w:p>
      <w:pPr>
        <w:pBdr>
          <w:left w:val="single" w:color="2C6049" w:sz="14" w:space="12"/>
        </w:pBdr>
        <w:shd w:fill="EAF0EC" w:color="auto" w:val="clear"/>
        <w:spacing w:after="220" w:line="300"/>
        <w:ind w:left="160"/>
      </w:pPr>
      <w:r>
        <w:rPr>
          <w:rFonts w:ascii="Consolas" w:cs="Consolas" w:eastAsia="Consolas" w:hAnsi="Consolas"/>
          <w:b/>
          <w:bCs/>
          <w:i w:val="false"/>
          <w:iCs w:val="false"/>
          <w:caps w:val="false"/>
          <w:color w:val="2C6049"/>
          <w:spacing w:val="24"/>
          <w:sz w:val="12"/>
          <w:szCs w:val="12"/>
        </w:rPr>
        <w:t xml:space="preserve">DO THIS   </w:t>
      </w:r>
      <w:r>
        <w:rPr>
          <w:rFonts w:ascii="Calibri" w:cs="Calibri" w:eastAsia="Calibri" w:hAnsi="Calibri"/>
          <w:b w:val="false"/>
          <w:bCs w:val="false"/>
          <w:i w:val="false"/>
          <w:iCs w:val="false"/>
          <w:caps w:val="false"/>
          <w:color w:val="1B1A24"/>
          <w:sz w:val="19"/>
          <w:szCs w:val="19"/>
        </w:rPr>
        <w:t xml:space="preserve">Cut the highlights to four bullets maximum, and push everything you remove into the role where it actually happened, with a number attached. The resume gets shorter at the top and stronger in the middle.</w:t>
      </w:r>
    </w:p>
    <w:p>
      <w:pPr>
        <w:pStyle w:val="Heading2"/>
        <w:pBdr>
          <w:left w:val="single" w:color="A8433C" w:sz="18" w:space="10"/>
        </w:pBdr>
        <w:spacing w:after="100" w:before="300"/>
        <w:ind w:left="120"/>
      </w:pPr>
      <w:r>
        <w:rPr>
          <w:rFonts w:ascii="Consolas" w:cs="Consolas" w:eastAsia="Consolas" w:hAnsi="Consolas"/>
          <w:b/>
          <w:bCs/>
          <w:i w:val="false"/>
          <w:iCs w:val="false"/>
          <w:caps w:val="false"/>
          <w:color w:val="A8433C"/>
          <w:sz w:val="24"/>
          <w:szCs w:val="24"/>
        </w:rPr>
        <w:t xml:space="preserve">4.  </w:t>
      </w:r>
      <w:r>
        <w:rPr>
          <w:rFonts w:ascii="Georgia" w:cs="Georgia" w:eastAsia="Georgia" w:hAnsi="Georgia"/>
          <w:b w:val="false"/>
          <w:bCs w:val="false"/>
          <w:i w:val="false"/>
          <w:iCs w:val="false"/>
          <w:caps w:val="false"/>
          <w:color w:val="1B1A24"/>
          <w:sz w:val="24"/>
          <w:szCs w:val="24"/>
        </w:rPr>
        <w:t xml:space="preserve">Eight years at Dell EMC gets two generic bullets</w:t>
      </w:r>
    </w:p>
    <w:p>
      <w:pPr>
        <w:spacing w:after="40"/>
      </w:pPr>
      <w:r>
        <w:rPr>
          <w:rFonts w:ascii="Consolas" w:cs="Consolas" w:eastAsia="Consolas" w:hAnsi="Consolas"/>
          <w:b/>
          <w:bCs/>
          <w:i w:val="false"/>
          <w:iCs w:val="false"/>
          <w:caps w:val="false"/>
          <w:color w:val="A8433C"/>
          <w:spacing w:val="24"/>
          <w:sz w:val="12"/>
          <w:szCs w:val="12"/>
        </w:rPr>
        <w:t xml:space="preserve">AS WRITTEN</w:t>
      </w:r>
    </w:p>
    <w:p>
      <w:pPr>
        <w:pBdr>
          <w:left w:val="single" w:color="A8433C" w:sz="14" w:space="12"/>
        </w:pBdr>
        <w:shd w:fill="F5F4F7" w:color="auto" w:val="clear"/>
        <w:spacing w:after="140" w:line="300"/>
        <w:ind w:left="160"/>
      </w:pPr>
      <w:r>
        <w:rPr>
          <w:rFonts w:ascii="Consolas" w:cs="Consolas" w:eastAsia="Consolas" w:hAnsi="Consolas"/>
          <w:b w:val="false"/>
          <w:bCs w:val="false"/>
          <w:i w:val="false"/>
          <w:iCs w:val="false"/>
          <w:caps w:val="false"/>
          <w:color w:val="4C4A58"/>
          <w:sz w:val="16"/>
          <w:szCs w:val="16"/>
        </w:rPr>
        <w:t xml:space="preserve">Directed global program delivery for enterprise data protection products, leading cross-functional teams across Engineering, Product Management, QA, Marketing, Manufacturing, Support, and Sales to deliver on time and on budget</w:t>
      </w:r>
    </w:p>
    <w:p>
      <w:pPr>
        <w:spacing w:after="140" w:before="0" w:line="300"/>
      </w:pPr>
      <w:r>
        <w:rPr>
          <w:rFonts w:ascii="Calibri" w:cs="Calibri" w:eastAsia="Calibri" w:hAnsi="Calibri"/>
          <w:b w:val="false"/>
          <w:bCs w:val="false"/>
          <w:i w:val="false"/>
          <w:iCs w:val="false"/>
          <w:caps w:val="false"/>
          <w:color w:val="4C4A58"/>
          <w:sz w:val="20"/>
          <w:szCs w:val="20"/>
        </w:rPr>
        <w:t xml:space="preserve">This is the longest tenure on the resume and the thinnest block on the page. RecoverPoint, NetWorker and CloudBoost were significant products with real release cycles and real customers, and eight years of global program leadership across seven named functions has more in it than two sentences. As written, a reader cannot tell whether those eight years were formative or idle.</w:t>
      </w:r>
    </w:p>
    <w:p>
      <w:pPr>
        <w:pBdr>
          <w:left w:val="single" w:color="2C6049" w:sz="14" w:space="12"/>
        </w:pBdr>
        <w:shd w:fill="EAF0EC" w:color="auto" w:val="clear"/>
        <w:spacing w:after="220" w:line="300"/>
        <w:ind w:left="160"/>
      </w:pPr>
      <w:r>
        <w:rPr>
          <w:rFonts w:ascii="Consolas" w:cs="Consolas" w:eastAsia="Consolas" w:hAnsi="Consolas"/>
          <w:b/>
          <w:bCs/>
          <w:i w:val="false"/>
          <w:iCs w:val="false"/>
          <w:caps w:val="false"/>
          <w:color w:val="2C6049"/>
          <w:spacing w:val="24"/>
          <w:sz w:val="12"/>
          <w:szCs w:val="12"/>
        </w:rPr>
        <w:t xml:space="preserve">DO THIS   </w:t>
      </w:r>
      <w:r>
        <w:rPr>
          <w:rFonts w:ascii="Calibri" w:cs="Calibri" w:eastAsia="Calibri" w:hAnsi="Calibri"/>
          <w:b w:val="false"/>
          <w:bCs w:val="false"/>
          <w:i w:val="false"/>
          <w:iCs w:val="false"/>
          <w:caps w:val="false"/>
          <w:color w:val="1B1A24"/>
          <w:sz w:val="19"/>
          <w:szCs w:val="19"/>
        </w:rPr>
        <w:t xml:space="preserve">Expand to four bullets with numbers: products shipped, release cadence, team size, geographies. This is also where the leading large teams evidence probably lives, and that evidence is worth roughly a hundred thousand dollars in the roles listed later in this document.</w:t>
      </w:r>
    </w:p>
    <w:p>
      <w:pPr>
        <w:pStyle w:val="Heading2"/>
        <w:pBdr>
          <w:left w:val="single" w:color="A8433C" w:sz="18" w:space="10"/>
        </w:pBdr>
        <w:spacing w:after="100" w:before="300"/>
        <w:ind w:left="120"/>
      </w:pPr>
      <w:r>
        <w:rPr>
          <w:rFonts w:ascii="Consolas" w:cs="Consolas" w:eastAsia="Consolas" w:hAnsi="Consolas"/>
          <w:b/>
          <w:bCs/>
          <w:i w:val="false"/>
          <w:iCs w:val="false"/>
          <w:caps w:val="false"/>
          <w:color w:val="A8433C"/>
          <w:sz w:val="24"/>
          <w:szCs w:val="24"/>
        </w:rPr>
        <w:t xml:space="preserve">5.  </w:t>
      </w:r>
      <w:r>
        <w:rPr>
          <w:rFonts w:ascii="Georgia" w:cs="Georgia" w:eastAsia="Georgia" w:hAnsi="Georgia"/>
          <w:b w:val="false"/>
          <w:bCs w:val="false"/>
          <w:i w:val="false"/>
          <w:iCs w:val="false"/>
          <w:caps w:val="false"/>
          <w:color w:val="1B1A24"/>
          <w:sz w:val="24"/>
          <w:szCs w:val="24"/>
        </w:rPr>
        <w:t xml:space="preserve">The Fortune 500 savings claim is the weakest line on the page</w:t>
      </w:r>
    </w:p>
    <w:p>
      <w:pPr>
        <w:spacing w:after="40"/>
      </w:pPr>
      <w:r>
        <w:rPr>
          <w:rFonts w:ascii="Consolas" w:cs="Consolas" w:eastAsia="Consolas" w:hAnsi="Consolas"/>
          <w:b/>
          <w:bCs/>
          <w:i w:val="false"/>
          <w:iCs w:val="false"/>
          <w:caps w:val="false"/>
          <w:color w:val="A8433C"/>
          <w:spacing w:val="24"/>
          <w:sz w:val="12"/>
          <w:szCs w:val="12"/>
        </w:rPr>
        <w:t xml:space="preserve">AS WRITTEN</w:t>
      </w:r>
    </w:p>
    <w:p>
      <w:pPr>
        <w:pBdr>
          <w:left w:val="single" w:color="A8433C" w:sz="14" w:space="12"/>
        </w:pBdr>
        <w:shd w:fill="F5F4F7" w:color="auto" w:val="clear"/>
        <w:spacing w:after="140" w:line="300"/>
        <w:ind w:left="160"/>
      </w:pPr>
      <w:r>
        <w:rPr>
          <w:rFonts w:ascii="Consolas" w:cs="Consolas" w:eastAsia="Consolas" w:hAnsi="Consolas"/>
          <w:b w:val="false"/>
          <w:bCs w:val="false"/>
          <w:i w:val="false"/>
          <w:iCs w:val="false"/>
          <w:caps w:val="false"/>
          <w:color w:val="4C4A58"/>
          <w:sz w:val="16"/>
          <w:szCs w:val="16"/>
        </w:rPr>
        <w:t xml:space="preserve">Delivers secure, compliant, mission-critical security solutions for Fortune 500 customers, saving Bank of America, Deutsche Bank, and Exxon millions of dollars by delivering complex programs on time and on budget against board-level commitments</w:t>
      </w:r>
    </w:p>
    <w:p>
      <w:pPr>
        <w:spacing w:after="140" w:before="0" w:line="300"/>
      </w:pPr>
      <w:r>
        <w:rPr>
          <w:rFonts w:ascii="Calibri" w:cs="Calibri" w:eastAsia="Calibri" w:hAnsi="Calibri"/>
          <w:b w:val="false"/>
          <w:bCs w:val="false"/>
          <w:i w:val="false"/>
          <w:iCs w:val="false"/>
          <w:caps w:val="false"/>
          <w:color w:val="4C4A58"/>
          <w:sz w:val="20"/>
          <w:szCs w:val="20"/>
        </w:rPr>
        <w:t xml:space="preserve">Two problems. The mechanism does not support the claim: delivering on time and on budget is genuinely valuable, but the leap from that to saving three named corporations millions of dollars is not something a delivery program manager can usually substantiate. And it is a financial claim about someone else's business, made without their numbers. A skeptical reader stops here, and once they stop on one claim they reread the rest more harshly. Working on programs for Bank of America, Deutsche Bank and Exxon is impressive without any dollar figure attached.</w:t>
      </w:r>
    </w:p>
    <w:p>
      <w:pPr>
        <w:pBdr>
          <w:left w:val="single" w:color="2C6049" w:sz="14" w:space="12"/>
        </w:pBdr>
        <w:shd w:fill="EAF0EC" w:color="auto" w:val="clear"/>
        <w:spacing w:after="220" w:line="300"/>
        <w:ind w:left="160"/>
      </w:pPr>
      <w:r>
        <w:rPr>
          <w:rFonts w:ascii="Consolas" w:cs="Consolas" w:eastAsia="Consolas" w:hAnsi="Consolas"/>
          <w:b/>
          <w:bCs/>
          <w:i w:val="false"/>
          <w:iCs w:val="false"/>
          <w:caps w:val="false"/>
          <w:color w:val="2C6049"/>
          <w:spacing w:val="24"/>
          <w:sz w:val="12"/>
          <w:szCs w:val="12"/>
        </w:rPr>
        <w:t xml:space="preserve">DO THIS   </w:t>
      </w:r>
      <w:r>
        <w:rPr>
          <w:rFonts w:ascii="Calibri" w:cs="Calibri" w:eastAsia="Calibri" w:hAnsi="Calibri"/>
          <w:b w:val="false"/>
          <w:bCs w:val="false"/>
          <w:i w:val="false"/>
          <w:iCs w:val="false"/>
          <w:caps w:val="false"/>
          <w:color w:val="1B1A24"/>
          <w:sz w:val="19"/>
          <w:szCs w:val="19"/>
        </w:rPr>
        <w:t xml:space="preserve">Keep the customer names and drop the savings assertion. Replace it with what can be evidenced: the number of enterprise deployments delivered, the size of those programs, and the on-time record. If a real cost avoidance figure exists for one specific program, use that one instead of a blanket claim about three.</w:t>
      </w:r>
    </w:p>
    <w:p>
      <w:pPr>
        <w:pStyle w:val="Heading2"/>
        <w:pBdr>
          <w:left w:val="single" w:color="A8433C" w:sz="18" w:space="10"/>
        </w:pBdr>
        <w:spacing w:after="100" w:before="300"/>
        <w:ind w:left="120"/>
      </w:pPr>
      <w:r>
        <w:rPr>
          <w:rFonts w:ascii="Consolas" w:cs="Consolas" w:eastAsia="Consolas" w:hAnsi="Consolas"/>
          <w:b/>
          <w:bCs/>
          <w:i w:val="false"/>
          <w:iCs w:val="false"/>
          <w:caps w:val="false"/>
          <w:color w:val="A8433C"/>
          <w:sz w:val="24"/>
          <w:szCs w:val="24"/>
        </w:rPr>
        <w:t xml:space="preserve">6.  </w:t>
      </w:r>
      <w:r>
        <w:rPr>
          <w:rFonts w:ascii="Georgia" w:cs="Georgia" w:eastAsia="Georgia" w:hAnsi="Georgia"/>
          <w:b w:val="false"/>
          <w:bCs w:val="false"/>
          <w:i w:val="false"/>
          <w:iCs w:val="false"/>
          <w:caps w:val="false"/>
          <w:color w:val="1B1A24"/>
          <w:sz w:val="24"/>
          <w:szCs w:val="24"/>
        </w:rPr>
        <w:t xml:space="preserve">The AI bullet is a tool roster, not a capability</w:t>
      </w:r>
    </w:p>
    <w:p>
      <w:pPr>
        <w:spacing w:after="40"/>
      </w:pPr>
      <w:r>
        <w:rPr>
          <w:rFonts w:ascii="Consolas" w:cs="Consolas" w:eastAsia="Consolas" w:hAnsi="Consolas"/>
          <w:b/>
          <w:bCs/>
          <w:i w:val="false"/>
          <w:iCs w:val="false"/>
          <w:caps w:val="false"/>
          <w:color w:val="A8433C"/>
          <w:spacing w:val="24"/>
          <w:sz w:val="12"/>
          <w:szCs w:val="12"/>
        </w:rPr>
        <w:t xml:space="preserve">AS WRITTEN</w:t>
      </w:r>
    </w:p>
    <w:p>
      <w:pPr>
        <w:pBdr>
          <w:left w:val="single" w:color="A8433C" w:sz="14" w:space="12"/>
        </w:pBdr>
        <w:shd w:fill="F5F4F7" w:color="auto" w:val="clear"/>
        <w:spacing w:after="140" w:line="300"/>
        <w:ind w:left="160"/>
      </w:pPr>
      <w:r>
        <w:rPr>
          <w:rFonts w:ascii="Consolas" w:cs="Consolas" w:eastAsia="Consolas" w:hAnsi="Consolas"/>
          <w:b w:val="false"/>
          <w:bCs w:val="false"/>
          <w:i w:val="false"/>
          <w:iCs w:val="false"/>
          <w:caps w:val="false"/>
          <w:color w:val="4C4A58"/>
          <w:sz w:val="16"/>
          <w:szCs w:val="16"/>
        </w:rPr>
        <w:t xml:space="preserve">Early adopter of AI-augmented program delivery, integrates AI models (ChatGPT, Claude, Microsoft Azure AI, Google Gemini) and AI-powered PM platforms (Microsoft Copilot, Atlassian Intelligence, Asana AI) to drive predictive risk and dependencies management, intelligent resource optimization, and data-driven decision-making across enterprise programs</w:t>
      </w:r>
    </w:p>
    <w:p>
      <w:pPr>
        <w:spacing w:after="140" w:before="0" w:line="300"/>
      </w:pPr>
      <w:r>
        <w:rPr>
          <w:rFonts w:ascii="Calibri" w:cs="Calibri" w:eastAsia="Calibri" w:hAnsi="Calibri"/>
          <w:b w:val="false"/>
          <w:bCs w:val="false"/>
          <w:i w:val="false"/>
          <w:iCs w:val="false"/>
          <w:caps w:val="false"/>
          <w:color w:val="4C4A58"/>
          <w:sz w:val="20"/>
          <w:szCs w:val="20"/>
        </w:rPr>
        <w:t xml:space="preserve">Forty three words, the longest bullet on the resume, listing four language models and three project tools followed by three abstractions. Naming seven products signals familiarity, not expertise, and reads as keyword coverage. This matters more than usual because the strongest role in this search, GitLab, states outright that all team members are expected to incorporate AI into daily workflows. The instinct is right and the execution is wrong.</w:t>
      </w:r>
    </w:p>
    <w:p>
      <w:pPr>
        <w:pBdr>
          <w:left w:val="single" w:color="2C6049" w:sz="14" w:space="12"/>
        </w:pBdr>
        <w:shd w:fill="EAF0EC" w:color="auto" w:val="clear"/>
        <w:spacing w:after="220" w:line="300"/>
        <w:ind w:left="160"/>
      </w:pPr>
      <w:r>
        <w:rPr>
          <w:rFonts w:ascii="Consolas" w:cs="Consolas" w:eastAsia="Consolas" w:hAnsi="Consolas"/>
          <w:b/>
          <w:bCs/>
          <w:i w:val="false"/>
          <w:iCs w:val="false"/>
          <w:caps w:val="false"/>
          <w:color w:val="2C6049"/>
          <w:spacing w:val="24"/>
          <w:sz w:val="12"/>
          <w:szCs w:val="12"/>
        </w:rPr>
        <w:t xml:space="preserve">DO THIS   </w:t>
      </w:r>
      <w:r>
        <w:rPr>
          <w:rFonts w:ascii="Calibri" w:cs="Calibri" w:eastAsia="Calibri" w:hAnsi="Calibri"/>
          <w:b w:val="false"/>
          <w:bCs w:val="false"/>
          <w:i w:val="false"/>
          <w:iCs w:val="false"/>
          <w:caps w:val="false"/>
          <w:color w:val="1B1A24"/>
          <w:sz w:val="19"/>
          <w:szCs w:val="19"/>
        </w:rPr>
        <w:t xml:space="preserve">Replace the roster with one thing you actually did. One program, one AI-assisted workflow, one measurable result. Ten words about a real outcome beats forty three words of product names.</w:t>
      </w:r>
    </w:p>
    <w:p>
      <w:pPr>
        <w:pStyle w:val="Heading2"/>
        <w:pBdr>
          <w:left w:val="single" w:color="A8433C" w:sz="18" w:space="10"/>
        </w:pBdr>
        <w:spacing w:after="100" w:before="300"/>
        <w:ind w:left="120"/>
      </w:pPr>
      <w:r>
        <w:rPr>
          <w:rFonts w:ascii="Consolas" w:cs="Consolas" w:eastAsia="Consolas" w:hAnsi="Consolas"/>
          <w:b/>
          <w:bCs/>
          <w:i w:val="false"/>
          <w:iCs w:val="false"/>
          <w:caps w:val="false"/>
          <w:color w:val="A8433C"/>
          <w:sz w:val="24"/>
          <w:szCs w:val="24"/>
        </w:rPr>
        <w:t xml:space="preserve">7.  </w:t>
      </w:r>
      <w:r>
        <w:rPr>
          <w:rFonts w:ascii="Georgia" w:cs="Georgia" w:eastAsia="Georgia" w:hAnsi="Georgia"/>
          <w:b w:val="false"/>
          <w:bCs w:val="false"/>
          <w:i w:val="false"/>
          <w:iCs w:val="false"/>
          <w:caps w:val="false"/>
          <w:color w:val="1B1A24"/>
          <w:sz w:val="24"/>
          <w:szCs w:val="24"/>
        </w:rPr>
        <w:t xml:space="preserve">Versatile buries the specialty</w:t>
      </w:r>
    </w:p>
    <w:p>
      <w:pPr>
        <w:spacing w:after="40"/>
      </w:pPr>
      <w:r>
        <w:rPr>
          <w:rFonts w:ascii="Consolas" w:cs="Consolas" w:eastAsia="Consolas" w:hAnsi="Consolas"/>
          <w:b/>
          <w:bCs/>
          <w:i w:val="false"/>
          <w:iCs w:val="false"/>
          <w:caps w:val="false"/>
          <w:color w:val="A8433C"/>
          <w:spacing w:val="24"/>
          <w:sz w:val="12"/>
          <w:szCs w:val="12"/>
        </w:rPr>
        <w:t xml:space="preserve">AS WRITTEN</w:t>
      </w:r>
    </w:p>
    <w:p>
      <w:pPr>
        <w:pBdr>
          <w:left w:val="single" w:color="A8433C" w:sz="14" w:space="12"/>
        </w:pBdr>
        <w:shd w:fill="F5F4F7" w:color="auto" w:val="clear"/>
        <w:spacing w:after="140" w:line="300"/>
        <w:ind w:left="160"/>
      </w:pPr>
      <w:r>
        <w:rPr>
          <w:rFonts w:ascii="Consolas" w:cs="Consolas" w:eastAsia="Consolas" w:hAnsi="Consolas"/>
          <w:b w:val="false"/>
          <w:bCs w:val="false"/>
          <w:i w:val="false"/>
          <w:iCs w:val="false"/>
          <w:caps w:val="false"/>
          <w:color w:val="4C4A58"/>
          <w:sz w:val="16"/>
          <w:szCs w:val="16"/>
        </w:rPr>
        <w:t xml:space="preserve">Versatile PM leading all project types end to end cross-functional software development, product releases, enterprise implementations and customer deployments, QA and security testing, integrations, and business transformations</w:t>
      </w:r>
    </w:p>
    <w:p>
      <w:pPr>
        <w:spacing w:after="140" w:before="0" w:line="300"/>
      </w:pPr>
      <w:r>
        <w:rPr>
          <w:rFonts w:ascii="Calibri" w:cs="Calibri" w:eastAsia="Calibri" w:hAnsi="Calibri"/>
          <w:b w:val="false"/>
          <w:bCs w:val="false"/>
          <w:i w:val="false"/>
          <w:iCs w:val="false"/>
          <w:caps w:val="false"/>
          <w:color w:val="4C4A58"/>
          <w:sz w:val="20"/>
          <w:szCs w:val="20"/>
        </w:rPr>
        <w:t xml:space="preserve">All project types tells a hiring manager she will take anything, which is the opposite of a positioning statement. What is actually on this resume is scarce and expensive: FedRAMP and FIPS, security validation audits, threat modeling and penetration testing, identity and access management, encryption, and enterprise financial services customers. Very few program managers have that combination, and this bullet hides it behind a claim of generality.</w:t>
      </w:r>
    </w:p>
    <w:p>
      <w:pPr>
        <w:pBdr>
          <w:left w:val="single" w:color="2C6049" w:sz="14" w:space="12"/>
        </w:pBdr>
        <w:shd w:fill="EAF0EC" w:color="auto" w:val="clear"/>
        <w:spacing w:after="220" w:line="300"/>
        <w:ind w:left="160"/>
      </w:pPr>
      <w:r>
        <w:rPr>
          <w:rFonts w:ascii="Consolas" w:cs="Consolas" w:eastAsia="Consolas" w:hAnsi="Consolas"/>
          <w:b/>
          <w:bCs/>
          <w:i w:val="false"/>
          <w:iCs w:val="false"/>
          <w:caps w:val="false"/>
          <w:color w:val="2C6049"/>
          <w:spacing w:val="24"/>
          <w:sz w:val="12"/>
          <w:szCs w:val="12"/>
        </w:rPr>
        <w:t xml:space="preserve">DO THIS   </w:t>
      </w:r>
      <w:r>
        <w:rPr>
          <w:rFonts w:ascii="Calibri" w:cs="Calibri" w:eastAsia="Calibri" w:hAnsi="Calibri"/>
          <w:b w:val="false"/>
          <w:bCs w:val="false"/>
          <w:i w:val="false"/>
          <w:iCs w:val="false"/>
          <w:caps w:val="false"/>
          <w:color w:val="1B1A24"/>
          <w:sz w:val="19"/>
          <w:szCs w:val="19"/>
        </w:rPr>
        <w:t xml:space="preserve">Lead with the specialty and let the range be the second point rather than the first. Security and compliance program delivery for regulated enterprise SaaS is the story. Versatility supports it, it does not replace it.</w:t>
      </w:r>
    </w:p>
    <w:p>
      <w:pPr>
        <w:pStyle w:val="Heading2"/>
        <w:pBdr>
          <w:left w:val="single" w:color="A8433C" w:sz="18" w:space="10"/>
        </w:pBdr>
        <w:spacing w:after="100" w:before="300"/>
        <w:ind w:left="120"/>
      </w:pPr>
      <w:r>
        <w:rPr>
          <w:rFonts w:ascii="Consolas" w:cs="Consolas" w:eastAsia="Consolas" w:hAnsi="Consolas"/>
          <w:b/>
          <w:bCs/>
          <w:i w:val="false"/>
          <w:iCs w:val="false"/>
          <w:caps w:val="false"/>
          <w:color w:val="A8433C"/>
          <w:sz w:val="24"/>
          <w:szCs w:val="24"/>
        </w:rPr>
        <w:t xml:space="preserve">8.  </w:t>
      </w:r>
      <w:r>
        <w:rPr>
          <w:rFonts w:ascii="Georgia" w:cs="Georgia" w:eastAsia="Georgia" w:hAnsi="Georgia"/>
          <w:b w:val="false"/>
          <w:bCs w:val="false"/>
          <w:i w:val="false"/>
          <w:iCs w:val="false"/>
          <w:caps w:val="false"/>
          <w:color w:val="1B1A24"/>
          <w:sz w:val="24"/>
          <w:szCs w:val="24"/>
        </w:rPr>
        <w:t xml:space="preserve">The resume never says where she can work</w:t>
      </w:r>
    </w:p>
    <w:p>
      <w:pPr>
        <w:spacing w:after="40"/>
      </w:pPr>
      <w:r>
        <w:rPr>
          <w:rFonts w:ascii="Consolas" w:cs="Consolas" w:eastAsia="Consolas" w:hAnsi="Consolas"/>
          <w:b/>
          <w:bCs/>
          <w:i w:val="false"/>
          <w:iCs w:val="false"/>
          <w:caps w:val="false"/>
          <w:color w:val="A8433C"/>
          <w:spacing w:val="24"/>
          <w:sz w:val="12"/>
          <w:szCs w:val="12"/>
        </w:rPr>
        <w:t xml:space="preserve">AS WRITTEN</w:t>
      </w:r>
    </w:p>
    <w:p>
      <w:pPr>
        <w:pBdr>
          <w:left w:val="single" w:color="A8433C" w:sz="14" w:space="12"/>
        </w:pBdr>
        <w:shd w:fill="F5F4F7" w:color="auto" w:val="clear"/>
        <w:spacing w:after="140" w:line="300"/>
        <w:ind w:left="160"/>
      </w:pPr>
      <w:r>
        <w:rPr>
          <w:rFonts w:ascii="Consolas" w:cs="Consolas" w:eastAsia="Consolas" w:hAnsi="Consolas"/>
          <w:b w:val="false"/>
          <w:bCs w:val="false"/>
          <w:i w:val="false"/>
          <w:iCs w:val="false"/>
          <w:caps w:val="false"/>
          <w:color w:val="4C4A58"/>
          <w:sz w:val="16"/>
          <w:szCs w:val="16"/>
        </w:rPr>
        <w:t xml:space="preserve">Boca Raton, FL  .  617-901-0160</w:t>
      </w:r>
    </w:p>
    <w:p>
      <w:pPr>
        <w:spacing w:after="140" w:before="0" w:line="300"/>
      </w:pPr>
      <w:r>
        <w:rPr>
          <w:rFonts w:ascii="Calibri" w:cs="Calibri" w:eastAsia="Calibri" w:hAnsi="Calibri"/>
          <w:b w:val="false"/>
          <w:bCs w:val="false"/>
          <w:i w:val="false"/>
          <w:iCs w:val="false"/>
          <w:caps w:val="false"/>
          <w:color w:val="4C4A58"/>
          <w:sz w:val="20"/>
          <w:szCs w:val="20"/>
        </w:rPr>
        <w:t xml:space="preserve">A Florida address next to a Boston phone number and two Boston degrees invites a question the resume never answers. It matters concretely here: of the nine roles verified below, the highest-paying ones split into fully remote and anchored to California, New York or Washington. If she is remote and has been for years at SAP, that is an asset she is currently not claiming.</w:t>
      </w:r>
    </w:p>
    <w:p>
      <w:pPr>
        <w:pBdr>
          <w:left w:val="single" w:color="2C6049" w:sz="14" w:space="12"/>
        </w:pBdr>
        <w:shd w:fill="EAF0EC" w:color="auto" w:val="clear"/>
        <w:spacing w:after="220" w:line="300"/>
        <w:ind w:left="160"/>
      </w:pPr>
      <w:r>
        <w:rPr>
          <w:rFonts w:ascii="Consolas" w:cs="Consolas" w:eastAsia="Consolas" w:hAnsi="Consolas"/>
          <w:b/>
          <w:bCs/>
          <w:i w:val="false"/>
          <w:iCs w:val="false"/>
          <w:caps w:val="false"/>
          <w:color w:val="2C6049"/>
          <w:spacing w:val="24"/>
          <w:sz w:val="12"/>
          <w:szCs w:val="12"/>
        </w:rPr>
        <w:t xml:space="preserve">ADD   </w:t>
      </w:r>
      <w:r>
        <w:rPr>
          <w:rFonts w:ascii="Calibri" w:cs="Calibri" w:eastAsia="Calibri" w:hAnsi="Calibri"/>
          <w:b w:val="false"/>
          <w:bCs w:val="false"/>
          <w:i w:val="false"/>
          <w:iCs w:val="false"/>
          <w:caps w:val="false"/>
          <w:color w:val="1B1A24"/>
          <w:sz w:val="19"/>
          <w:szCs w:val="19"/>
        </w:rPr>
        <w:t xml:space="preserve">Remote  .  Boca Raton, FL, on the contact line. If relocation is genuinely open, say so; if not, the word remote does the work by itself.</w:t>
      </w:r>
    </w:p>
    <w:p>
      <w:pPr>
        <w:pStyle w:val="Heading2"/>
        <w:pBdr>
          <w:left w:val="single" w:color="A8433C" w:sz="18" w:space="10"/>
        </w:pBdr>
        <w:spacing w:after="100" w:before="300"/>
        <w:ind w:left="120"/>
      </w:pPr>
      <w:r>
        <w:rPr>
          <w:rFonts w:ascii="Consolas" w:cs="Consolas" w:eastAsia="Consolas" w:hAnsi="Consolas"/>
          <w:b/>
          <w:bCs/>
          <w:i w:val="false"/>
          <w:iCs w:val="false"/>
          <w:caps w:val="false"/>
          <w:color w:val="A8433C"/>
          <w:sz w:val="24"/>
          <w:szCs w:val="24"/>
        </w:rPr>
        <w:t xml:space="preserve">9.  </w:t>
      </w:r>
      <w:r>
        <w:rPr>
          <w:rFonts w:ascii="Georgia" w:cs="Georgia" w:eastAsia="Georgia" w:hAnsi="Georgia"/>
          <w:b w:val="false"/>
          <w:bCs w:val="false"/>
          <w:i w:val="false"/>
          <w:iCs w:val="false"/>
          <w:caps w:val="false"/>
          <w:color w:val="1B1A24"/>
          <w:sz w:val="24"/>
          <w:szCs w:val="24"/>
        </w:rPr>
        <w:t xml:space="preserve">Nothing on this resume says she has led people</w:t>
      </w:r>
    </w:p>
    <w:p>
      <w:pPr>
        <w:spacing w:after="40"/>
      </w:pPr>
      <w:r>
        <w:rPr>
          <w:rFonts w:ascii="Consolas" w:cs="Consolas" w:eastAsia="Consolas" w:hAnsi="Consolas"/>
          <w:b/>
          <w:bCs/>
          <w:i w:val="false"/>
          <w:iCs w:val="false"/>
          <w:caps w:val="false"/>
          <w:color w:val="A8433C"/>
          <w:spacing w:val="24"/>
          <w:sz w:val="12"/>
          <w:szCs w:val="12"/>
        </w:rPr>
        <w:t xml:space="preserve">AS WRITTEN</w:t>
      </w:r>
    </w:p>
    <w:p>
      <w:pPr>
        <w:pBdr>
          <w:left w:val="single" w:color="A8433C" w:sz="14" w:space="12"/>
        </w:pBdr>
        <w:shd w:fill="F5F4F7" w:color="auto" w:val="clear"/>
        <w:spacing w:after="140" w:line="300"/>
        <w:ind w:left="160"/>
      </w:pPr>
      <w:r>
        <w:rPr>
          <w:rFonts w:ascii="Consolas" w:cs="Consolas" w:eastAsia="Consolas" w:hAnsi="Consolas"/>
          <w:b w:val="false"/>
          <w:bCs w:val="false"/>
          <w:i w:val="false"/>
          <w:iCs w:val="false"/>
          <w:caps w:val="false"/>
          <w:color w:val="4C4A58"/>
          <w:sz w:val="16"/>
          <w:szCs w:val="16"/>
        </w:rPr>
        <w:t xml:space="preserve">Coordinated Agile delivery across multiple teams, partnering with Engineering, Security, Support, UX, Documentation, and Operations to align roadmaps and deliver compliant solutions at scale</w:t>
      </w:r>
    </w:p>
    <w:p>
      <w:pPr>
        <w:spacing w:after="140" w:before="0" w:line="300"/>
      </w:pPr>
      <w:r>
        <w:rPr>
          <w:rFonts w:ascii="Calibri" w:cs="Calibri" w:eastAsia="Calibri" w:hAnsi="Calibri"/>
          <w:b w:val="false"/>
          <w:bCs w:val="false"/>
          <w:i w:val="false"/>
          <w:iCs w:val="false"/>
          <w:caps w:val="false"/>
          <w:color w:val="4C4A58"/>
          <w:sz w:val="20"/>
          <w:szCs w:val="20"/>
        </w:rPr>
        <w:t xml:space="preserve">Coordinated, partnered, directed and led appear throughout, and every one of them describes influence across functions rather than headcount reporting to her. That may be accurate for a program management track, and it is not a flaw in itself. It is a ceiling. Snowflake's Senior Delivery Director of Program Management pays $245,000 to $321,300 and asks for experience building and leading large teams of twenty five or more. GitLab's Principal Technical Program Manager pays $203,200 to $345,600 and asks for influence rather than headcount. That is the difference the resume needs to settle.</w:t>
      </w:r>
    </w:p>
    <w:p>
      <w:pPr>
        <w:pBdr>
          <w:left w:val="single" w:color="2C6049" w:sz="14" w:space="12"/>
        </w:pBdr>
        <w:shd w:fill="EAF0EC" w:color="auto" w:val="clear"/>
        <w:spacing w:after="220" w:line="300"/>
        <w:ind w:left="160"/>
      </w:pPr>
      <w:r>
        <w:rPr>
          <w:rFonts w:ascii="Consolas" w:cs="Consolas" w:eastAsia="Consolas" w:hAnsi="Consolas"/>
          <w:b/>
          <w:bCs/>
          <w:i w:val="false"/>
          <w:iCs w:val="false"/>
          <w:caps w:val="false"/>
          <w:color w:val="2C6049"/>
          <w:spacing w:val="24"/>
          <w:sz w:val="12"/>
          <w:szCs w:val="12"/>
        </w:rPr>
        <w:t xml:space="preserve">DO THIS   </w:t>
      </w:r>
      <w:r>
        <w:rPr>
          <w:rFonts w:ascii="Calibri" w:cs="Calibri" w:eastAsia="Calibri" w:hAnsi="Calibri"/>
          <w:b w:val="false"/>
          <w:bCs w:val="false"/>
          <w:i w:val="false"/>
          <w:iCs w:val="false"/>
          <w:caps w:val="false"/>
          <w:color w:val="1B1A24"/>
          <w:sz w:val="19"/>
          <w:szCs w:val="19"/>
        </w:rPr>
        <w:t xml:space="preserve">If she has had direct reports at any point in sixteen years, put the number on the page. If she has not, leave it accurate and target the influence-based principal track rather than the delivery director track, which is where the roles below are ranked.</w:t>
      </w:r>
    </w:p>
    <w:p>
      <w:pPr>
        <w:pStyle w:val="Heading2"/>
        <w:pBdr>
          <w:left w:val="single" w:color="A8433C" w:sz="18" w:space="10"/>
        </w:pBdr>
        <w:spacing w:after="100" w:before="300"/>
        <w:ind w:left="120"/>
      </w:pPr>
      <w:r>
        <w:rPr>
          <w:rFonts w:ascii="Consolas" w:cs="Consolas" w:eastAsia="Consolas" w:hAnsi="Consolas"/>
          <w:b/>
          <w:bCs/>
          <w:i w:val="false"/>
          <w:iCs w:val="false"/>
          <w:caps w:val="false"/>
          <w:color w:val="A8433C"/>
          <w:sz w:val="24"/>
          <w:szCs w:val="24"/>
        </w:rPr>
        <w:t xml:space="preserve">10.  </w:t>
      </w:r>
      <w:r>
        <w:rPr>
          <w:rFonts w:ascii="Georgia" w:cs="Georgia" w:eastAsia="Georgia" w:hAnsi="Georgia"/>
          <w:b w:val="false"/>
          <w:bCs w:val="false"/>
          <w:i w:val="false"/>
          <w:iCs w:val="false"/>
          <w:caps w:val="false"/>
          <w:color w:val="1B1A24"/>
          <w:sz w:val="24"/>
          <w:szCs w:val="24"/>
        </w:rPr>
        <w:t xml:space="preserve">Three small items</w:t>
      </w:r>
    </w:p>
    <w:p>
      <w:pPr>
        <w:spacing w:after="140" w:before="0" w:line="300"/>
      </w:pPr>
      <w:r>
        <w:rPr>
          <w:rFonts w:ascii="Calibri" w:cs="Calibri" w:eastAsia="Calibri" w:hAnsi="Calibri"/>
          <w:b w:val="false"/>
          <w:bCs w:val="false"/>
          <w:i w:val="false"/>
          <w:iCs w:val="false"/>
          <w:caps w:val="false"/>
          <w:color w:val="4C4A58"/>
          <w:sz w:val="20"/>
          <w:szCs w:val="20"/>
        </w:rPr>
        <w:t xml:space="preserve">PMP appears as In Progress with no expected date, which reads as indefinite; either date it or hold it until it lands. Company, title and dates are separated by a tab character on a single line, which parses less reliably in applicant tracking systems than putting the date on its own line. And the document mixes four em dashes with three en dashes in similar positions, which is the kind of inconsistency that suggests the file has been edited in several passes without a final read.</w:t>
      </w:r>
    </w:p>
    <w:p>
      <w:pPr>
        <w:pBdr>
          <w:left w:val="single" w:color="2C6049" w:sz="14" w:space="12"/>
        </w:pBdr>
        <w:shd w:fill="EAF0EC" w:color="auto" w:val="clear"/>
        <w:spacing w:after="220" w:line="300"/>
        <w:ind w:left="160"/>
      </w:pPr>
      <w:r>
        <w:rPr>
          <w:rFonts w:ascii="Consolas" w:cs="Consolas" w:eastAsia="Consolas" w:hAnsi="Consolas"/>
          <w:b/>
          <w:bCs/>
          <w:i w:val="false"/>
          <w:iCs w:val="false"/>
          <w:caps w:val="false"/>
          <w:color w:val="2C6049"/>
          <w:spacing w:val="24"/>
          <w:sz w:val="12"/>
          <w:szCs w:val="12"/>
        </w:rPr>
        <w:t xml:space="preserve">DO THIS   </w:t>
      </w:r>
      <w:r>
        <w:rPr>
          <w:rFonts w:ascii="Calibri" w:cs="Calibri" w:eastAsia="Calibri" w:hAnsi="Calibri"/>
          <w:b w:val="false"/>
          <w:bCs w:val="false"/>
          <w:i w:val="false"/>
          <w:iCs w:val="false"/>
          <w:caps w:val="false"/>
          <w:color w:val="1B1A24"/>
          <w:sz w:val="19"/>
          <w:szCs w:val="19"/>
        </w:rPr>
        <w:t xml:space="preserve">Date the PMP, split the date onto its own line under each role, and pick one dash character. Ten minutes total.</w:t>
      </w:r>
    </w:p>
    <w:p>
      <w:r>
        <w:br w:type="page"/>
      </w:r>
    </w:p>
    <w:p>
      <w:pPr>
        <w:pBdr>
          <w:bottom w:val="single" w:color="1B1A24"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5B3E6B"/>
          <w:spacing w:val="30"/>
          <w:sz w:val="15"/>
          <w:szCs w:val="15"/>
        </w:rPr>
        <w:t xml:space="preserve">03  /  The market</w:t>
      </w:r>
    </w:p>
    <w:p>
      <w:pPr>
        <w:pStyle w:val="Heading1"/>
        <w:spacing w:after="160" w:before="0"/>
      </w:pPr>
      <w:r>
        <w:rPr>
          <w:rFonts w:ascii="Georgia" w:cs="Georgia" w:eastAsia="Georgia" w:hAnsi="Georgia"/>
          <w:b w:val="false"/>
          <w:bCs w:val="false"/>
          <w:i w:val="false"/>
          <w:iCs w:val="false"/>
          <w:caps w:val="false"/>
          <w:color w:val="1B1A24"/>
          <w:sz w:val="34"/>
          <w:szCs w:val="34"/>
        </w:rPr>
        <w:t xml:space="preserve">Where this profile is actually worth money</w:t>
      </w:r>
    </w:p>
    <w:p>
      <w:pPr>
        <w:spacing w:after="60" w:before="0" w:line="300"/>
      </w:pPr>
      <w:r>
        <w:rPr>
          <w:rFonts w:ascii="Calibri" w:cs="Calibri" w:eastAsia="Calibri" w:hAnsi="Calibri"/>
          <w:b w:val="false"/>
          <w:bCs w:val="false"/>
          <w:i w:val="false"/>
          <w:iCs w:val="false"/>
          <w:caps w:val="false"/>
          <w:color w:val="4C4A58"/>
          <w:sz w:val="20"/>
          <w:szCs w:val="20"/>
        </w:rPr>
        <w:t xml:space="preserve">Nine roles verified live through employers' own applicant tracking systems. The market for a senior technical program manager with genuine security and compliance depth is strong right now, and the bands are well above what a generalist program manager commands. The spread across these nine runs from $110,900 to $345,600.</w:t>
      </w:r>
    </w:p>
    <w:p>
      <w:pPr>
        <w:pStyle w:val="Heading2"/>
        <w:pBdr>
          <w:left w:val="single" w:color="5B3E6B" w:sz="18" w:space="10"/>
        </w:pBdr>
        <w:spacing w:after="0" w:before="300"/>
        <w:ind w:left="120"/>
      </w:pPr>
      <w:r>
        <w:rPr>
          <w:rFonts w:ascii="Consolas" w:cs="Consolas" w:eastAsia="Consolas" w:hAnsi="Consolas"/>
          <w:b/>
          <w:bCs/>
          <w:i w:val="false"/>
          <w:iCs w:val="false"/>
          <w:caps w:val="false"/>
          <w:color w:val="5B3E6B"/>
          <w:sz w:val="26"/>
          <w:szCs w:val="26"/>
        </w:rPr>
        <w:t xml:space="preserve">1.  </w:t>
      </w:r>
      <w:r>
        <w:rPr>
          <w:rFonts w:ascii="Georgia" w:cs="Georgia" w:eastAsia="Georgia" w:hAnsi="Georgia"/>
          <w:b w:val="false"/>
          <w:bCs w:val="false"/>
          <w:i w:val="false"/>
          <w:iCs w:val="false"/>
          <w:caps w:val="false"/>
          <w:color w:val="1B1A24"/>
          <w:sz w:val="25"/>
          <w:szCs w:val="25"/>
        </w:rPr>
        <w:t xml:space="preserve">Principal Technical Program Manager</w:t>
      </w:r>
      <w:r>
        <w:rPr>
          <w:rFonts w:ascii="Consolas" w:cs="Consolas" w:eastAsia="Consolas" w:hAnsi="Consolas"/>
          <w:b/>
          <w:bCs/>
          <w:i w:val="false"/>
          <w:iCs w:val="false"/>
          <w:caps w:val="false"/>
          <w:color w:val="5B3E6B"/>
          <w:sz w:val="18"/>
          <w:szCs w:val="18"/>
        </w:rPr>
        <w:t xml:space="preserve">   fit 94</w:t>
      </w:r>
    </w:p>
    <w:p>
      <w:pPr>
        <w:pBdr>
          <w:left w:val="single" w:color="5B3E6B" w:sz="18" w:space="10"/>
        </w:pBdr>
        <w:spacing w:after="0" w:before="40"/>
        <w:ind w:left="120"/>
      </w:pPr>
      <w:r>
        <w:rPr>
          <w:rFonts w:ascii="Consolas" w:cs="Consolas" w:eastAsia="Consolas" w:hAnsi="Consolas"/>
          <w:b/>
          <w:bCs/>
          <w:i w:val="false"/>
          <w:iCs w:val="false"/>
          <w:caps/>
          <w:color w:val="4C4A58"/>
          <w:spacing w:val="18"/>
          <w:sz w:val="16"/>
          <w:szCs w:val="16"/>
        </w:rPr>
        <w:t xml:space="preserve">GitLab</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6838F"/>
          <w:spacing w:val="18"/>
          <w:sz w:val="16"/>
          <w:szCs w:val="16"/>
        </w:rPr>
        <w:t xml:space="preserve">Remote, United States</w:t>
      </w:r>
    </w:p>
    <w:p>
      <w:pPr>
        <w:pBdr>
          <w:left w:val="single" w:color="5B3E6B" w:sz="18" w:space="10"/>
        </w:pBdr>
        <w:spacing w:after="140" w:before="40"/>
        <w:ind w:left="120"/>
      </w:pPr>
      <w:r>
        <w:rPr>
          <w:rFonts w:ascii="Consolas" w:cs="Consolas" w:eastAsia="Consolas" w:hAnsi="Consolas"/>
          <w:b w:val="false"/>
          <w:bCs w:val="false"/>
          <w:i w:val="false"/>
          <w:iCs w:val="false"/>
          <w:caps/>
          <w:color w:val="86838F"/>
          <w:spacing w:val="24"/>
          <w:sz w:val="13"/>
          <w:szCs w:val="13"/>
        </w:rPr>
        <w:t xml:space="preserve">Apply   </w:t>
      </w:r>
      <w:hyperlink w:history="1" r:id="rIdx6jqqpjygq007eba78jvx">
        <w:r>
          <w:rPr>
            <w:rFonts w:ascii="Consolas" w:cs="Consolas" w:eastAsia="Consolas" w:hAnsi="Consolas"/>
            <w:color w:val="5B3E6B"/>
            <w:sz w:val="16"/>
            <w:szCs w:val="16"/>
            <w:u w:val="single"/>
          </w:rPr>
          <w:t xml:space="preserve">View posting</w:t>
        </w:r>
      </w:hyperlink>
    </w:p>
    <w:p>
      <w:pPr>
        <w:spacing w:after="120"/>
      </w:pPr>
      <w:r>
        <w:rPr>
          <w:rFonts w:ascii="Consolas" w:cs="Consolas" w:eastAsia="Consolas" w:hAnsi="Consolas"/>
          <w:b w:val="false"/>
          <w:bCs w:val="false"/>
          <w:i w:val="false"/>
          <w:iCs w:val="false"/>
          <w:caps/>
          <w:color w:val="86838F"/>
          <w:spacing w:val="24"/>
          <w:sz w:val="13"/>
          <w:szCs w:val="13"/>
        </w:rPr>
        <w:t xml:space="preserve">Base band   </w:t>
      </w:r>
      <w:r>
        <w:rPr>
          <w:rFonts w:ascii="Consolas" w:cs="Consolas" w:eastAsia="Consolas" w:hAnsi="Consolas"/>
          <w:b/>
          <w:bCs/>
          <w:i w:val="false"/>
          <w:iCs w:val="false"/>
          <w:caps w:val="false"/>
          <w:color w:val="5B3E6B"/>
          <w:sz w:val="18"/>
          <w:szCs w:val="18"/>
        </w:rPr>
        <w:t xml:space="preserve">$203,200 to $345,600, plus incentive up to 100% of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Fully remote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Company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All-remote by design</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Level</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B1A24"/>
                <w:sz w:val="17"/>
                <w:szCs w:val="17"/>
              </w:rPr>
              <w:t xml:space="preserve">Principal</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Headcount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Not required</w:t>
            </w:r>
          </w:p>
        </w:tc>
      </w:tr>
    </w:tbl>
    <w:p>
      <w:pPr>
        <w:spacing w:after="100" w:before="140" w:line="300"/>
      </w:pPr>
      <w:r>
        <w:rPr>
          <w:rFonts w:ascii="Calibri" w:cs="Calibri" w:eastAsia="Calibri" w:hAnsi="Calibri"/>
          <w:b w:val="false"/>
          <w:bCs w:val="false"/>
          <w:i w:val="false"/>
          <w:iCs w:val="false"/>
          <w:caps w:val="false"/>
          <w:color w:val="4C4A58"/>
          <w:sz w:val="20"/>
          <w:szCs w:val="20"/>
        </w:rPr>
        <w:t xml:space="preserve">This posting reads as though it were written from her resume. It asks for orchestrating security and compliance initiatives, collaborating with executive leaders to translate strategy into roadmaps, coordinating distributed teams across time zones, and masterful communication with executive boards and enterprise customers. Her resume already claims every one of those. It also asks for the ability to define strategy and create clarity within extreme ambiguity, and her final highlight bullet says recognized for transforming ambiguity into execution. GitLab is all-remote as an operating model rather than as a concession, so Boca Raton carries no penalty, and the posting explicitly welcomes candidates from consulting and enterprise technology backgrounds. It also states that all team members are expected to use AI in daily workflows, which turns fix six from a liability into an advantage if it is rewritten with a real example.</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C4A58"/>
          <w:sz w:val="18"/>
          <w:szCs w:val="18"/>
        </w:rPr>
        <w:t xml:space="preserve">The role centers on AI-powered DevSecOps and the GitLab Duo Agent Platform, so developer tooling is the product context and that is further from procurement and supplier risk than anything else on her resume. Influence at division and company-wide scale affecting market position and revenue is also asked for, which needs a concrete example prepared.</w:t>
      </w:r>
    </w:p>
    <w:p>
      <w:pPr>
        <w:shd w:fill="F5F4F7" w:color="auto" w:val="clear"/>
        <w:spacing w:after="220"/>
      </w:pPr>
      <w:r>
        <w:rPr>
          <w:rFonts w:ascii="Consolas" w:cs="Consolas" w:eastAsia="Consolas" w:hAnsi="Consolas"/>
          <w:b/>
          <w:bCs/>
          <w:i w:val="false"/>
          <w:iCs w:val="false"/>
          <w:caps w:val="false"/>
          <w:color w:val="2C6049"/>
          <w:spacing w:val="20"/>
          <w:sz w:val="13"/>
          <w:szCs w:val="13"/>
        </w:rPr>
        <w:t xml:space="preserve">VERIFIED   </w:t>
      </w:r>
      <w:r>
        <w:rPr>
          <w:rFonts w:ascii="Consolas" w:cs="Consolas" w:eastAsia="Consolas" w:hAnsi="Consolas"/>
          <w:b w:val="false"/>
          <w:bCs w:val="false"/>
          <w:i w:val="false"/>
          <w:iCs w:val="false"/>
          <w:caps w:val="false"/>
          <w:color w:val="86838F"/>
          <w:sz w:val="14"/>
          <w:szCs w:val="14"/>
        </w:rPr>
        <w:t xml:space="preserve">greenhouse api / gitlab / job 8693068002   .   first published 2026-08-25, last updated 2026-08-31, no removal notice</w:t>
      </w:r>
    </w:p>
    <w:p>
      <w:pPr>
        <w:pStyle w:val="Heading2"/>
        <w:pBdr>
          <w:left w:val="single" w:color="5B3E6B" w:sz="18" w:space="10"/>
        </w:pBdr>
        <w:spacing w:after="0" w:before="300"/>
        <w:ind w:left="120"/>
      </w:pPr>
      <w:r>
        <w:rPr>
          <w:rFonts w:ascii="Consolas" w:cs="Consolas" w:eastAsia="Consolas" w:hAnsi="Consolas"/>
          <w:b/>
          <w:bCs/>
          <w:i w:val="false"/>
          <w:iCs w:val="false"/>
          <w:caps w:val="false"/>
          <w:color w:val="5B3E6B"/>
          <w:sz w:val="26"/>
          <w:szCs w:val="26"/>
        </w:rPr>
        <w:t xml:space="preserve">2.  </w:t>
      </w:r>
      <w:r>
        <w:rPr>
          <w:rFonts w:ascii="Georgia" w:cs="Georgia" w:eastAsia="Georgia" w:hAnsi="Georgia"/>
          <w:b w:val="false"/>
          <w:bCs w:val="false"/>
          <w:i w:val="false"/>
          <w:iCs w:val="false"/>
          <w:caps w:val="false"/>
          <w:color w:val="1B1A24"/>
          <w:sz w:val="25"/>
          <w:szCs w:val="25"/>
        </w:rPr>
        <w:t xml:space="preserve">Staff Technical Program Manager, Security</w:t>
      </w:r>
      <w:r>
        <w:rPr>
          <w:rFonts w:ascii="Consolas" w:cs="Consolas" w:eastAsia="Consolas" w:hAnsi="Consolas"/>
          <w:b/>
          <w:bCs/>
          <w:i w:val="false"/>
          <w:iCs w:val="false"/>
          <w:caps w:val="false"/>
          <w:color w:val="5B3E6B"/>
          <w:sz w:val="18"/>
          <w:szCs w:val="18"/>
        </w:rPr>
        <w:t xml:space="preserve">   fit 90</w:t>
      </w:r>
    </w:p>
    <w:p>
      <w:pPr>
        <w:pBdr>
          <w:left w:val="single" w:color="5B3E6B" w:sz="18" w:space="10"/>
        </w:pBdr>
        <w:spacing w:after="0" w:before="40"/>
        <w:ind w:left="120"/>
      </w:pPr>
      <w:r>
        <w:rPr>
          <w:rFonts w:ascii="Consolas" w:cs="Consolas" w:eastAsia="Consolas" w:hAnsi="Consolas"/>
          <w:b/>
          <w:bCs/>
          <w:i w:val="false"/>
          <w:iCs w:val="false"/>
          <w:caps/>
          <w:color w:val="4C4A58"/>
          <w:spacing w:val="18"/>
          <w:sz w:val="16"/>
          <w:szCs w:val="16"/>
        </w:rPr>
        <w:t xml:space="preserve">Snowflake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6838F"/>
          <w:spacing w:val="18"/>
          <w:sz w:val="16"/>
          <w:szCs w:val="16"/>
        </w:rPr>
        <w:t xml:space="preserve">Menlo Park or Bellevue, remote flagged</w:t>
      </w:r>
    </w:p>
    <w:p>
      <w:pPr>
        <w:pBdr>
          <w:left w:val="single" w:color="5B3E6B" w:sz="18" w:space="10"/>
        </w:pBdr>
        <w:spacing w:after="140" w:before="40"/>
        <w:ind w:left="120"/>
      </w:pPr>
      <w:r>
        <w:rPr>
          <w:rFonts w:ascii="Consolas" w:cs="Consolas" w:eastAsia="Consolas" w:hAnsi="Consolas"/>
          <w:b w:val="false"/>
          <w:bCs w:val="false"/>
          <w:i w:val="false"/>
          <w:iCs w:val="false"/>
          <w:caps/>
          <w:color w:val="86838F"/>
          <w:spacing w:val="24"/>
          <w:sz w:val="13"/>
          <w:szCs w:val="13"/>
        </w:rPr>
        <w:t xml:space="preserve">Apply   </w:t>
      </w:r>
      <w:hyperlink w:history="1" r:id="rIdn0wr1bioocqnmk6crylsg">
        <w:r>
          <w:rPr>
            <w:rFonts w:ascii="Consolas" w:cs="Consolas" w:eastAsia="Consolas" w:hAnsi="Consolas"/>
            <w:color w:val="5B3E6B"/>
            <w:sz w:val="16"/>
            <w:szCs w:val="16"/>
            <w:u w:val="single"/>
          </w:rPr>
          <w:t xml:space="preserve">View posting</w:t>
        </w:r>
      </w:hyperlink>
    </w:p>
    <w:p>
      <w:pPr>
        <w:spacing w:after="120"/>
      </w:pPr>
      <w:r>
        <w:rPr>
          <w:rFonts w:ascii="Consolas" w:cs="Consolas" w:eastAsia="Consolas" w:hAnsi="Consolas"/>
          <w:b w:val="false"/>
          <w:bCs w:val="false"/>
          <w:i w:val="false"/>
          <w:iCs w:val="false"/>
          <w:caps/>
          <w:color w:val="86838F"/>
          <w:spacing w:val="24"/>
          <w:sz w:val="13"/>
          <w:szCs w:val="13"/>
        </w:rPr>
        <w:t xml:space="preserve">Base band   </w:t>
      </w:r>
      <w:r>
        <w:rPr>
          <w:rFonts w:ascii="Consolas" w:cs="Consolas" w:eastAsia="Consolas" w:hAnsi="Consolas"/>
          <w:b/>
          <w:bCs/>
          <w:i w:val="false"/>
          <w:iCs w:val="false"/>
          <w:caps w:val="false"/>
          <w:color w:val="5B3E6B"/>
          <w:sz w:val="18"/>
          <w:szCs w:val="18"/>
        </w:rPr>
        <w:t xml:space="preserve">$194,000 to $278,300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Posted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10 Sep 2026, today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Org</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Security and Compliance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Exact match</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Confirm remote</w:t>
            </w:r>
          </w:p>
        </w:tc>
      </w:tr>
    </w:tbl>
    <w:p>
      <w:pPr>
        <w:spacing w:after="100" w:before="140" w:line="300"/>
      </w:pPr>
      <w:r>
        <w:rPr>
          <w:rFonts w:ascii="Calibri" w:cs="Calibri" w:eastAsia="Calibri" w:hAnsi="Calibri"/>
          <w:b w:val="false"/>
          <w:bCs w:val="false"/>
          <w:i w:val="false"/>
          <w:iCs w:val="false"/>
          <w:caps w:val="false"/>
          <w:color w:val="4C4A58"/>
          <w:sz w:val="20"/>
          <w:szCs w:val="20"/>
        </w:rPr>
        <w:t xml:space="preserve">Sits inside Snowflake's Security and Compliance organization, described in the posting as the teams responsible for protecting the world's most sensitive data at the scale of one of the world's most trusted cloud platforms. That is the same work she does at SAP Ariba: security validation audits, threat modeling, penetration testing, compliance certification, on a cloud platform serving regulated enterprise customers. Of everything in this search this is the closest domain match, and it went live the same day this analysis was run.</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C4A58"/>
          <w:sz w:val="18"/>
          <w:szCs w:val="18"/>
        </w:rPr>
        <w:t xml:space="preserve">Listed against Menlo Park and Bellevue with a remote flag set in the posting data, which is ambiguous. Establish on the first call whether a Florida-based candidate is in scope before investing further.</w:t>
      </w:r>
    </w:p>
    <w:p>
      <w:pPr>
        <w:shd w:fill="F5F4F7" w:color="auto" w:val="clear"/>
        <w:spacing w:after="220"/>
      </w:pPr>
      <w:r>
        <w:rPr>
          <w:rFonts w:ascii="Consolas" w:cs="Consolas" w:eastAsia="Consolas" w:hAnsi="Consolas"/>
          <w:b/>
          <w:bCs/>
          <w:i w:val="false"/>
          <w:iCs w:val="false"/>
          <w:caps w:val="false"/>
          <w:color w:val="2C6049"/>
          <w:spacing w:val="20"/>
          <w:sz w:val="13"/>
          <w:szCs w:val="13"/>
        </w:rPr>
        <w:t xml:space="preserve">VERIFIED   </w:t>
      </w:r>
      <w:r>
        <w:rPr>
          <w:rFonts w:ascii="Consolas" w:cs="Consolas" w:eastAsia="Consolas" w:hAnsi="Consolas"/>
          <w:b w:val="false"/>
          <w:bCs w:val="false"/>
          <w:i w:val="false"/>
          <w:iCs w:val="false"/>
          <w:caps w:val="false"/>
          <w:color w:val="86838F"/>
          <w:sz w:val="14"/>
          <w:szCs w:val="14"/>
        </w:rPr>
        <w:t xml:space="preserve">ashby posting api / snowflake   .   published 2026-09-10, listed, band published in posting</w:t>
      </w:r>
    </w:p>
    <w:p>
      <w:pPr>
        <w:pStyle w:val="Heading2"/>
        <w:pBdr>
          <w:left w:val="single" w:color="5B3E6B" w:sz="18" w:space="10"/>
        </w:pBdr>
        <w:spacing w:after="0" w:before="300"/>
        <w:ind w:left="120"/>
      </w:pPr>
      <w:r>
        <w:rPr>
          <w:rFonts w:ascii="Consolas" w:cs="Consolas" w:eastAsia="Consolas" w:hAnsi="Consolas"/>
          <w:b/>
          <w:bCs/>
          <w:i w:val="false"/>
          <w:iCs w:val="false"/>
          <w:caps w:val="false"/>
          <w:color w:val="5B3E6B"/>
          <w:sz w:val="26"/>
          <w:szCs w:val="26"/>
        </w:rPr>
        <w:t xml:space="preserve">3.  </w:t>
      </w:r>
      <w:r>
        <w:rPr>
          <w:rFonts w:ascii="Georgia" w:cs="Georgia" w:eastAsia="Georgia" w:hAnsi="Georgia"/>
          <w:b w:val="false"/>
          <w:bCs w:val="false"/>
          <w:i w:val="false"/>
          <w:iCs w:val="false"/>
          <w:caps w:val="false"/>
          <w:color w:val="1B1A24"/>
          <w:sz w:val="25"/>
          <w:szCs w:val="25"/>
        </w:rPr>
        <w:t xml:space="preserve">Senior Delivery Director, Program Management</w:t>
      </w:r>
      <w:r>
        <w:rPr>
          <w:rFonts w:ascii="Consolas" w:cs="Consolas" w:eastAsia="Consolas" w:hAnsi="Consolas"/>
          <w:b/>
          <w:bCs/>
          <w:i w:val="false"/>
          <w:iCs w:val="false"/>
          <w:caps w:val="false"/>
          <w:color w:val="5B3E6B"/>
          <w:sz w:val="18"/>
          <w:szCs w:val="18"/>
        </w:rPr>
        <w:t xml:space="preserve">   fit 82</w:t>
      </w:r>
    </w:p>
    <w:p>
      <w:pPr>
        <w:pBdr>
          <w:left w:val="single" w:color="5B3E6B" w:sz="18" w:space="10"/>
        </w:pBdr>
        <w:spacing w:after="0" w:before="40"/>
        <w:ind w:left="120"/>
      </w:pPr>
      <w:r>
        <w:rPr>
          <w:rFonts w:ascii="Consolas" w:cs="Consolas" w:eastAsia="Consolas" w:hAnsi="Consolas"/>
          <w:b/>
          <w:bCs/>
          <w:i w:val="false"/>
          <w:iCs w:val="false"/>
          <w:caps/>
          <w:color w:val="4C4A58"/>
          <w:spacing w:val="18"/>
          <w:sz w:val="16"/>
          <w:szCs w:val="16"/>
        </w:rPr>
        <w:t xml:space="preserve">Snowflake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6838F"/>
          <w:spacing w:val="18"/>
          <w:sz w:val="16"/>
          <w:szCs w:val="16"/>
        </w:rPr>
        <w:t xml:space="preserve">Menlo Park, Illinois remote, NY, Atlanta, Seattle, Denver</w:t>
      </w:r>
    </w:p>
    <w:p>
      <w:pPr>
        <w:pBdr>
          <w:left w:val="single" w:color="5B3E6B" w:sz="18" w:space="10"/>
        </w:pBdr>
        <w:spacing w:after="140" w:before="40"/>
        <w:ind w:left="120"/>
      </w:pPr>
      <w:r>
        <w:rPr>
          <w:rFonts w:ascii="Consolas" w:cs="Consolas" w:eastAsia="Consolas" w:hAnsi="Consolas"/>
          <w:b w:val="false"/>
          <w:bCs w:val="false"/>
          <w:i w:val="false"/>
          <w:iCs w:val="false"/>
          <w:caps/>
          <w:color w:val="86838F"/>
          <w:spacing w:val="24"/>
          <w:sz w:val="13"/>
          <w:szCs w:val="13"/>
        </w:rPr>
        <w:t xml:space="preserve">Apply   </w:t>
      </w:r>
      <w:hyperlink w:history="1" r:id="rIdaza9gqaghfefeafc24r2m">
        <w:r>
          <w:rPr>
            <w:rFonts w:ascii="Consolas" w:cs="Consolas" w:eastAsia="Consolas" w:hAnsi="Consolas"/>
            <w:color w:val="5B3E6B"/>
            <w:sz w:val="16"/>
            <w:szCs w:val="16"/>
            <w:u w:val="single"/>
          </w:rPr>
          <w:t xml:space="preserve">View posting</w:t>
        </w:r>
      </w:hyperlink>
    </w:p>
    <w:p>
      <w:pPr>
        <w:spacing w:after="120"/>
      </w:pPr>
      <w:r>
        <w:rPr>
          <w:rFonts w:ascii="Consolas" w:cs="Consolas" w:eastAsia="Consolas" w:hAnsi="Consolas"/>
          <w:b w:val="false"/>
          <w:bCs w:val="false"/>
          <w:i w:val="false"/>
          <w:iCs w:val="false"/>
          <w:caps/>
          <w:color w:val="86838F"/>
          <w:spacing w:val="24"/>
          <w:sz w:val="13"/>
          <w:szCs w:val="13"/>
        </w:rPr>
        <w:t xml:space="preserve">Base band   </w:t>
      </w:r>
      <w:r>
        <w:rPr>
          <w:rFonts w:ascii="Consolas" w:cs="Consolas" w:eastAsia="Consolas" w:hAnsi="Consolas"/>
          <w:b/>
          <w:bCs/>
          <w:i w:val="false"/>
          <w:iCs w:val="false"/>
          <w:caps w:val="false"/>
          <w:color w:val="5B3E6B"/>
          <w:sz w:val="18"/>
          <w:szCs w:val="18"/>
        </w:rPr>
        <w:t xml:space="preserve">$245,000 to $321,300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15+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Requires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8433C"/>
                <w:sz w:val="17"/>
                <w:szCs w:val="17"/>
              </w:rPr>
              <w:t xml:space="preserve">Teams of 25+</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Versus rank 1</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Higher floor</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Track</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B1A24"/>
                <w:sz w:val="17"/>
                <w:szCs w:val="17"/>
              </w:rPr>
              <w:t xml:space="preserve">Delivery leadership</w:t>
            </w:r>
          </w:p>
        </w:tc>
      </w:tr>
    </w:tbl>
    <w:p>
      <w:pPr>
        <w:spacing w:after="100" w:before="140" w:line="300"/>
      </w:pPr>
      <w:r>
        <w:rPr>
          <w:rFonts w:ascii="Calibri" w:cs="Calibri" w:eastAsia="Calibri" w:hAnsi="Calibri"/>
          <w:b w:val="false"/>
          <w:bCs w:val="false"/>
          <w:i w:val="false"/>
          <w:iCs w:val="false"/>
          <w:caps w:val="false"/>
          <w:color w:val="4C4A58"/>
          <w:sz w:val="20"/>
          <w:szCs w:val="20"/>
        </w:rPr>
        <w:t xml:space="preserve">The highest floor in the entire search and the clearest illustration of what the people-management gap costs. Fifteen plus years of professional services delivery she has. Accountability for financial targets she can probably evidence. The published locations include an Illinois remote option and six other metros.</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C4A58"/>
          <w:sz w:val="18"/>
          <w:szCs w:val="18"/>
        </w:rPr>
        <w:t xml:space="preserve">Expertise building and leading large teams of twenty five or more is stated as a requirement, and the resume makes no headcount claim anywhere. This is fix nine in concrete form: if that experience exists and is simply unwritten, this role moves from a stretch to a target, and the floor is $42,000 above GitLab's.</w:t>
      </w:r>
    </w:p>
    <w:p>
      <w:pPr>
        <w:shd w:fill="F5F4F7" w:color="auto" w:val="clear"/>
        <w:spacing w:after="220"/>
      </w:pPr>
      <w:r>
        <w:rPr>
          <w:rFonts w:ascii="Consolas" w:cs="Consolas" w:eastAsia="Consolas" w:hAnsi="Consolas"/>
          <w:b/>
          <w:bCs/>
          <w:i w:val="false"/>
          <w:iCs w:val="false"/>
          <w:caps w:val="false"/>
          <w:color w:val="2C6049"/>
          <w:spacing w:val="20"/>
          <w:sz w:val="13"/>
          <w:szCs w:val="13"/>
        </w:rPr>
        <w:t xml:space="preserve">VERIFIED   </w:t>
      </w:r>
      <w:r>
        <w:rPr>
          <w:rFonts w:ascii="Consolas" w:cs="Consolas" w:eastAsia="Consolas" w:hAnsi="Consolas"/>
          <w:b w:val="false"/>
          <w:bCs w:val="false"/>
          <w:i w:val="false"/>
          <w:iCs w:val="false"/>
          <w:caps w:val="false"/>
          <w:color w:val="86838F"/>
          <w:sz w:val="14"/>
          <w:szCs w:val="14"/>
        </w:rPr>
        <w:t xml:space="preserve">ashby posting api / snowflake   .   published 2026-07-24, listed, remote true, band published in posting</w:t>
      </w:r>
    </w:p>
    <w:p>
      <w:pPr>
        <w:pStyle w:val="Heading2"/>
        <w:pBdr>
          <w:left w:val="single" w:color="5B3E6B" w:sz="18" w:space="10"/>
        </w:pBdr>
        <w:spacing w:after="0" w:before="300"/>
        <w:ind w:left="120"/>
      </w:pPr>
      <w:r>
        <w:rPr>
          <w:rFonts w:ascii="Consolas" w:cs="Consolas" w:eastAsia="Consolas" w:hAnsi="Consolas"/>
          <w:b/>
          <w:bCs/>
          <w:i w:val="false"/>
          <w:iCs w:val="false"/>
          <w:caps w:val="false"/>
          <w:color w:val="5B3E6B"/>
          <w:sz w:val="26"/>
          <w:szCs w:val="26"/>
        </w:rPr>
        <w:t xml:space="preserve">4.  </w:t>
      </w:r>
      <w:r>
        <w:rPr>
          <w:rFonts w:ascii="Georgia" w:cs="Georgia" w:eastAsia="Georgia" w:hAnsi="Georgia"/>
          <w:b w:val="false"/>
          <w:bCs w:val="false"/>
          <w:i w:val="false"/>
          <w:iCs w:val="false"/>
          <w:caps w:val="false"/>
          <w:color w:val="1B1A24"/>
          <w:sz w:val="25"/>
          <w:szCs w:val="25"/>
        </w:rPr>
        <w:t xml:space="preserve">Director, Technical Program Management, Technical Solutions Operations</w:t>
      </w:r>
      <w:r>
        <w:rPr>
          <w:rFonts w:ascii="Consolas" w:cs="Consolas" w:eastAsia="Consolas" w:hAnsi="Consolas"/>
          <w:b/>
          <w:bCs/>
          <w:i w:val="false"/>
          <w:iCs w:val="false"/>
          <w:caps w:val="false"/>
          <w:color w:val="5B3E6B"/>
          <w:sz w:val="18"/>
          <w:szCs w:val="18"/>
        </w:rPr>
        <w:t xml:space="preserve">   fit 78</w:t>
      </w:r>
    </w:p>
    <w:p>
      <w:pPr>
        <w:pBdr>
          <w:left w:val="single" w:color="5B3E6B" w:sz="18" w:space="10"/>
        </w:pBdr>
        <w:spacing w:after="0" w:before="40"/>
        <w:ind w:left="120"/>
      </w:pPr>
      <w:r>
        <w:rPr>
          <w:rFonts w:ascii="Consolas" w:cs="Consolas" w:eastAsia="Consolas" w:hAnsi="Consolas"/>
          <w:b/>
          <w:bCs/>
          <w:i w:val="false"/>
          <w:iCs w:val="false"/>
          <w:caps/>
          <w:color w:val="4C4A58"/>
          <w:spacing w:val="18"/>
          <w:sz w:val="16"/>
          <w:szCs w:val="16"/>
        </w:rPr>
        <w:t xml:space="preserve">Datadog</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6838F"/>
          <w:spacing w:val="18"/>
          <w:sz w:val="16"/>
          <w:szCs w:val="16"/>
        </w:rPr>
        <w:t xml:space="preserve">Boston, New York, or San Francisco</w:t>
      </w:r>
    </w:p>
    <w:p>
      <w:pPr>
        <w:pBdr>
          <w:left w:val="single" w:color="5B3E6B" w:sz="18" w:space="10"/>
        </w:pBdr>
        <w:spacing w:after="140" w:before="40"/>
        <w:ind w:left="120"/>
      </w:pPr>
      <w:r>
        <w:rPr>
          <w:rFonts w:ascii="Consolas" w:cs="Consolas" w:eastAsia="Consolas" w:hAnsi="Consolas"/>
          <w:b w:val="false"/>
          <w:bCs w:val="false"/>
          <w:i w:val="false"/>
          <w:iCs w:val="false"/>
          <w:caps/>
          <w:color w:val="86838F"/>
          <w:spacing w:val="24"/>
          <w:sz w:val="13"/>
          <w:szCs w:val="13"/>
        </w:rPr>
        <w:t xml:space="preserve">Apply   </w:t>
      </w:r>
      <w:hyperlink w:history="1" r:id="rIdkgufkv9etnlp7ef34pmdw">
        <w:r>
          <w:rPr>
            <w:rFonts w:ascii="Consolas" w:cs="Consolas" w:eastAsia="Consolas" w:hAnsi="Consolas"/>
            <w:color w:val="5B3E6B"/>
            <w:sz w:val="16"/>
            <w:szCs w:val="16"/>
            <w:u w:val="single"/>
          </w:rPr>
          <w:t xml:space="preserve">View posting</w:t>
        </w:r>
      </w:hyperlink>
    </w:p>
    <w:p>
      <w:pPr>
        <w:spacing w:after="120"/>
      </w:pPr>
      <w:r>
        <w:rPr>
          <w:rFonts w:ascii="Consolas" w:cs="Consolas" w:eastAsia="Consolas" w:hAnsi="Consolas"/>
          <w:b w:val="false"/>
          <w:bCs w:val="false"/>
          <w:i w:val="false"/>
          <w:iCs w:val="false"/>
          <w:caps/>
          <w:color w:val="86838F"/>
          <w:spacing w:val="24"/>
          <w:sz w:val="13"/>
          <w:szCs w:val="13"/>
        </w:rPr>
        <w:t xml:space="preserve">Base band   </w:t>
      </w:r>
      <w:r>
        <w:rPr>
          <w:rFonts w:ascii="Consolas" w:cs="Consolas" w:eastAsia="Consolas" w:hAnsi="Consolas"/>
          <w:b/>
          <w:bCs/>
          <w:i w:val="false"/>
          <w:iCs w:val="false"/>
          <w:caps w:val="false"/>
          <w:color w:val="5B3E6B"/>
          <w:sz w:val="18"/>
          <w:szCs w:val="18"/>
        </w:rPr>
        <w:t xml:space="preserve">$224,000 to $280,000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10+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Stakeholders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VPs and Directors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Title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Director</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8433C"/>
                <w:sz w:val="17"/>
                <w:szCs w:val="17"/>
              </w:rPr>
              <w:t xml:space="preserve">Onsite metros</w:t>
            </w:r>
          </w:p>
        </w:tc>
      </w:tr>
    </w:tbl>
    <w:p>
      <w:pPr>
        <w:spacing w:after="100" w:before="140" w:line="300"/>
      </w:pPr>
      <w:r>
        <w:rPr>
          <w:rFonts w:ascii="Calibri" w:cs="Calibri" w:eastAsia="Calibri" w:hAnsi="Calibri"/>
          <w:b w:val="false"/>
          <w:bCs w:val="false"/>
          <w:i w:val="false"/>
          <w:iCs w:val="false"/>
          <w:caps w:val="false"/>
          <w:color w:val="4C4A58"/>
          <w:sz w:val="20"/>
          <w:szCs w:val="20"/>
        </w:rPr>
        <w:t xml:space="preserve">Ten or more years running complex cross-functional programs with VPs and senior directors as primary stakeholders, in a high-growth B2B SaaS environment. She has sixteen years of exactly that, and her resume already claims executive visibility into status, risks and dependencies. Director title, which is a step up from her current level.</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C4A58"/>
          <w:sz w:val="18"/>
          <w:szCs w:val="18"/>
        </w:rPr>
        <w:t xml:space="preserve">Boston, New York or San Francisco, with no remote option in the posting. Boston is where her degrees and her phone number come from, so if relocation is genuinely open this is worth a conversation. If it is not, this one is off the list.</w:t>
      </w:r>
    </w:p>
    <w:p>
      <w:pPr>
        <w:shd w:fill="F5F4F7" w:color="auto" w:val="clear"/>
        <w:spacing w:after="220"/>
      </w:pPr>
      <w:r>
        <w:rPr>
          <w:rFonts w:ascii="Consolas" w:cs="Consolas" w:eastAsia="Consolas" w:hAnsi="Consolas"/>
          <w:b/>
          <w:bCs/>
          <w:i w:val="false"/>
          <w:iCs w:val="false"/>
          <w:caps w:val="false"/>
          <w:color w:val="2C6049"/>
          <w:spacing w:val="20"/>
          <w:sz w:val="13"/>
          <w:szCs w:val="13"/>
        </w:rPr>
        <w:t xml:space="preserve">VERIFIED   </w:t>
      </w:r>
      <w:r>
        <w:rPr>
          <w:rFonts w:ascii="Consolas" w:cs="Consolas" w:eastAsia="Consolas" w:hAnsi="Consolas"/>
          <w:b w:val="false"/>
          <w:bCs w:val="false"/>
          <w:i w:val="false"/>
          <w:iCs w:val="false"/>
          <w:caps w:val="false"/>
          <w:color w:val="86838F"/>
          <w:sz w:val="14"/>
          <w:szCs w:val="14"/>
        </w:rPr>
        <w:t xml:space="preserve">greenhouse api / datadog / job 8010585   .   first published 2026-06-16, last updated 2026-09-10, no removal notice</w:t>
      </w:r>
    </w:p>
    <w:p>
      <w:pPr>
        <w:pStyle w:val="Heading2"/>
        <w:pBdr>
          <w:left w:val="single" w:color="8A6A1E" w:sz="18" w:space="10"/>
        </w:pBdr>
        <w:spacing w:after="0" w:before="300"/>
        <w:ind w:left="120"/>
      </w:pPr>
      <w:r>
        <w:rPr>
          <w:rFonts w:ascii="Consolas" w:cs="Consolas" w:eastAsia="Consolas" w:hAnsi="Consolas"/>
          <w:b/>
          <w:bCs/>
          <w:i w:val="false"/>
          <w:iCs w:val="false"/>
          <w:caps w:val="false"/>
          <w:color w:val="8A6A1E"/>
          <w:sz w:val="26"/>
          <w:szCs w:val="26"/>
        </w:rPr>
        <w:t xml:space="preserve">5.  </w:t>
      </w:r>
      <w:r>
        <w:rPr>
          <w:rFonts w:ascii="Georgia" w:cs="Georgia" w:eastAsia="Georgia" w:hAnsi="Georgia"/>
          <w:b w:val="false"/>
          <w:bCs w:val="false"/>
          <w:i w:val="false"/>
          <w:iCs w:val="false"/>
          <w:caps w:val="false"/>
          <w:color w:val="1B1A24"/>
          <w:sz w:val="25"/>
          <w:szCs w:val="25"/>
        </w:rPr>
        <w:t xml:space="preserve">Senior Technical Program Manager</w:t>
      </w:r>
      <w:r>
        <w:rPr>
          <w:rFonts w:ascii="Consolas" w:cs="Consolas" w:eastAsia="Consolas" w:hAnsi="Consolas"/>
          <w:b/>
          <w:bCs/>
          <w:i w:val="false"/>
          <w:iCs w:val="false"/>
          <w:caps w:val="false"/>
          <w:color w:val="8A6A1E"/>
          <w:sz w:val="18"/>
          <w:szCs w:val="18"/>
        </w:rPr>
        <w:t xml:space="preserve">   fit 74</w:t>
      </w:r>
    </w:p>
    <w:p>
      <w:pPr>
        <w:pBdr>
          <w:left w:val="single" w:color="8A6A1E" w:sz="18" w:space="10"/>
        </w:pBdr>
        <w:spacing w:after="0" w:before="40"/>
        <w:ind w:left="120"/>
      </w:pPr>
      <w:r>
        <w:rPr>
          <w:rFonts w:ascii="Consolas" w:cs="Consolas" w:eastAsia="Consolas" w:hAnsi="Consolas"/>
          <w:b/>
          <w:bCs/>
          <w:i w:val="false"/>
          <w:iCs w:val="false"/>
          <w:caps/>
          <w:color w:val="4C4A58"/>
          <w:spacing w:val="18"/>
          <w:sz w:val="16"/>
          <w:szCs w:val="16"/>
        </w:rPr>
        <w:t xml:space="preserve">Chainguard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6838F"/>
          <w:spacing w:val="18"/>
          <w:sz w:val="16"/>
          <w:szCs w:val="16"/>
        </w:rPr>
        <w:t xml:space="preserve">United States, remote</w:t>
      </w:r>
    </w:p>
    <w:p>
      <w:pPr>
        <w:pBdr>
          <w:left w:val="single" w:color="8A6A1E" w:sz="18" w:space="10"/>
        </w:pBdr>
        <w:spacing w:after="140" w:before="40"/>
        <w:ind w:left="120"/>
      </w:pPr>
      <w:r>
        <w:rPr>
          <w:rFonts w:ascii="Consolas" w:cs="Consolas" w:eastAsia="Consolas" w:hAnsi="Consolas"/>
          <w:b w:val="false"/>
          <w:bCs w:val="false"/>
          <w:i w:val="false"/>
          <w:iCs w:val="false"/>
          <w:caps/>
          <w:color w:val="86838F"/>
          <w:spacing w:val="24"/>
          <w:sz w:val="13"/>
          <w:szCs w:val="13"/>
        </w:rPr>
        <w:t xml:space="preserve">Apply   </w:t>
      </w:r>
      <w:hyperlink w:history="1" r:id="rIdjww7noqdgsnmn5g_di8sx">
        <w:r>
          <w:rPr>
            <w:rFonts w:ascii="Consolas" w:cs="Consolas" w:eastAsia="Consolas" w:hAnsi="Consolas"/>
            <w:color w:val="5B3E6B"/>
            <w:sz w:val="16"/>
            <w:szCs w:val="16"/>
            <w:u w:val="single"/>
          </w:rPr>
          <w:t xml:space="preserve">View posting</w:t>
        </w:r>
      </w:hyperlink>
    </w:p>
    <w:p>
      <w:pPr>
        <w:spacing w:after="120"/>
      </w:pPr>
      <w:r>
        <w:rPr>
          <w:rFonts w:ascii="Consolas" w:cs="Consolas" w:eastAsia="Consolas" w:hAnsi="Consolas"/>
          <w:b w:val="false"/>
          <w:bCs w:val="false"/>
          <w:i w:val="false"/>
          <w:iCs w:val="false"/>
          <w:caps/>
          <w:color w:val="86838F"/>
          <w:spacing w:val="24"/>
          <w:sz w:val="13"/>
          <w:szCs w:val="13"/>
        </w:rPr>
        <w:t xml:space="preserve">Base band   </w:t>
      </w:r>
      <w:r>
        <w:rPr>
          <w:rFonts w:ascii="Consolas" w:cs="Consolas" w:eastAsia="Consolas" w:hAnsi="Consolas"/>
          <w:b/>
          <w:bCs/>
          <w:i w:val="false"/>
          <w:iCs w:val="false"/>
          <w:caps w:val="false"/>
          <w:color w:val="8A6A1E"/>
          <w:sz w:val="18"/>
          <w:szCs w:val="18"/>
        </w:rPr>
        <w:t xml:space="preserve">$153,000 to $180,000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US remote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Band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8433C"/>
                <w:sz w:val="17"/>
                <w:szCs w:val="17"/>
              </w:rPr>
              <w:t xml:space="preserve">Below her level</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B1A24"/>
                <w:sz w:val="17"/>
                <w:szCs w:val="17"/>
              </w:rPr>
              <w:t xml:space="preserve">Open source security</w:t>
            </w:r>
          </w:p>
        </w:tc>
      </w:tr>
    </w:tbl>
    <w:p>
      <w:pPr>
        <w:spacing w:after="100" w:before="140" w:line="300"/>
      </w:pPr>
      <w:r>
        <w:rPr>
          <w:rFonts w:ascii="Calibri" w:cs="Calibri" w:eastAsia="Calibri" w:hAnsi="Calibri"/>
          <w:b w:val="false"/>
          <w:bCs w:val="false"/>
          <w:i w:val="false"/>
          <w:iCs w:val="false"/>
          <w:caps w:val="false"/>
          <w:color w:val="4C4A58"/>
          <w:sz w:val="20"/>
          <w:szCs w:val="20"/>
        </w:rPr>
        <w:t xml:space="preserve">Fully remote, a security company, and a clean five plus years requirement she clears three times over. Included because it is genuinely open and genuinely remote, which narrows this list considerably.</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C4A58"/>
          <w:sz w:val="18"/>
          <w:szCs w:val="18"/>
        </w:rPr>
        <w:t xml:space="preserve">The band tops out at $180,000, which is $23,000 below where GitLab's band starts. At sixteen years she would be the most experienced person in the pool and paid as though she were not. Treat this as a fallback rather than a target.</w:t>
      </w:r>
    </w:p>
    <w:p>
      <w:pPr>
        <w:shd w:fill="F5F4F7" w:color="auto" w:val="clear"/>
        <w:spacing w:after="220"/>
      </w:pPr>
      <w:r>
        <w:rPr>
          <w:rFonts w:ascii="Consolas" w:cs="Consolas" w:eastAsia="Consolas" w:hAnsi="Consolas"/>
          <w:b/>
          <w:bCs/>
          <w:i w:val="false"/>
          <w:iCs w:val="false"/>
          <w:caps w:val="false"/>
          <w:color w:val="2C6049"/>
          <w:spacing w:val="20"/>
          <w:sz w:val="13"/>
          <w:szCs w:val="13"/>
        </w:rPr>
        <w:t xml:space="preserve">VERIFIED   </w:t>
      </w:r>
      <w:r>
        <w:rPr>
          <w:rFonts w:ascii="Consolas" w:cs="Consolas" w:eastAsia="Consolas" w:hAnsi="Consolas"/>
          <w:b w:val="false"/>
          <w:bCs w:val="false"/>
          <w:i w:val="false"/>
          <w:iCs w:val="false"/>
          <w:caps w:val="false"/>
          <w:color w:val="86838F"/>
          <w:sz w:val="14"/>
          <w:szCs w:val="14"/>
        </w:rPr>
        <w:t xml:space="preserve">greenhouse api / chainguard / job 4707825006   .   first published and updated 2026-08-27, no removal notice</w:t>
      </w:r>
    </w:p>
    <w:p>
      <w:pPr>
        <w:pStyle w:val="Heading2"/>
        <w:pBdr>
          <w:left w:val="single" w:color="5B3E6B" w:sz="18" w:space="10"/>
        </w:pBdr>
        <w:spacing w:after="0" w:before="300"/>
        <w:ind w:left="120"/>
      </w:pPr>
      <w:r>
        <w:rPr>
          <w:rFonts w:ascii="Consolas" w:cs="Consolas" w:eastAsia="Consolas" w:hAnsi="Consolas"/>
          <w:b/>
          <w:bCs/>
          <w:i w:val="false"/>
          <w:iCs w:val="false"/>
          <w:caps w:val="false"/>
          <w:color w:val="5B3E6B"/>
          <w:sz w:val="26"/>
          <w:szCs w:val="26"/>
        </w:rPr>
        <w:t xml:space="preserve">6.  </w:t>
      </w:r>
      <w:r>
        <w:rPr>
          <w:rFonts w:ascii="Georgia" w:cs="Georgia" w:eastAsia="Georgia" w:hAnsi="Georgia"/>
          <w:b w:val="false"/>
          <w:bCs w:val="false"/>
          <w:i w:val="false"/>
          <w:iCs w:val="false"/>
          <w:caps w:val="false"/>
          <w:color w:val="1B1A24"/>
          <w:sz w:val="25"/>
          <w:szCs w:val="25"/>
        </w:rPr>
        <w:t xml:space="preserve">Sr. Technical Delivery Director, Global Delivery Center</w:t>
      </w:r>
      <w:r>
        <w:rPr>
          <w:rFonts w:ascii="Consolas" w:cs="Consolas" w:eastAsia="Consolas" w:hAnsi="Consolas"/>
          <w:b/>
          <w:bCs/>
          <w:i w:val="false"/>
          <w:iCs w:val="false"/>
          <w:caps w:val="false"/>
          <w:color w:val="5B3E6B"/>
          <w:sz w:val="18"/>
          <w:szCs w:val="18"/>
        </w:rPr>
        <w:t xml:space="preserve">   fit 70</w:t>
      </w:r>
    </w:p>
    <w:p>
      <w:pPr>
        <w:pBdr>
          <w:left w:val="single" w:color="5B3E6B" w:sz="18" w:space="10"/>
        </w:pBdr>
        <w:spacing w:after="0" w:before="40"/>
        <w:ind w:left="120"/>
      </w:pPr>
      <w:r>
        <w:rPr>
          <w:rFonts w:ascii="Consolas" w:cs="Consolas" w:eastAsia="Consolas" w:hAnsi="Consolas"/>
          <w:b/>
          <w:bCs/>
          <w:i w:val="false"/>
          <w:iCs w:val="false"/>
          <w:caps/>
          <w:color w:val="4C4A58"/>
          <w:spacing w:val="18"/>
          <w:sz w:val="16"/>
          <w:szCs w:val="16"/>
        </w:rPr>
        <w:t xml:space="preserve">Snowflake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6838F"/>
          <w:spacing w:val="18"/>
          <w:sz w:val="16"/>
          <w:szCs w:val="16"/>
        </w:rPr>
        <w:t xml:space="preserve">Menlo Park, McLean VA, Chicago, NY, Atlanta, Boston, Bellevue, Denver</w:t>
      </w:r>
    </w:p>
    <w:p>
      <w:pPr>
        <w:pBdr>
          <w:left w:val="single" w:color="5B3E6B" w:sz="18" w:space="10"/>
        </w:pBdr>
        <w:spacing w:after="140" w:before="40"/>
        <w:ind w:left="120"/>
      </w:pPr>
      <w:r>
        <w:rPr>
          <w:rFonts w:ascii="Consolas" w:cs="Consolas" w:eastAsia="Consolas" w:hAnsi="Consolas"/>
          <w:b w:val="false"/>
          <w:bCs w:val="false"/>
          <w:i w:val="false"/>
          <w:iCs w:val="false"/>
          <w:caps/>
          <w:color w:val="86838F"/>
          <w:spacing w:val="24"/>
          <w:sz w:val="13"/>
          <w:szCs w:val="13"/>
        </w:rPr>
        <w:t xml:space="preserve">Apply   </w:t>
      </w:r>
      <w:hyperlink w:history="1" r:id="rIdekwm5ttk_86ndk3yeahay">
        <w:r>
          <w:rPr>
            <w:rFonts w:ascii="Consolas" w:cs="Consolas" w:eastAsia="Consolas" w:hAnsi="Consolas"/>
            <w:color w:val="5B3E6B"/>
            <w:sz w:val="16"/>
            <w:szCs w:val="16"/>
            <w:u w:val="single"/>
          </w:rPr>
          <w:t xml:space="preserve">View posting</w:t>
        </w:r>
      </w:hyperlink>
    </w:p>
    <w:p>
      <w:pPr>
        <w:spacing w:after="120"/>
      </w:pPr>
      <w:r>
        <w:rPr>
          <w:rFonts w:ascii="Consolas" w:cs="Consolas" w:eastAsia="Consolas" w:hAnsi="Consolas"/>
          <w:b w:val="false"/>
          <w:bCs w:val="false"/>
          <w:i w:val="false"/>
          <w:iCs w:val="false"/>
          <w:caps/>
          <w:color w:val="86838F"/>
          <w:spacing w:val="24"/>
          <w:sz w:val="13"/>
          <w:szCs w:val="13"/>
        </w:rPr>
        <w:t xml:space="preserve">Base band   </w:t>
      </w:r>
      <w:r>
        <w:rPr>
          <w:rFonts w:ascii="Consolas" w:cs="Consolas" w:eastAsia="Consolas" w:hAnsi="Consolas"/>
          <w:b/>
          <w:bCs/>
          <w:i w:val="false"/>
          <w:iCs w:val="false"/>
          <w:caps w:val="false"/>
          <w:color w:val="5B3E6B"/>
          <w:sz w:val="18"/>
          <w:szCs w:val="18"/>
        </w:rPr>
        <w:t xml:space="preserve">$208,000 to $273,000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15+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Requires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8433C"/>
                <w:sz w:val="17"/>
                <w:szCs w:val="17"/>
              </w:rPr>
              <w:t xml:space="preserve">Teams of 25+</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McLean, VA</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Federal adjacency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Remote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Not flagged</w:t>
            </w:r>
          </w:p>
        </w:tc>
      </w:tr>
    </w:tbl>
    <w:p>
      <w:pPr>
        <w:spacing w:after="100" w:before="140" w:line="300"/>
      </w:pPr>
      <w:r>
        <w:rPr>
          <w:rFonts w:ascii="Calibri" w:cs="Calibri" w:eastAsia="Calibri" w:hAnsi="Calibri"/>
          <w:b w:val="false"/>
          <w:bCs w:val="false"/>
          <w:i w:val="false"/>
          <w:iCs w:val="false"/>
          <w:caps w:val="false"/>
          <w:color w:val="4C4A58"/>
          <w:sz w:val="20"/>
          <w:szCs w:val="20"/>
        </w:rPr>
        <w:t xml:space="preserve">The McLean, Virginia location is the interesting detail. A global delivery center role sited next to the federal corridor pairs naturally with FedRAMP experience, which she has and which most delivery directors do not. Eight listed metros including Boston.</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C4A58"/>
          <w:sz w:val="18"/>
          <w:szCs w:val="18"/>
        </w:rPr>
        <w:t xml:space="preserve">Same twenty five person team requirement as rank three, and unlike that role this one does not carry a remote flag in the posting data. Both gates need answering before it is worth pursuing.</w:t>
      </w:r>
    </w:p>
    <w:p>
      <w:pPr>
        <w:shd w:fill="F5F4F7" w:color="auto" w:val="clear"/>
        <w:spacing w:after="220"/>
      </w:pPr>
      <w:r>
        <w:rPr>
          <w:rFonts w:ascii="Consolas" w:cs="Consolas" w:eastAsia="Consolas" w:hAnsi="Consolas"/>
          <w:b/>
          <w:bCs/>
          <w:i w:val="false"/>
          <w:iCs w:val="false"/>
          <w:caps w:val="false"/>
          <w:color w:val="2C6049"/>
          <w:spacing w:val="20"/>
          <w:sz w:val="13"/>
          <w:szCs w:val="13"/>
        </w:rPr>
        <w:t xml:space="preserve">VERIFIED   </w:t>
      </w:r>
      <w:r>
        <w:rPr>
          <w:rFonts w:ascii="Consolas" w:cs="Consolas" w:eastAsia="Consolas" w:hAnsi="Consolas"/>
          <w:b w:val="false"/>
          <w:bCs w:val="false"/>
          <w:i w:val="false"/>
          <w:iCs w:val="false"/>
          <w:caps w:val="false"/>
          <w:color w:val="86838F"/>
          <w:sz w:val="14"/>
          <w:szCs w:val="14"/>
        </w:rPr>
        <w:t xml:space="preserve">ashby posting api / snowflake   .   published 2026-08-27, listed, band published in posting</w:t>
      </w:r>
    </w:p>
    <w:p>
      <w:pPr>
        <w:pStyle w:val="Heading2"/>
        <w:pBdr>
          <w:left w:val="single" w:color="8A6A1E" w:sz="18" w:space="10"/>
        </w:pBdr>
        <w:spacing w:after="0" w:before="300"/>
        <w:ind w:left="120"/>
      </w:pPr>
      <w:r>
        <w:rPr>
          <w:rFonts w:ascii="Consolas" w:cs="Consolas" w:eastAsia="Consolas" w:hAnsi="Consolas"/>
          <w:b/>
          <w:bCs/>
          <w:i w:val="false"/>
          <w:iCs w:val="false"/>
          <w:caps w:val="false"/>
          <w:color w:val="8A6A1E"/>
          <w:sz w:val="26"/>
          <w:szCs w:val="26"/>
        </w:rPr>
        <w:t xml:space="preserve">7.  </w:t>
      </w:r>
      <w:r>
        <w:rPr>
          <w:rFonts w:ascii="Georgia" w:cs="Georgia" w:eastAsia="Georgia" w:hAnsi="Georgia"/>
          <w:b w:val="false"/>
          <w:bCs w:val="false"/>
          <w:i w:val="false"/>
          <w:iCs w:val="false"/>
          <w:caps w:val="false"/>
          <w:color w:val="1B1A24"/>
          <w:sz w:val="25"/>
          <w:szCs w:val="25"/>
        </w:rPr>
        <w:t xml:space="preserve">Technical Program Manager, AI and Data Systems</w:t>
      </w:r>
      <w:r>
        <w:rPr>
          <w:rFonts w:ascii="Consolas" w:cs="Consolas" w:eastAsia="Consolas" w:hAnsi="Consolas"/>
          <w:b/>
          <w:bCs/>
          <w:i w:val="false"/>
          <w:iCs w:val="false"/>
          <w:caps w:val="false"/>
          <w:color w:val="8A6A1E"/>
          <w:sz w:val="18"/>
          <w:szCs w:val="18"/>
        </w:rPr>
        <w:t xml:space="preserve">   fit 62</w:t>
      </w:r>
    </w:p>
    <w:p>
      <w:pPr>
        <w:pBdr>
          <w:left w:val="single" w:color="8A6A1E" w:sz="18" w:space="10"/>
        </w:pBdr>
        <w:spacing w:after="0" w:before="40"/>
        <w:ind w:left="120"/>
      </w:pPr>
      <w:r>
        <w:rPr>
          <w:rFonts w:ascii="Consolas" w:cs="Consolas" w:eastAsia="Consolas" w:hAnsi="Consolas"/>
          <w:b/>
          <w:bCs/>
          <w:i w:val="false"/>
          <w:iCs w:val="false"/>
          <w:caps/>
          <w:color w:val="4C4A58"/>
          <w:spacing w:val="18"/>
          <w:sz w:val="16"/>
          <w:szCs w:val="16"/>
        </w:rPr>
        <w:t xml:space="preserve">Abnormal Security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86838F"/>
          <w:spacing w:val="18"/>
          <w:sz w:val="16"/>
          <w:szCs w:val="16"/>
        </w:rPr>
        <w:t xml:space="preserve">Remote, United States</w:t>
      </w:r>
    </w:p>
    <w:p>
      <w:pPr>
        <w:pBdr>
          <w:left w:val="single" w:color="8A6A1E" w:sz="18" w:space="10"/>
        </w:pBdr>
        <w:spacing w:after="140" w:before="40"/>
        <w:ind w:left="120"/>
      </w:pPr>
      <w:r>
        <w:rPr>
          <w:rFonts w:ascii="Consolas" w:cs="Consolas" w:eastAsia="Consolas" w:hAnsi="Consolas"/>
          <w:b w:val="false"/>
          <w:bCs w:val="false"/>
          <w:i w:val="false"/>
          <w:iCs w:val="false"/>
          <w:caps/>
          <w:color w:val="86838F"/>
          <w:spacing w:val="24"/>
          <w:sz w:val="13"/>
          <w:szCs w:val="13"/>
        </w:rPr>
        <w:t xml:space="preserve">Apply   </w:t>
      </w:r>
      <w:hyperlink w:history="1" r:id="rIdkmnfus7sfemwd6jotky1p">
        <w:r>
          <w:rPr>
            <w:rFonts w:ascii="Consolas" w:cs="Consolas" w:eastAsia="Consolas" w:hAnsi="Consolas"/>
            <w:color w:val="5B3E6B"/>
            <w:sz w:val="16"/>
            <w:szCs w:val="16"/>
            <w:u w:val="single"/>
          </w:rPr>
          <w:t xml:space="preserve">View posting</w:t>
        </w:r>
      </w:hyperlink>
    </w:p>
    <w:p>
      <w:pPr>
        <w:spacing w:after="120"/>
      </w:pPr>
      <w:r>
        <w:rPr>
          <w:rFonts w:ascii="Consolas" w:cs="Consolas" w:eastAsia="Consolas" w:hAnsi="Consolas"/>
          <w:b w:val="false"/>
          <w:bCs w:val="false"/>
          <w:i w:val="false"/>
          <w:iCs w:val="false"/>
          <w:caps/>
          <w:color w:val="86838F"/>
          <w:spacing w:val="24"/>
          <w:sz w:val="13"/>
          <w:szCs w:val="13"/>
        </w:rPr>
        <w:t xml:space="preserve">Base band   </w:t>
      </w:r>
      <w:r>
        <w:rPr>
          <w:rFonts w:ascii="Consolas" w:cs="Consolas" w:eastAsia="Consolas" w:hAnsi="Consolas"/>
          <w:b/>
          <w:bCs/>
          <w:i w:val="false"/>
          <w:iCs w:val="false"/>
          <w:caps w:val="false"/>
          <w:color w:val="8A6A1E"/>
          <w:sz w:val="18"/>
          <w:szCs w:val="18"/>
        </w:rPr>
        <w:t xml:space="preserve">$110,900 to $159,500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8433C"/>
                <w:sz w:val="17"/>
                <w:szCs w:val="17"/>
              </w:rPr>
              <w:t xml:space="preserve">3 to 4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2C6049"/>
                <w:sz w:val="17"/>
                <w:szCs w:val="17"/>
              </w:rPr>
              <w:t xml:space="preserve">US remote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Band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8433C"/>
                <w:sz w:val="17"/>
                <w:szCs w:val="17"/>
              </w:rPr>
              <w:t xml:space="preserve">Well below level</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6838F"/>
                <w:spacing w:val="24"/>
                <w:sz w:val="13"/>
                <w:szCs w:val="13"/>
              </w:rPr>
              <w:t xml:space="preserve">Purpose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B1A24"/>
                <w:sz w:val="17"/>
                <w:szCs w:val="17"/>
              </w:rPr>
              <w:t xml:space="preserve">Calibration</w:t>
            </w:r>
          </w:p>
        </w:tc>
      </w:tr>
    </w:tbl>
    <w:p>
      <w:pPr>
        <w:spacing w:after="100" w:before="140" w:line="300"/>
      </w:pPr>
      <w:r>
        <w:rPr>
          <w:rFonts w:ascii="Calibri" w:cs="Calibri" w:eastAsia="Calibri" w:hAnsi="Calibri"/>
          <w:b w:val="false"/>
          <w:bCs w:val="false"/>
          <w:i w:val="false"/>
          <w:iCs w:val="false"/>
          <w:caps w:val="false"/>
          <w:color w:val="4C4A58"/>
          <w:sz w:val="20"/>
          <w:szCs w:val="20"/>
        </w:rPr>
        <w:t xml:space="preserve">Listed for calibration rather than as a target. It is remote, it is at a security company, and the AI systems focus lines up with the interest her highlights already show.</w:t>
      </w:r>
    </w:p>
    <w:p>
      <w:pPr>
        <w:pBdr>
          <w:left w:val="single" w:color="8A6A1E" w:sz="10" w:space="12"/>
        </w:pBdr>
        <w:spacing w:after="100"/>
        <w:ind w:left="160"/>
      </w:pPr>
      <w:r>
        <w:rPr>
          <w:rFonts w:ascii="Consolas" w:cs="Consolas" w:eastAsia="Consolas" w:hAnsi="Consolas"/>
          <w:b/>
          <w:bCs/>
          <w:i w:val="false"/>
          <w:iCs w:val="false"/>
          <w:caps/>
          <w:color w:val="8A6A1E"/>
          <w:spacing w:val="24"/>
          <w:sz w:val="13"/>
          <w:szCs w:val="13"/>
        </w:rPr>
        <w:t xml:space="preserve">The gap   </w:t>
      </w:r>
      <w:r>
        <w:rPr>
          <w:rFonts w:ascii="Calibri" w:cs="Calibri" w:eastAsia="Calibri" w:hAnsi="Calibri"/>
          <w:b w:val="false"/>
          <w:bCs w:val="false"/>
          <w:i w:val="false"/>
          <w:iCs w:val="false"/>
          <w:caps w:val="false"/>
          <w:color w:val="4C4A58"/>
          <w:sz w:val="18"/>
          <w:szCs w:val="18"/>
        </w:rPr>
        <w:t xml:space="preserve">Three to four years of program management experience is the stated requirement, against sixteen. The ceiling on this role sits below the floor of four others in this list. Applying here would anchor her at roughly half of what the market will pay for this profile.</w:t>
      </w:r>
    </w:p>
    <w:p>
      <w:pPr>
        <w:shd w:fill="F5F4F7" w:color="auto" w:val="clear"/>
        <w:spacing w:after="220"/>
      </w:pPr>
      <w:r>
        <w:rPr>
          <w:rFonts w:ascii="Consolas" w:cs="Consolas" w:eastAsia="Consolas" w:hAnsi="Consolas"/>
          <w:b/>
          <w:bCs/>
          <w:i w:val="false"/>
          <w:iCs w:val="false"/>
          <w:caps w:val="false"/>
          <w:color w:val="2C6049"/>
          <w:spacing w:val="20"/>
          <w:sz w:val="13"/>
          <w:szCs w:val="13"/>
        </w:rPr>
        <w:t xml:space="preserve">VERIFIED   </w:t>
      </w:r>
      <w:r>
        <w:rPr>
          <w:rFonts w:ascii="Consolas" w:cs="Consolas" w:eastAsia="Consolas" w:hAnsi="Consolas"/>
          <w:b w:val="false"/>
          <w:bCs w:val="false"/>
          <w:i w:val="false"/>
          <w:iCs w:val="false"/>
          <w:caps w:val="false"/>
          <w:color w:val="86838F"/>
          <w:sz w:val="14"/>
          <w:szCs w:val="14"/>
        </w:rPr>
        <w:t xml:space="preserve">greenhouse api / abnormalsecurity / job 7773951003   .   first published 2026-06-15, last updated 2026-08-31, no removal notice</w:t>
      </w:r>
    </w:p>
    <w:p>
      <w:r>
        <w:br w:type="page"/>
      </w:r>
    </w:p>
    <w:p>
      <w:pPr>
        <w:pBdr>
          <w:bottom w:val="single" w:color="1B1A24"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5B3E6B"/>
          <w:spacing w:val="30"/>
          <w:sz w:val="15"/>
          <w:szCs w:val="15"/>
        </w:rPr>
        <w:t xml:space="preserve">04  /  The rest of the sweep</w:t>
      </w:r>
    </w:p>
    <w:p>
      <w:pPr>
        <w:pStyle w:val="Heading1"/>
        <w:spacing w:after="160" w:before="0"/>
      </w:pPr>
      <w:r>
        <w:rPr>
          <w:rFonts w:ascii="Georgia" w:cs="Georgia" w:eastAsia="Georgia" w:hAnsi="Georgia"/>
          <w:b w:val="false"/>
          <w:bCs w:val="false"/>
          <w:i w:val="false"/>
          <w:iCs w:val="false"/>
          <w:caps w:val="false"/>
          <w:color w:val="1B1A24"/>
          <w:sz w:val="34"/>
          <w:szCs w:val="34"/>
        </w:rPr>
        <w:t xml:space="preserve">Also live, and what was ruled out</w:t>
      </w:r>
    </w:p>
    <w:p>
      <w:pPr>
        <w:spacing w:after="160" w:before="0" w:line="300"/>
      </w:pPr>
      <w:r>
        <w:rPr>
          <w:rFonts w:ascii="Calibri" w:cs="Calibri" w:eastAsia="Calibri" w:hAnsi="Calibri"/>
          <w:b w:val="false"/>
          <w:bCs w:val="false"/>
          <w:i w:val="false"/>
          <w:iCs w:val="false"/>
          <w:caps w:val="false"/>
          <w:color w:val="4C4A58"/>
          <w:sz w:val="20"/>
          <w:szCs w:val="20"/>
        </w:rPr>
        <w:t xml:space="preserve">Two more cleared the filter and are recorded here rather than given full entries, followed by the notable misses.</w:t>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1500"/>
        <w:gridCol w:w="3280"/>
      </w:tblGrid>
      <w:tr>
        <w:trPr>
          <w:tblHeader/>
        </w:trPr>
        <w:tc>
          <w:tcPr>
            <w:tcW w:type="dxa" w:w="2900"/>
            <w:tcBorders>
              <w:top w:val="single" w:color="5B3E6B" w:sz="4"/>
              <w:left w:val="single" w:color="5B3E6B" w:sz="4"/>
              <w:bottom w:val="single" w:color="5B3E6B" w:sz="4"/>
              <w:right w:val="single" w:color="5B3E6B" w:sz="4"/>
            </w:tcBorders>
            <w:shd w:fill="5B3E6B"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600"/>
            <w:tcBorders>
              <w:top w:val="single" w:color="5B3E6B" w:sz="4"/>
              <w:left w:val="single" w:color="5B3E6B" w:sz="4"/>
              <w:bottom w:val="single" w:color="5B3E6B" w:sz="4"/>
              <w:right w:val="single" w:color="5B3E6B" w:sz="4"/>
            </w:tcBorders>
            <w:shd w:fill="5B3E6B"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1500"/>
            <w:tcBorders>
              <w:top w:val="single" w:color="5B3E6B" w:sz="4"/>
              <w:left w:val="single" w:color="5B3E6B" w:sz="4"/>
              <w:bottom w:val="single" w:color="5B3E6B" w:sz="4"/>
              <w:right w:val="single" w:color="5B3E6B" w:sz="4"/>
            </w:tcBorders>
            <w:shd w:fill="5B3E6B"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Location</w:t>
            </w:r>
          </w:p>
        </w:tc>
        <w:tc>
          <w:tcPr>
            <w:tcW w:type="dxa" w:w="3280"/>
            <w:tcBorders>
              <w:top w:val="single" w:color="5B3E6B" w:sz="4"/>
              <w:left w:val="single" w:color="5B3E6B" w:sz="4"/>
              <w:bottom w:val="single" w:color="5B3E6B" w:sz="4"/>
              <w:right w:val="single" w:color="5B3E6B" w:sz="4"/>
            </w:tcBorders>
            <w:shd w:fill="5B3E6B"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29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B1A24"/>
                <w:sz w:val="19"/>
                <w:szCs w:val="19"/>
              </w:rPr>
              <w:t xml:space="preserve">Senior TPM, Services Tools and Diagnostics</w:t>
            </w:r>
          </w:p>
        </w:tc>
        <w:tc>
          <w:tcPr>
            <w:tcW w:type="dxa" w:w="26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Twilio</w:t>
            </w:r>
          </w:p>
        </w:tc>
        <w:tc>
          <w:tcPr>
            <w:tcW w:type="dxa" w:w="15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Remote US</w:t>
            </w:r>
          </w:p>
        </w:tc>
        <w:tc>
          <w:tcPr>
            <w:tcW w:type="dxa" w:w="328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7+ years, but requires building production software or technical systems in platform engineering or solutions architecture. That is a hands-on build requirement her delivery and governance background does not obviously clear.</w:t>
            </w:r>
          </w:p>
        </w:tc>
      </w:tr>
      <w:tr>
        <w:tc>
          <w:tcPr>
            <w:tcW w:type="dxa" w:w="29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B1A24"/>
                <w:sz w:val="19"/>
                <w:szCs w:val="19"/>
              </w:rPr>
              <w:t xml:space="preserve">Senior Principal Technical Program Manager</w:t>
            </w:r>
          </w:p>
        </w:tc>
        <w:tc>
          <w:tcPr>
            <w:tcW w:type="dxa" w:w="26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Saviynt</w:t>
            </w:r>
          </w:p>
        </w:tc>
        <w:tc>
          <w:tcPr>
            <w:tcW w:type="dxa" w:w="15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Milpitas, CA</w:t>
            </w:r>
          </w:p>
        </w:tc>
        <w:tc>
          <w:tcPr>
            <w:tcW w:type="dxa" w:w="328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Identity governance company, so her IAM and authorization services work at SAP Ariba is a direct domain match. Onsite in Milpitas with no remote option listed.</w:t>
            </w:r>
          </w:p>
        </w:tc>
      </w:tr>
      <w:tr>
        <w:tc>
          <w:tcPr>
            <w:tcW w:type="dxa" w:w="29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B1A24"/>
                <w:sz w:val="19"/>
                <w:szCs w:val="19"/>
              </w:rPr>
              <w:t xml:space="preserve">Director, Technical Program Management</w:t>
            </w:r>
          </w:p>
        </w:tc>
        <w:tc>
          <w:tcPr>
            <w:tcW w:type="dxa" w:w="26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Zscaler</w:t>
            </w:r>
          </w:p>
        </w:tc>
        <w:tc>
          <w:tcPr>
            <w:tcW w:type="dxa" w:w="15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San Jose, CA</w:t>
            </w:r>
          </w:p>
        </w:tc>
        <w:tc>
          <w:tcPr>
            <w:tcW w:type="dxa" w:w="328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Right title and right level. Onsite in San Jose.</w:t>
            </w:r>
          </w:p>
        </w:tc>
      </w:tr>
      <w:tr>
        <w:tc>
          <w:tcPr>
            <w:tcW w:type="dxa" w:w="29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B1A24"/>
                <w:sz w:val="19"/>
                <w:szCs w:val="19"/>
              </w:rPr>
              <w:t xml:space="preserve">Principal Technical Program Manager</w:t>
            </w:r>
          </w:p>
        </w:tc>
        <w:tc>
          <w:tcPr>
            <w:tcW w:type="dxa" w:w="26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Smartsheet</w:t>
            </w:r>
          </w:p>
        </w:tc>
        <w:tc>
          <w:tcPr>
            <w:tcW w:type="dxa" w:w="15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Bellevue, WA</w:t>
            </w:r>
          </w:p>
        </w:tc>
        <w:tc>
          <w:tcPr>
            <w:tcW w:type="dxa" w:w="328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Right level. Onsite.</w:t>
            </w:r>
          </w:p>
        </w:tc>
      </w:tr>
      <w:tr>
        <w:tc>
          <w:tcPr>
            <w:tcW w:type="dxa" w:w="29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B1A24"/>
                <w:sz w:val="19"/>
                <w:szCs w:val="19"/>
              </w:rPr>
              <w:t xml:space="preserve">Senior Technical Program Manager</w:t>
            </w:r>
          </w:p>
        </w:tc>
        <w:tc>
          <w:tcPr>
            <w:tcW w:type="dxa" w:w="26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Datadog</w:t>
            </w:r>
          </w:p>
        </w:tc>
        <w:tc>
          <w:tcPr>
            <w:tcW w:type="dxa" w:w="150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New York</w:t>
            </w:r>
          </w:p>
        </w:tc>
        <w:tc>
          <w:tcPr>
            <w:tcW w:type="dxa" w:w="3280"/>
            <w:tcBorders>
              <w:top w:val="single" w:color="E9E7EE" w:sz="4"/>
              <w:left w:val="single" w:color="E9E7EE" w:sz="4"/>
              <w:bottom w:val="single" w:color="E9E7EE" w:sz="4"/>
              <w:right w:val="single" w:color="E9E7EE"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Below the Director role at the same company. Onsite.</w:t>
            </w:r>
          </w:p>
        </w:tc>
      </w:tr>
      <w:tr>
        <w:tc>
          <w:tcPr>
            <w:tcW w:type="dxa" w:w="29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B1A24"/>
                <w:sz w:val="19"/>
                <w:szCs w:val="19"/>
              </w:rPr>
              <w:t xml:space="preserve">Program Manager, ISV Ecosystem</w:t>
            </w:r>
          </w:p>
        </w:tc>
        <w:tc>
          <w:tcPr>
            <w:tcW w:type="dxa" w:w="26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Okta</w:t>
            </w:r>
          </w:p>
        </w:tc>
        <w:tc>
          <w:tcPr>
            <w:tcW w:type="dxa" w:w="150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Chicago or New York</w:t>
            </w:r>
          </w:p>
        </w:tc>
        <w:tc>
          <w:tcPr>
            <w:tcW w:type="dxa" w:w="3280"/>
            <w:tcBorders>
              <w:top w:val="single" w:color="E9E7EE" w:sz="4"/>
              <w:left w:val="single" w:color="E9E7EE" w:sz="4"/>
              <w:bottom w:val="single" w:color="E9E7EE" w:sz="4"/>
              <w:right w:val="single" w:color="E9E7EE" w:sz="4"/>
            </w:tcBorders>
            <w:shd w:fill="F5F4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C4A58"/>
                <w:sz w:val="19"/>
                <w:szCs w:val="19"/>
              </w:rPr>
              <w:t xml:space="preserve">Partner ecosystem rather than technical delivery. Different job.</w:t>
            </w:r>
          </w:p>
        </w:tc>
      </w:tr>
    </w:tbl>
    <w:p>
      <w:pPr>
        <w:spacing w:after="120" w:before="200" w:line="300"/>
      </w:pPr>
      <w:r>
        <w:rPr>
          <w:rFonts w:ascii="Calibri" w:cs="Calibri" w:eastAsia="Calibri" w:hAnsi="Calibri"/>
          <w:b w:val="false"/>
          <w:bCs w:val="false"/>
          <w:i w:val="false"/>
          <w:iCs w:val="false"/>
          <w:caps w:val="false"/>
          <w:color w:val="4C4A58"/>
          <w:sz w:val="20"/>
          <w:szCs w:val="20"/>
        </w:rPr>
        <w:t xml:space="preserve">Boards swept with no qualifying result: Coupa, Icertis, Zip and Jaggaer returned no reachable public job API, which is worth noting because Coupa in particular is SAP Ariba's closest competitor and would be the single most natural landing spot for this profile. Ivalua returned 45 postings with no program management roles. Huntress, Expel, Sonatype, Orca, Socket, Semgrep, Veracode, Onapsis, Material Security, SecurityScorecard, Recorded Future and ConnectWise returned no technical program management roles in the United States at this level.</w:t>
      </w:r>
    </w:p>
    <w:p>
      <w:pPr>
        <w:pBdr>
          <w:bottom w:val="single" w:color="1B1A24"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5B3E6B"/>
          <w:spacing w:val="30"/>
          <w:sz w:val="15"/>
          <w:szCs w:val="15"/>
        </w:rPr>
        <w:t xml:space="preserve">05  /  The move</w:t>
      </w:r>
    </w:p>
    <w:p>
      <w:pPr>
        <w:pStyle w:val="Heading1"/>
        <w:spacing w:after="160" w:before="0"/>
      </w:pPr>
      <w:r>
        <w:rPr>
          <w:rFonts w:ascii="Georgia" w:cs="Georgia" w:eastAsia="Georgia" w:hAnsi="Georgia"/>
          <w:b w:val="false"/>
          <w:bCs w:val="false"/>
          <w:i w:val="false"/>
          <w:iCs w:val="false"/>
          <w:caps w:val="false"/>
          <w:color w:val="1B1A24"/>
          <w:sz w:val="34"/>
          <w:szCs w:val="34"/>
        </w:rPr>
        <w:t xml:space="preserve">Sequence</w:t>
      </w:r>
    </w:p>
    <w:p>
      <w:pPr>
        <w:pStyle w:val="ListParagraph"/>
        <w:numPr>
          <w:ilvl w:val="0"/>
          <w:numId w:val="2"/>
        </w:numPr>
        <w:spacing w:after="40" w:before="180"/>
      </w:pPr>
      <w:r>
        <w:rPr>
          <w:rFonts w:ascii="Georgia" w:cs="Georgia" w:eastAsia="Georgia" w:hAnsi="Georgia"/>
          <w:b w:val="false"/>
          <w:bCs w:val="false"/>
          <w:i w:val="false"/>
          <w:iCs w:val="false"/>
          <w:caps w:val="false"/>
          <w:color w:val="1B1A24"/>
          <w:sz w:val="23"/>
          <w:szCs w:val="23"/>
        </w:rPr>
        <w:t xml:space="preserve">Answer the headcount question first</w:t>
      </w:r>
    </w:p>
    <w:p>
      <w:pPr>
        <w:spacing w:after="60"/>
        <w:ind w:left="420"/>
      </w:pPr>
      <w:r>
        <w:rPr>
          <w:rFonts w:ascii="Calibri" w:cs="Calibri" w:eastAsia="Calibri" w:hAnsi="Calibri"/>
          <w:b w:val="false"/>
          <w:bCs w:val="false"/>
          <w:i w:val="false"/>
          <w:iCs w:val="false"/>
          <w:caps w:val="false"/>
          <w:color w:val="4C4A58"/>
          <w:sz w:val="19"/>
          <w:szCs w:val="19"/>
        </w:rPr>
        <w:t xml:space="preserve">It decides which half of this list she is applying to. Influence-based principal roles like GitLab pay $203,000 to $345,600 without asking for direct reports. Delivery director roles like Snowflake's pay $245,000 to $321,300 and require teams of twenty five or more. Sixteen years is long enough that the answer may simply be unwritten.</w:t>
      </w:r>
    </w:p>
    <w:p>
      <w:pPr>
        <w:pStyle w:val="ListParagraph"/>
        <w:numPr>
          <w:ilvl w:val="0"/>
          <w:numId w:val="2"/>
        </w:numPr>
        <w:spacing w:after="40" w:before="180"/>
      </w:pPr>
      <w:r>
        <w:rPr>
          <w:rFonts w:ascii="Georgia" w:cs="Georgia" w:eastAsia="Georgia" w:hAnsi="Georgia"/>
          <w:b w:val="false"/>
          <w:bCs w:val="false"/>
          <w:i w:val="false"/>
          <w:iCs w:val="false"/>
          <w:caps w:val="false"/>
          <w:color w:val="1B1A24"/>
          <w:sz w:val="23"/>
          <w:szCs w:val="23"/>
        </w:rPr>
        <w:t xml:space="preserve">Add the title line and the word remote</w:t>
      </w:r>
    </w:p>
    <w:p>
      <w:pPr>
        <w:spacing w:after="60"/>
        <w:ind w:left="420"/>
      </w:pPr>
      <w:r>
        <w:rPr>
          <w:rFonts w:ascii="Calibri" w:cs="Calibri" w:eastAsia="Calibri" w:hAnsi="Calibri"/>
          <w:b w:val="false"/>
          <w:bCs w:val="false"/>
          <w:i w:val="false"/>
          <w:iCs w:val="false"/>
          <w:caps w:val="false"/>
          <w:color w:val="4C4A58"/>
          <w:sz w:val="19"/>
          <w:szCs w:val="19"/>
        </w:rPr>
        <w:t xml:space="preserve">Two lines at the top of the document, and they change how every recruiter reads the rest of it. This is the cheapest fix on the list and one of the two most valuable.</w:t>
      </w:r>
    </w:p>
    <w:p>
      <w:pPr>
        <w:pStyle w:val="ListParagraph"/>
        <w:numPr>
          <w:ilvl w:val="0"/>
          <w:numId w:val="2"/>
        </w:numPr>
        <w:spacing w:after="40" w:before="180"/>
      </w:pPr>
      <w:r>
        <w:rPr>
          <w:rFonts w:ascii="Georgia" w:cs="Georgia" w:eastAsia="Georgia" w:hAnsi="Georgia"/>
          <w:b w:val="false"/>
          <w:bCs w:val="false"/>
          <w:i w:val="false"/>
          <w:iCs w:val="false"/>
          <w:caps w:val="false"/>
          <w:color w:val="1B1A24"/>
          <w:sz w:val="23"/>
          <w:szCs w:val="23"/>
        </w:rPr>
        <w:t xml:space="preserve">Put numbers into the Experience section</w:t>
      </w:r>
    </w:p>
    <w:p>
      <w:pPr>
        <w:spacing w:after="60"/>
        <w:ind w:left="420"/>
      </w:pPr>
      <w:r>
        <w:rPr>
          <w:rFonts w:ascii="Calibri" w:cs="Calibri" w:eastAsia="Calibri" w:hAnsi="Calibri"/>
          <w:b w:val="false"/>
          <w:bCs w:val="false"/>
          <w:i w:val="false"/>
          <w:iCs w:val="false"/>
          <w:caps w:val="false"/>
          <w:color w:val="4C4A58"/>
          <w:sz w:val="19"/>
          <w:szCs w:val="19"/>
        </w:rPr>
        <w:t xml:space="preserve">At least one quantity per bullet, and expand Dell EMC from two bullets to four. This is the fix that takes real work, and it is the difference between a resume that asserts and one that proves.</w:t>
      </w:r>
    </w:p>
    <w:p>
      <w:pPr>
        <w:pStyle w:val="ListParagraph"/>
        <w:numPr>
          <w:ilvl w:val="0"/>
          <w:numId w:val="2"/>
        </w:numPr>
        <w:spacing w:after="40" w:before="180"/>
      </w:pPr>
      <w:r>
        <w:rPr>
          <w:rFonts w:ascii="Georgia" w:cs="Georgia" w:eastAsia="Georgia" w:hAnsi="Georgia"/>
          <w:b w:val="false"/>
          <w:bCs w:val="false"/>
          <w:i w:val="false"/>
          <w:iCs w:val="false"/>
          <w:caps w:val="false"/>
          <w:color w:val="1B1A24"/>
          <w:sz w:val="23"/>
          <w:szCs w:val="23"/>
        </w:rPr>
        <w:t xml:space="preserve">Apply to GitLab first</w:t>
      </w:r>
    </w:p>
    <w:p>
      <w:pPr>
        <w:spacing w:after="60"/>
        <w:ind w:left="420"/>
      </w:pPr>
      <w:r>
        <w:rPr>
          <w:rFonts w:ascii="Calibri" w:cs="Calibri" w:eastAsia="Calibri" w:hAnsi="Calibri"/>
          <w:b w:val="false"/>
          <w:bCs w:val="false"/>
          <w:i w:val="false"/>
          <w:iCs w:val="false"/>
          <w:caps w:val="false"/>
          <w:color w:val="4C4A58"/>
          <w:sz w:val="19"/>
          <w:szCs w:val="19"/>
        </w:rPr>
        <w:t xml:space="preserve">Fully remote, principal level, no headcount requirement, and the posting language maps onto her existing bullets almost line for line. Rewrite the AI bullet with one concrete example before applying, because GitLab states outright that AI in daily workflows is expected of everyone.</w:t>
      </w:r>
    </w:p>
    <w:p>
      <w:pPr>
        <w:pStyle w:val="ListParagraph"/>
        <w:numPr>
          <w:ilvl w:val="0"/>
          <w:numId w:val="2"/>
        </w:numPr>
        <w:spacing w:after="40" w:before="180"/>
      </w:pPr>
      <w:r>
        <w:rPr>
          <w:rFonts w:ascii="Georgia" w:cs="Georgia" w:eastAsia="Georgia" w:hAnsi="Georgia"/>
          <w:b w:val="false"/>
          <w:bCs w:val="false"/>
          <w:i w:val="false"/>
          <w:iCs w:val="false"/>
          <w:caps w:val="false"/>
          <w:color w:val="1B1A24"/>
          <w:sz w:val="23"/>
          <w:szCs w:val="23"/>
        </w:rPr>
        <w:t xml:space="preserve">Then Snowflake Security, and settle the location question early</w:t>
      </w:r>
    </w:p>
    <w:p>
      <w:pPr>
        <w:spacing w:after="60"/>
        <w:ind w:left="420"/>
      </w:pPr>
      <w:r>
        <w:rPr>
          <w:rFonts w:ascii="Calibri" w:cs="Calibri" w:eastAsia="Calibri" w:hAnsi="Calibri"/>
          <w:b w:val="false"/>
          <w:bCs w:val="false"/>
          <w:i w:val="false"/>
          <w:iCs w:val="false"/>
          <w:caps w:val="false"/>
          <w:color w:val="4C4A58"/>
          <w:sz w:val="19"/>
          <w:szCs w:val="19"/>
        </w:rPr>
        <w:t xml:space="preserve">Closest domain match in the search and it posted the same day this was written. The posting data carries a remote flag against Menlo Park and Bellevue, which is ambiguous enough to resolve in the first conversation rather than the fourth.</w:t>
      </w:r>
    </w:p>
    <w:p>
      <w:pPr>
        <w:pStyle w:val="ListParagraph"/>
        <w:numPr>
          <w:ilvl w:val="0"/>
          <w:numId w:val="2"/>
        </w:numPr>
        <w:spacing w:after="40" w:before="180"/>
      </w:pPr>
      <w:r>
        <w:rPr>
          <w:rFonts w:ascii="Georgia" w:cs="Georgia" w:eastAsia="Georgia" w:hAnsi="Georgia"/>
          <w:b w:val="false"/>
          <w:bCs w:val="false"/>
          <w:i w:val="false"/>
          <w:iCs w:val="false"/>
          <w:caps w:val="false"/>
          <w:color w:val="1B1A24"/>
          <w:sz w:val="23"/>
          <w:szCs w:val="23"/>
        </w:rPr>
        <w:t xml:space="preserve">Skip Abnormal, and treat Chainguard as a fallback</w:t>
      </w:r>
    </w:p>
    <w:p>
      <w:pPr>
        <w:spacing w:after="60"/>
        <w:ind w:left="420"/>
      </w:pPr>
      <w:r>
        <w:rPr>
          <w:rFonts w:ascii="Calibri" w:cs="Calibri" w:eastAsia="Calibri" w:hAnsi="Calibri"/>
          <w:b w:val="false"/>
          <w:bCs w:val="false"/>
          <w:i w:val="false"/>
          <w:iCs w:val="false"/>
          <w:caps w:val="false"/>
          <w:color w:val="4C4A58"/>
          <w:sz w:val="19"/>
          <w:szCs w:val="19"/>
        </w:rPr>
        <w:t xml:space="preserve">Abnormal asks for three to four years and its ceiling is below four other floors on this list. Chainguard is real and remote but tops out $23,000 below where GitLab starts. Neither should anchor the search.</w:t>
      </w:r>
    </w:p>
    <w:p>
      <w:pPr>
        <w:spacing w:after="60" w:before="300"/>
      </w:pPr>
      <w:r>
        <w:rPr>
          <w:rFonts w:ascii="Consolas" w:cs="Consolas" w:eastAsia="Consolas" w:hAnsi="Consolas"/>
          <w:b/>
          <w:bCs/>
          <w:i w:val="false"/>
          <w:iCs w:val="false"/>
          <w:caps/>
          <w:color w:val="5B3E6B"/>
          <w:spacing w:val="26"/>
          <w:sz w:val="14"/>
          <w:szCs w:val="14"/>
        </w:rPr>
        <w:t xml:space="preserve">IF A RECRUITER ASKS FOR A NUMBER</w:t>
      </w:r>
    </w:p>
    <w:p>
      <w:pPr>
        <w:pBdr>
          <w:left w:val="single" w:color="DDDAE3" w:sz="10" w:space="14"/>
        </w:pBdr>
        <w:spacing w:after="160" w:before="200"/>
        <w:ind w:left="180"/>
      </w:pPr>
      <w:r>
        <w:rPr>
          <w:rFonts w:ascii="Calibri" w:cs="Calibri" w:eastAsia="Calibri" w:hAnsi="Calibri"/>
          <w:b w:val="false"/>
          <w:bCs w:val="false"/>
          <w:i/>
          <w:iCs/>
          <w:caps w:val="false"/>
          <w:color w:val="86838F"/>
          <w:sz w:val="18"/>
          <w:szCs w:val="18"/>
        </w:rPr>
        <w:t xml:space="preserve">Given sixteen years running enterprise security and compliance programs, and the bands published on comparable roles, I'm targeting $220,000 to $260,000 base. I'm flexible on where in that range depending on scope and equity.</w:t>
      </w:r>
    </w:p>
    <w:p>
      <w:pPr>
        <w:pBdr>
          <w:bottom w:val="single" w:color="1B1A24"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5B3E6B"/>
          <w:spacing w:val="30"/>
          <w:sz w:val="15"/>
          <w:szCs w:val="15"/>
        </w:rPr>
        <w:t xml:space="preserve">Appendix</w:t>
      </w:r>
    </w:p>
    <w:p>
      <w:pPr>
        <w:pStyle w:val="Heading1"/>
        <w:spacing w:after="160" w:before="0"/>
      </w:pPr>
      <w:r>
        <w:rPr>
          <w:rFonts w:ascii="Georgia" w:cs="Georgia" w:eastAsia="Georgia" w:hAnsi="Georgia"/>
          <w:b w:val="false"/>
          <w:bCs w:val="false"/>
          <w:i w:val="false"/>
          <w:iCs w:val="false"/>
          <w:caps w:val="false"/>
          <w:color w:val="1B1A24"/>
          <w:sz w:val="34"/>
          <w:szCs w:val="34"/>
        </w:rPr>
        <w:t xml:space="preserve">Method and caveats</w:t>
      </w:r>
    </w:p>
    <w:p>
      <w:pPr>
        <w:spacing w:after="100"/>
      </w:pPr>
      <w:r>
        <w:rPr>
          <w:rFonts w:ascii="Consolas" w:cs="Consolas" w:eastAsia="Consolas" w:hAnsi="Consolas"/>
          <w:b/>
          <w:bCs/>
          <w:i w:val="false"/>
          <w:iCs w:val="false"/>
          <w:caps/>
          <w:color w:val="1B1A24"/>
          <w:spacing w:val="20"/>
          <w:sz w:val="15"/>
          <w:szCs w:val="15"/>
        </w:rPr>
        <w:t xml:space="preserve">Verification.   </w:t>
      </w:r>
      <w:r>
        <w:rPr>
          <w:rFonts w:ascii="Calibri" w:cs="Calibri" w:eastAsia="Calibri" w:hAnsi="Calibri"/>
          <w:b w:val="false"/>
          <w:bCs w:val="false"/>
          <w:i w:val="false"/>
          <w:iCs w:val="false"/>
          <w:caps w:val="false"/>
          <w:color w:val="4C4A58"/>
          <w:sz w:val="18"/>
          <w:szCs w:val="18"/>
        </w:rPr>
        <w:t xml:space="preserve">Roles were verified by querying employers' own applicant tracking systems directly (Greenhouse board API, Ashby posting API, Lever postings API) rather than reading aggregator summaries, which routinely show postings that have already closed. A role is listed as live only where the employer's own system returned it with a current publish or update date and no removal notice. Forty seven boards were swept.</w:t>
      </w:r>
    </w:p>
    <w:p>
      <w:pPr>
        <w:spacing w:after="100"/>
      </w:pPr>
      <w:r>
        <w:rPr>
          <w:rFonts w:ascii="Consolas" w:cs="Consolas" w:eastAsia="Consolas" w:hAnsi="Consolas"/>
          <w:b/>
          <w:bCs/>
          <w:i w:val="false"/>
          <w:iCs w:val="false"/>
          <w:caps/>
          <w:color w:val="1B1A24"/>
          <w:spacing w:val="20"/>
          <w:sz w:val="15"/>
          <w:szCs w:val="15"/>
        </w:rPr>
        <w:t xml:space="preserve">Compensation.   </w:t>
      </w:r>
      <w:r>
        <w:rPr>
          <w:rFonts w:ascii="Calibri" w:cs="Calibri" w:eastAsia="Calibri" w:hAnsi="Calibri"/>
          <w:b w:val="false"/>
          <w:bCs w:val="false"/>
          <w:i w:val="false"/>
          <w:iCs w:val="false"/>
          <w:caps w:val="false"/>
          <w:color w:val="4C4A58"/>
          <w:sz w:val="18"/>
          <w:szCs w:val="18"/>
        </w:rPr>
        <w:t xml:space="preserve">All bands are base salary as published by the employer. GitLab additionally states incentive pay targeted at up to 100% of base. Two roles in the appendix table publish no band.</w:t>
      </w:r>
    </w:p>
    <w:p>
      <w:pPr>
        <w:spacing w:after="100"/>
      </w:pPr>
      <w:r>
        <w:rPr>
          <w:rFonts w:ascii="Consolas" w:cs="Consolas" w:eastAsia="Consolas" w:hAnsi="Consolas"/>
          <w:b/>
          <w:bCs/>
          <w:i w:val="false"/>
          <w:iCs w:val="false"/>
          <w:caps/>
          <w:color w:val="1B1A24"/>
          <w:spacing w:val="20"/>
          <w:sz w:val="15"/>
          <w:szCs w:val="15"/>
        </w:rPr>
        <w:t xml:space="preserve">Resume audit.   </w:t>
      </w:r>
      <w:r>
        <w:rPr>
          <w:rFonts w:ascii="Calibri" w:cs="Calibri" w:eastAsia="Calibri" w:hAnsi="Calibri"/>
          <w:b w:val="false"/>
          <w:bCs w:val="false"/>
          <w:i w:val="false"/>
          <w:iCs w:val="false"/>
          <w:caps w:val="false"/>
          <w:color w:val="4C4A58"/>
          <w:sz w:val="18"/>
          <w:szCs w:val="18"/>
        </w:rPr>
        <w:t xml:space="preserve">Every quoted line is taken directly from Marina_Mirochnik_Resume_CV 2.docx as committed to the repository, read out of the document rather than retyped. Dash characters in quotations have been normalized for consistency with this document; that is the only alteration.</w:t>
      </w:r>
    </w:p>
    <w:p>
      <w:pPr>
        <w:spacing w:after="100"/>
      </w:pPr>
      <w:r>
        <w:rPr>
          <w:rFonts w:ascii="Consolas" w:cs="Consolas" w:eastAsia="Consolas" w:hAnsi="Consolas"/>
          <w:b/>
          <w:bCs/>
          <w:i w:val="false"/>
          <w:iCs w:val="false"/>
          <w:caps/>
          <w:color w:val="1B1A24"/>
          <w:spacing w:val="20"/>
          <w:sz w:val="15"/>
          <w:szCs w:val="15"/>
        </w:rPr>
        <w:t xml:space="preserve">Caveat.   </w:t>
      </w:r>
      <w:r>
        <w:rPr>
          <w:rFonts w:ascii="Calibri" w:cs="Calibri" w:eastAsia="Calibri" w:hAnsi="Calibri"/>
          <w:b w:val="false"/>
          <w:bCs w:val="false"/>
          <w:i w:val="false"/>
          <w:iCs w:val="false"/>
          <w:caps w:val="false"/>
          <w:color w:val="4C4A58"/>
          <w:sz w:val="18"/>
          <w:szCs w:val="18"/>
        </w:rPr>
        <w:t xml:space="preserve">Postings close without notice. Re-check any receipt older than a week before investing time in an application. No visual render of this document was possible in the build environment, so it was validated structurally: package integrity, schema validation, hyperlink extraction and a programmatic character audit.</w:t>
      </w:r>
    </w:p>
    <w:p>
      <w:pPr>
        <w:spacing w:before="200"/>
      </w:pPr>
      <w:r>
        <w:rPr>
          <w:rFonts w:ascii="Consolas" w:cs="Consolas" w:eastAsia="Consolas" w:hAnsi="Consolas"/>
          <w:b w:val="false"/>
          <w:bCs w:val="false"/>
          <w:i w:val="false"/>
          <w:iCs w:val="false"/>
          <w:caps/>
          <w:color w:val="86838F"/>
          <w:spacing w:val="20"/>
          <w:sz w:val="14"/>
          <w:szCs w:val="14"/>
        </w:rPr>
        <w:t xml:space="preserve">Prepared for Bob Shaker   .   candidate Marina Mirochnik   .   10 September 2026</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5B3E6B"/>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C4A58"/>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B1A24"/>
      <w:sz w:val="34"/>
      <w:szCs w:val="34"/>
    </w:rPr>
  </w:style>
  <w:style w:type="paragraph" w:styleId="Heading2">
    <w:name w:val="Heading 2"/>
    <w:basedOn w:val="Normal"/>
    <w:next w:val="Normal"/>
    <w:qFormat/>
    <w:rPr>
      <w:rFonts w:ascii="Georgia" w:cs="Georgia" w:eastAsia="Georgia" w:hAnsi="Georgia"/>
      <w:b w:val="false"/>
      <w:bCs w:val="false"/>
      <w:color w:val="1B1A2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6jqqpjygq007eba78jvx" Type="http://schemas.openxmlformats.org/officeDocument/2006/relationships/hyperlink" Target="https://job-boards.greenhouse.io/gitlab/jobs/8693068002" TargetMode="External"/><Relationship Id="rIdn0wr1bioocqnmk6crylsg" Type="http://schemas.openxmlformats.org/officeDocument/2006/relationships/hyperlink" Target="https://jobs.ashbyhq.com/snowflake/21bfc3fe-827c-46e9-bc56-d0a676a6d9d0" TargetMode="External"/><Relationship Id="rIdaza9gqaghfefeafc24r2m" Type="http://schemas.openxmlformats.org/officeDocument/2006/relationships/hyperlink" Target="https://jobs.ashbyhq.com/snowflake/ccf814ac-c407-4c54-84de-c6bd4180bb1c" TargetMode="External"/><Relationship Id="rIdkgufkv9etnlp7ef34pmdw" Type="http://schemas.openxmlformats.org/officeDocument/2006/relationships/hyperlink" Target="https://careers.datadoghq.com/detail/8010585/" TargetMode="External"/><Relationship Id="rIdjww7noqdgsnmn5g_di8sx" Type="http://schemas.openxmlformats.org/officeDocument/2006/relationships/hyperlink" Target="https://job-boards.greenhouse.io/chainguard/jobs/4707825006" TargetMode="External"/><Relationship Id="rIdekwm5ttk_86ndk3yeahay" Type="http://schemas.openxmlformats.org/officeDocument/2006/relationships/hyperlink" Target="https://jobs.ashbyhq.com/snowflake/ce89d7db-4c16-4569-98b5-f66f976e99aa" TargetMode="External"/><Relationship Id="rIdkmnfus7sfemwd6jotky1p" Type="http://schemas.openxmlformats.org/officeDocument/2006/relationships/hyperlink" Target="https://abnormal.ai/careers/jobs/7773951003"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Numbers in Sixteen Years</dc:title>
  <dc:creator>Job Search Analysis</dc:creator>
  <dc:description>Resume audit and verified live program management roles for Marina Mirochnik</dc:description>
  <cp:lastModifiedBy>Un-named</cp:lastModifiedBy>
  <cp:revision>1</cp:revision>
  <dcterms:created xsi:type="dcterms:W3CDTF">2026-09-10T23:46:16.421Z</dcterms:created>
  <dcterms:modified xsi:type="dcterms:W3CDTF">2026-09-10T23:46:16.435Z</dcterms:modified>
</cp:coreProperties>
</file>

<file path=docProps/custom.xml><?xml version="1.0" encoding="utf-8"?>
<Properties xmlns="http://schemas.openxmlformats.org/officeDocument/2006/custom-properties" xmlns:vt="http://schemas.openxmlformats.org/officeDocument/2006/docPropsVTypes"/>
</file>