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i w:val="false"/>
          <w:iCs w:val="false"/>
          <w:caps/>
          <w:color w:val="2F4B8F"/>
          <w:spacing w:val="30"/>
          <w:sz w:val="15"/>
          <w:szCs w:val="15"/>
        </w:rPr>
        <w:t xml:space="preserve">RESUME AUDIT AND MARKET READ   /   ROBERT J. SHAKER</w:t>
      </w:r>
    </w:p>
    <w:p>
      <w:pPr>
        <w:pStyle w:val="Heading1"/>
        <w:spacing w:after="160" w:before="60"/>
      </w:pPr>
      <w:r>
        <w:rPr>
          <w:rFonts w:ascii="Georgia" w:cs="Georgia" w:eastAsia="Georgia" w:hAnsi="Georgia"/>
          <w:b w:val="false"/>
          <w:bCs w:val="false"/>
          <w:i w:val="false"/>
          <w:iCs w:val="false"/>
          <w:caps w:val="false"/>
          <w:color w:val="161A26"/>
          <w:sz w:val="46"/>
          <w:szCs w:val="46"/>
        </w:rPr>
        <w:t xml:space="preserve">Fifteen Hundred Words, One Year</w:t>
      </w:r>
    </w:p>
    <w:p>
      <w:pPr>
        <w:spacing w:after="200" w:before="0" w:line="300"/>
      </w:pPr>
      <w:r>
        <w:rPr>
          <w:rFonts w:ascii="Calibri" w:cs="Calibri" w:eastAsia="Calibri" w:hAnsi="Calibri"/>
          <w:b w:val="false"/>
          <w:bCs w:val="false"/>
          <w:i w:val="false"/>
          <w:iCs w:val="false"/>
          <w:caps w:val="false"/>
          <w:color w:val="454B5E"/>
          <w:sz w:val="20"/>
          <w:szCs w:val="20"/>
        </w:rPr>
        <w:t xml:space="preserve">This resume runs 1,505 words for roughly one year of experience, which is three to four pages where the convention is one. That is the surface problem. The deeper one is strategic: a computer science graduate who has built threat intelligence pipelines, pre-commit hooks and compliance automation in Python has written himself a pure governance and compliance resume, and at this stage that closes a door that does not reopen easily. Ten fixes, then eleven verified-live roles across two tracks rather than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About 1 year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Resume length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B3F3A"/>
                <w:sz w:val="17"/>
                <w:szCs w:val="17"/>
              </w:rPr>
              <w:t xml:space="preserve">1,505 words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Core Skills section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B3F3A"/>
                <w:sz w:val="17"/>
                <w:szCs w:val="17"/>
              </w:rPr>
              <w:t xml:space="preserve">482 words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Avg experience bullet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B3F3A"/>
                <w:sz w:val="17"/>
                <w:szCs w:val="17"/>
              </w:rPr>
              <w:t xml:space="preserve">109 words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Real numbers on page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3, and they are good</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Degree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B.S. CS, cyber concentration</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Roles verified live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11</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Realistic band now</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F4B8F"/>
                <w:sz w:val="17"/>
                <w:szCs w:val="17"/>
              </w:rPr>
              <w:t xml:space="preserve">$105K to $173K</w:t>
            </w:r>
          </w:p>
        </w:tc>
      </w:tr>
    </w:tbl>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01  /  The thing worth saying first</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The door that is quietly closing</w:t>
      </w:r>
    </w:p>
    <w:p>
      <w:pPr>
        <w:spacing w:after="120" w:before="0" w:line="300"/>
      </w:pPr>
      <w:r>
        <w:rPr>
          <w:rFonts w:ascii="Calibri" w:cs="Calibri" w:eastAsia="Calibri" w:hAnsi="Calibri"/>
          <w:b w:val="false"/>
          <w:bCs w:val="false"/>
          <w:i w:val="false"/>
          <w:iCs w:val="false"/>
          <w:caps w:val="false"/>
          <w:color w:val="454B5E"/>
          <w:sz w:val="20"/>
          <w:szCs w:val="20"/>
        </w:rPr>
        <w:t xml:space="preserve">Everything below about length and formatting is fixable in an afternoon. This one is not, and it is the reason to read the role list in two columns rather than one.</w:t>
      </w:r>
    </w:p>
    <w:p>
      <w:pPr>
        <w:spacing w:after="120" w:before="0" w:line="300"/>
      </w:pPr>
      <w:r>
        <w:rPr>
          <w:rFonts w:ascii="Calibri" w:cs="Calibri" w:eastAsia="Calibri" w:hAnsi="Calibri"/>
          <w:b w:val="false"/>
          <w:bCs w:val="false"/>
          <w:i w:val="false"/>
          <w:iCs w:val="false"/>
          <w:caps w:val="false"/>
          <w:color w:val="454B5E"/>
          <w:sz w:val="20"/>
          <w:szCs w:val="20"/>
        </w:rPr>
        <w:t xml:space="preserve">He has a computer science degree with a cybersecurity concentration, Python, C, Java and SQL, and a year of real software output: threat intelligence pipelines, security news feed aggregators, SAST pre-commit hooks, SAST cronjobs running against primary repositories, and internal compliance automation. That is engineering work. On this resume it appears as the eighth of eight bullets, under the heading Security Tooling and Automation, after 1,100 words of governance and compliance vocabulary.</w:t>
      </w:r>
    </w:p>
    <w:p>
      <w:pPr>
        <w:pBdr>
          <w:left w:val="single" w:color="D9DCE4" w:sz="10" w:space="14"/>
        </w:pBdr>
        <w:spacing w:after="160" w:before="200"/>
        <w:ind w:left="180"/>
      </w:pPr>
      <w:r>
        <w:rPr>
          <w:rFonts w:ascii="Calibri" w:cs="Calibri" w:eastAsia="Calibri" w:hAnsi="Calibri"/>
          <w:b w:val="false"/>
          <w:bCs w:val="false"/>
          <w:i/>
          <w:iCs/>
          <w:caps w:val="false"/>
          <w:color w:val="808697"/>
          <w:sz w:val="18"/>
          <w:szCs w:val="18"/>
        </w:rPr>
        <w:t xml:space="preserve">Security engineers move into governance and compliance leadership routinely. Governance and compliance analysts rarely move into engineering. The asymmetry is not about talent, it is about what a hiring manager can point to after three years.</w:t>
      </w:r>
    </w:p>
    <w:p>
      <w:pPr>
        <w:spacing w:after="160" w:before="0" w:line="300"/>
      </w:pPr>
      <w:r>
        <w:rPr>
          <w:rFonts w:ascii="Calibri" w:cs="Calibri" w:eastAsia="Calibri" w:hAnsi="Calibri"/>
          <w:b w:val="false"/>
          <w:bCs w:val="false"/>
          <w:i w:val="false"/>
          <w:iCs w:val="false"/>
          <w:caps w:val="false"/>
          <w:color w:val="454B5E"/>
          <w:sz w:val="20"/>
          <w:szCs w:val="20"/>
        </w:rPr>
        <w:t xml:space="preserve">Right now, at one year, both doors are open. In three years of pure GRC work the engineering door will be much harder to walk through, because there will be no professional software development experience on the page to point at. The fix is not to abandon the compliance track, which is going well and is producing real numbers. The fix is to write the resume so that the engineering output is visible as engineering, and to apply to both tracks for the next two years while the choice is still free.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80"/>
      </w:tblGrid>
      <w:tr>
        <w:trPr>
          <w:tblHeader/>
        </w:trPr>
        <w:tc>
          <w:tcPr>
            <w:tcW w:type="dxa" w:w="270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Track</w:t>
            </w:r>
          </w:p>
        </w:tc>
        <w:tc>
          <w:tcPr>
            <w:tcW w:type="dxa" w:w="330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the market pays him now</w:t>
            </w:r>
          </w:p>
        </w:tc>
        <w:tc>
          <w:tcPr>
            <w:tcW w:type="dxa" w:w="308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needs from the resume</w:t>
            </w:r>
          </w:p>
        </w:tc>
      </w:tr>
      <w:tr>
        <w:tc>
          <w:tcPr>
            <w:tcW w:type="dxa" w:w="27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Governance and compliance</w:t>
            </w:r>
          </w:p>
        </w:tc>
        <w:tc>
          <w:tcPr>
            <w:tcW w:type="dxa" w:w="33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$114,800 to $173,250 at Abnormal, 2+ years asked</w:t>
            </w:r>
          </w:p>
        </w:tc>
        <w:tc>
          <w:tcPr>
            <w:tcW w:type="dxa" w:w="30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Already there. Tighten and cut.</w:t>
            </w:r>
          </w:p>
        </w:tc>
      </w:tr>
      <w:tr>
        <w:tc>
          <w:tcPr>
            <w:tcW w:type="dxa" w:w="27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Security engineering</w:t>
            </w:r>
          </w:p>
        </w:tc>
        <w:tc>
          <w:tcPr>
            <w:tcW w:type="dxa" w:w="33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$105,000 to $123,000 at Chainguard, US remote</w:t>
            </w:r>
          </w:p>
        </w:tc>
        <w:tc>
          <w:tcPr>
            <w:tcW w:type="dxa" w:w="308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Lead with the tooling he has already built.</w:t>
            </w:r>
          </w:p>
        </w:tc>
      </w:tr>
      <w:tr>
        <w:tc>
          <w:tcPr>
            <w:tcW w:type="dxa" w:w="27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Software engineering</w:t>
            </w:r>
          </w:p>
        </w:tc>
        <w:tc>
          <w:tcPr>
            <w:tcW w:type="dxa" w:w="33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$116,960 to $175,000 at Twilio and Smartsheet</w:t>
            </w:r>
          </w:p>
        </w:tc>
        <w:tc>
          <w:tcPr>
            <w:tcW w:type="dxa" w:w="30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Needs 2 to 3 years. Reachable in one more.</w:t>
            </w:r>
          </w:p>
        </w:tc>
      </w:tr>
    </w:tbl>
    <w:p>
      <w:r>
        <w:br w:type="page"/>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02  /  The markup</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Ten fixes, ordered by what they cost</w:t>
      </w:r>
    </w:p>
    <w:p>
      <w:pPr>
        <w:pStyle w:val="Heading2"/>
        <w:pBdr>
          <w:left w:val="single" w:color="AB3F3A" w:sz="18" w:space="10"/>
        </w:pBdr>
        <w:spacing w:after="100" w:before="300"/>
        <w:ind w:left="120"/>
      </w:pPr>
      <w:r>
        <w:rPr>
          <w:rFonts w:ascii="Consolas" w:cs="Consolas" w:eastAsia="Consolas" w:hAnsi="Consolas"/>
          <w:b/>
          <w:bCs/>
          <w:i w:val="false"/>
          <w:iCs w:val="false"/>
          <w:caps w:val="false"/>
          <w:color w:val="AB3F3A"/>
          <w:sz w:val="24"/>
          <w:szCs w:val="24"/>
        </w:rPr>
        <w:t xml:space="preserve">1.  </w:t>
      </w:r>
      <w:r>
        <w:rPr>
          <w:rFonts w:ascii="Georgia" w:cs="Georgia" w:eastAsia="Georgia" w:hAnsi="Georgia"/>
          <w:b w:val="false"/>
          <w:bCs w:val="false"/>
          <w:i w:val="false"/>
          <w:iCs w:val="false"/>
          <w:caps w:val="false"/>
          <w:color w:val="161A26"/>
          <w:sz w:val="24"/>
          <w:szCs w:val="24"/>
        </w:rPr>
        <w:t xml:space="preserve">Three to four pages for one year of work</w:t>
      </w:r>
    </w:p>
    <w:p>
      <w:pPr>
        <w:spacing w:after="140" w:before="0" w:line="300"/>
      </w:pPr>
      <w:r>
        <w:rPr>
          <w:rFonts w:ascii="Calibri" w:cs="Calibri" w:eastAsia="Calibri" w:hAnsi="Calibri"/>
          <w:b w:val="false"/>
          <w:bCs w:val="false"/>
          <w:i w:val="false"/>
          <w:iCs w:val="false"/>
          <w:caps w:val="false"/>
          <w:color w:val="454B5E"/>
          <w:sz w:val="20"/>
          <w:szCs w:val="20"/>
        </w:rPr>
        <w:t xml:space="preserve">1,505 words. The Core Skills section alone is 482 words, the Experience section is 881, and the average experience bullet is 109 words. For context, most of the roles below will be screened by someone spending under a minute on the page. A long resume at this career stage does not read as thorough, it reads as someone who has not yet learned what matters.</w:t>
      </w:r>
    </w:p>
    <w:p>
      <w:pPr>
        <w:pBdr>
          <w:left w:val="single" w:color="1F6B4A" w:sz="14" w:space="12"/>
        </w:pBdr>
        <w:shd w:fill="E8F0EB" w:color="auto" w:val="clear"/>
        <w:spacing w:after="220" w:line="300"/>
        <w:ind w:left="160"/>
      </w:pPr>
      <w:r>
        <w:rPr>
          <w:rFonts w:ascii="Consolas" w:cs="Consolas" w:eastAsia="Consolas" w:hAnsi="Consolas"/>
          <w:b/>
          <w:bCs/>
          <w:i w:val="false"/>
          <w:iCs w:val="false"/>
          <w:caps w:val="false"/>
          <w:color w:val="1F6B4A"/>
          <w:spacing w:val="24"/>
          <w:sz w:val="12"/>
          <w:szCs w:val="12"/>
        </w:rPr>
        <w:t xml:space="preserve">DO THIS   </w:t>
      </w:r>
      <w:r>
        <w:rPr>
          <w:rFonts w:ascii="Calibri" w:cs="Calibri" w:eastAsia="Calibri" w:hAnsi="Calibri"/>
          <w:b w:val="false"/>
          <w:bCs w:val="false"/>
          <w:i w:val="false"/>
          <w:iCs w:val="false"/>
          <w:caps w:val="false"/>
          <w:color w:val="161A26"/>
          <w:sz w:val="19"/>
          <w:szCs w:val="19"/>
        </w:rPr>
        <w:t xml:space="preserve">One page. That is roughly 450 words total, which means cutting about seventy percent. The cuts in fixes two and three get most of the way there on their own.</w:t>
      </w:r>
    </w:p>
    <w:p>
      <w:pPr>
        <w:pStyle w:val="Heading2"/>
        <w:pBdr>
          <w:left w:val="single" w:color="AB3F3A" w:sz="18" w:space="10"/>
        </w:pBdr>
        <w:spacing w:after="100" w:before="300"/>
        <w:ind w:left="120"/>
      </w:pPr>
      <w:r>
        <w:rPr>
          <w:rFonts w:ascii="Consolas" w:cs="Consolas" w:eastAsia="Consolas" w:hAnsi="Consolas"/>
          <w:b/>
          <w:bCs/>
          <w:i w:val="false"/>
          <w:iCs w:val="false"/>
          <w:caps w:val="false"/>
          <w:color w:val="AB3F3A"/>
          <w:sz w:val="24"/>
          <w:szCs w:val="24"/>
        </w:rPr>
        <w:t xml:space="preserve">2.  </w:t>
      </w:r>
      <w:r>
        <w:rPr>
          <w:rFonts w:ascii="Georgia" w:cs="Georgia" w:eastAsia="Georgia" w:hAnsi="Georgia"/>
          <w:b w:val="false"/>
          <w:bCs w:val="false"/>
          <w:i w:val="false"/>
          <w:iCs w:val="false"/>
          <w:caps w:val="false"/>
          <w:color w:val="161A26"/>
          <w:sz w:val="24"/>
          <w:szCs w:val="24"/>
        </w:rPr>
        <w:t xml:space="preserve">The Core Skills section is a keyword dump that repeats the resume</w:t>
      </w:r>
    </w:p>
    <w:p>
      <w:pPr>
        <w:spacing w:after="40"/>
      </w:pPr>
      <w:r>
        <w:rPr>
          <w:rFonts w:ascii="Consolas" w:cs="Consolas" w:eastAsia="Consolas" w:hAnsi="Consolas"/>
          <w:b/>
          <w:bCs/>
          <w:i w:val="false"/>
          <w:iCs w:val="false"/>
          <w:caps w:val="false"/>
          <w:color w:val="AB3F3A"/>
          <w:spacing w:val="24"/>
          <w:sz w:val="12"/>
          <w:szCs w:val="12"/>
        </w:rPr>
        <w:t xml:space="preserve">AS WRITTEN</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Third-Party &amp; Vendor Risk Management: end-to-end vendor risk assessment design and execution, vendor security questionnaire (QRE) creation and deployment, privacy posture evaluation, certification and compliance alignment review, incident history analysis, data residency assessment, security rating and risk prioritization, vendor communication and coordination, remediation tracking and closure...</w:t>
      </w:r>
    </w:p>
    <w:p>
      <w:pPr>
        <w:spacing w:after="140" w:before="0" w:line="300"/>
      </w:pPr>
      <w:r>
        <w:rPr>
          <w:rFonts w:ascii="Calibri" w:cs="Calibri" w:eastAsia="Calibri" w:hAnsi="Calibri"/>
          <w:b w:val="false"/>
          <w:bCs w:val="false"/>
          <w:i w:val="false"/>
          <w:iCs w:val="false"/>
          <w:caps w:val="false"/>
          <w:color w:val="454B5E"/>
          <w:sz w:val="20"/>
          <w:szCs w:val="20"/>
        </w:rPr>
        <w:t xml:space="preserve">That is one bullet of eight, and it is eleven comma-separated phrases long. All eight together run 482 words, and nearly everything in them reappears in the Experience section below with more context. A human reader's eye slides off a block like this, and the duplication means the resume says everything twice at half the strength.</w:t>
      </w:r>
    </w:p>
    <w:p>
      <w:pPr>
        <w:pBdr>
          <w:left w:val="single" w:color="1F6B4A" w:sz="14" w:space="12"/>
        </w:pBdr>
        <w:shd w:fill="E8F0EB" w:color="auto" w:val="clear"/>
        <w:spacing w:after="220" w:line="300"/>
        <w:ind w:left="160"/>
      </w:pPr>
      <w:r>
        <w:rPr>
          <w:rFonts w:ascii="Consolas" w:cs="Consolas" w:eastAsia="Consolas" w:hAnsi="Consolas"/>
          <w:b/>
          <w:bCs/>
          <w:i w:val="false"/>
          <w:iCs w:val="false"/>
          <w:caps w:val="false"/>
          <w:color w:val="1F6B4A"/>
          <w:spacing w:val="24"/>
          <w:sz w:val="12"/>
          <w:szCs w:val="12"/>
        </w:rPr>
        <w:t xml:space="preserve">DO THIS   </w:t>
      </w:r>
      <w:r>
        <w:rPr>
          <w:rFonts w:ascii="Calibri" w:cs="Calibri" w:eastAsia="Calibri" w:hAnsi="Calibri"/>
          <w:b w:val="false"/>
          <w:bCs w:val="false"/>
          <w:i w:val="false"/>
          <w:iCs w:val="false"/>
          <w:caps w:val="false"/>
          <w:color w:val="161A26"/>
          <w:sz w:val="19"/>
          <w:szCs w:val="19"/>
        </w:rPr>
        <w:t xml:space="preserve">Cut the whole section to four short lines: frameworks, tools, languages, and one line of domain. Everything else lives in the Experience bullets where it has evidence attached. This single change removes roughly a third of the document.</w:t>
      </w:r>
    </w:p>
    <w:p>
      <w:pPr>
        <w:pStyle w:val="Heading2"/>
        <w:pBdr>
          <w:left w:val="single" w:color="AB3F3A" w:sz="18" w:space="10"/>
        </w:pBdr>
        <w:spacing w:after="100" w:before="300"/>
        <w:ind w:left="120"/>
      </w:pPr>
      <w:r>
        <w:rPr>
          <w:rFonts w:ascii="Consolas" w:cs="Consolas" w:eastAsia="Consolas" w:hAnsi="Consolas"/>
          <w:b/>
          <w:bCs/>
          <w:i w:val="false"/>
          <w:iCs w:val="false"/>
          <w:caps w:val="false"/>
          <w:color w:val="AB3F3A"/>
          <w:sz w:val="24"/>
          <w:szCs w:val="24"/>
        </w:rPr>
        <w:t xml:space="preserve">3.  </w:t>
      </w:r>
      <w:r>
        <w:rPr>
          <w:rFonts w:ascii="Georgia" w:cs="Georgia" w:eastAsia="Georgia" w:hAnsi="Georgia"/>
          <w:b w:val="false"/>
          <w:bCs w:val="false"/>
          <w:i w:val="false"/>
          <w:iCs w:val="false"/>
          <w:caps w:val="false"/>
          <w:color w:val="161A26"/>
          <w:sz w:val="24"/>
          <w:szCs w:val="24"/>
        </w:rPr>
        <w:t xml:space="preserve">The bullets are paragraphs</w:t>
      </w:r>
    </w:p>
    <w:p>
      <w:pPr>
        <w:spacing w:after="40"/>
      </w:pPr>
      <w:r>
        <w:rPr>
          <w:rFonts w:ascii="Consolas" w:cs="Consolas" w:eastAsia="Consolas" w:hAnsi="Consolas"/>
          <w:b/>
          <w:bCs/>
          <w:i w:val="false"/>
          <w:iCs w:val="false"/>
          <w:caps w:val="false"/>
          <w:color w:val="AB3F3A"/>
          <w:spacing w:val="24"/>
          <w:sz w:val="12"/>
          <w:szCs w:val="12"/>
        </w:rPr>
        <w:t xml:space="preserve">AS WRITTEN</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Third-Party Vendor Risk Management: Design, implement, and manage the end-to-end third-party vendor security and risk assessment process. Review, prioritize, and route incoming vendor assessment requests through comprehensive evaluation including: privacy posture assessment, certification and compliance alignment review, investor and corporate structure evaluation, location and data residency analysis... (134 words)</w:t>
      </w:r>
    </w:p>
    <w:p>
      <w:pPr>
        <w:spacing w:after="140" w:before="0" w:line="300"/>
      </w:pPr>
      <w:r>
        <w:rPr>
          <w:rFonts w:ascii="Calibri" w:cs="Calibri" w:eastAsia="Calibri" w:hAnsi="Calibri"/>
          <w:b w:val="false"/>
          <w:bCs w:val="false"/>
          <w:i w:val="false"/>
          <w:iCs w:val="false"/>
          <w:caps w:val="false"/>
          <w:color w:val="454B5E"/>
          <w:sz w:val="20"/>
          <w:szCs w:val="20"/>
        </w:rPr>
        <w:t xml:space="preserve">Eight bullets averaging 109 words, the longest at 134. These are topic headings followed by five to eight sentences. Nobody reads them, which means the strong material inside them is invisible. Note what is buried in the middle of this particular one: ninety five completed vendor risk assessments.</w:t>
      </w:r>
    </w:p>
    <w:p>
      <w:pPr>
        <w:pBdr>
          <w:left w:val="single" w:color="1F6B4A" w:sz="14" w:space="12"/>
        </w:pBdr>
        <w:shd w:fill="E8F0EB" w:color="auto" w:val="clear"/>
        <w:spacing w:after="220" w:line="300"/>
        <w:ind w:left="160"/>
      </w:pPr>
      <w:r>
        <w:rPr>
          <w:rFonts w:ascii="Consolas" w:cs="Consolas" w:eastAsia="Consolas" w:hAnsi="Consolas"/>
          <w:b/>
          <w:bCs/>
          <w:i w:val="false"/>
          <w:iCs w:val="false"/>
          <w:caps w:val="false"/>
          <w:color w:val="1F6B4A"/>
          <w:spacing w:val="24"/>
          <w:sz w:val="12"/>
          <w:szCs w:val="12"/>
        </w:rPr>
        <w:t xml:space="preserve">DO THIS   </w:t>
      </w:r>
      <w:r>
        <w:rPr>
          <w:rFonts w:ascii="Calibri" w:cs="Calibri" w:eastAsia="Calibri" w:hAnsi="Calibri"/>
          <w:b w:val="false"/>
          <w:bCs w:val="false"/>
          <w:i w:val="false"/>
          <w:iCs w:val="false"/>
          <w:caps w:val="false"/>
          <w:color w:val="161A26"/>
          <w:sz w:val="19"/>
          <w:szCs w:val="19"/>
        </w:rPr>
        <w:t xml:space="preserve">Rewrite as actual bullets: one line each, fifteen to twenty five words, verb first, number attached. Eight paragraphs become about twelve short bullets and the page gets dramatically more readable.</w:t>
      </w:r>
    </w:p>
    <w:p>
      <w:pPr>
        <w:pStyle w:val="Heading2"/>
        <w:pBdr>
          <w:left w:val="single" w:color="AB3F3A" w:sz="18" w:space="10"/>
        </w:pBdr>
        <w:spacing w:after="100" w:before="300"/>
        <w:ind w:left="120"/>
      </w:pPr>
      <w:r>
        <w:rPr>
          <w:rFonts w:ascii="Consolas" w:cs="Consolas" w:eastAsia="Consolas" w:hAnsi="Consolas"/>
          <w:b/>
          <w:bCs/>
          <w:i w:val="false"/>
          <w:iCs w:val="false"/>
          <w:caps w:val="false"/>
          <w:color w:val="AB3F3A"/>
          <w:sz w:val="24"/>
          <w:szCs w:val="24"/>
        </w:rPr>
        <w:t xml:space="preserve">4.  </w:t>
      </w:r>
      <w:r>
        <w:rPr>
          <w:rFonts w:ascii="Georgia" w:cs="Georgia" w:eastAsia="Georgia" w:hAnsi="Georgia"/>
          <w:b w:val="false"/>
          <w:bCs w:val="false"/>
          <w:i w:val="false"/>
          <w:iCs w:val="false"/>
          <w:caps w:val="false"/>
          <w:color w:val="161A26"/>
          <w:sz w:val="24"/>
          <w:szCs w:val="24"/>
        </w:rPr>
        <w:t xml:space="preserve">The three good numbers are buried</w:t>
      </w:r>
    </w:p>
    <w:p>
      <w:pPr>
        <w:spacing w:after="40"/>
      </w:pPr>
      <w:r>
        <w:rPr>
          <w:rFonts w:ascii="Consolas" w:cs="Consolas" w:eastAsia="Consolas" w:hAnsi="Consolas"/>
          <w:b/>
          <w:bCs/>
          <w:i w:val="false"/>
          <w:iCs w:val="false"/>
          <w:caps w:val="false"/>
          <w:color w:val="AB3F3A"/>
          <w:spacing w:val="24"/>
          <w:sz w:val="12"/>
          <w:szCs w:val="12"/>
        </w:rPr>
        <w:t xml:space="preserve">AS WRITTEN</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Directly responsible for 95 completed vendor risk assessments to date.</w:t>
      </w:r>
    </w:p>
    <w:p>
      <w:pPr>
        <w:spacing w:after="40"/>
      </w:pPr>
      <w:r>
        <w:rPr>
          <w:rFonts w:ascii="Consolas" w:cs="Consolas" w:eastAsia="Consolas" w:hAnsi="Consolas"/>
          <w:b/>
          <w:bCs/>
          <w:i w:val="false"/>
          <w:iCs w:val="false"/>
          <w:caps w:val="false"/>
          <w:color w:val="AB3F3A"/>
          <w:spacing w:val="24"/>
          <w:sz w:val="12"/>
          <w:szCs w:val="12"/>
        </w:rPr>
        <w:t xml:space="preserve">AND</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Directly responsible for 30 completed customer security questionnaire submissions.</w:t>
      </w:r>
    </w:p>
    <w:p>
      <w:pPr>
        <w:spacing w:after="40"/>
      </w:pPr>
      <w:r>
        <w:rPr>
          <w:rFonts w:ascii="Consolas" w:cs="Consolas" w:eastAsia="Consolas" w:hAnsi="Consolas"/>
          <w:b/>
          <w:bCs/>
          <w:i w:val="false"/>
          <w:iCs w:val="false"/>
          <w:caps w:val="false"/>
          <w:color w:val="AB3F3A"/>
          <w:spacing w:val="24"/>
          <w:sz w:val="12"/>
          <w:szCs w:val="12"/>
        </w:rPr>
        <w:t xml:space="preserve">AND</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Maintain continuous audit readiness across the organization, achieving 100% compliance for 8 consecutive months.</w:t>
      </w:r>
    </w:p>
    <w:p>
      <w:pPr>
        <w:spacing w:after="140" w:before="0" w:line="300"/>
      </w:pPr>
      <w:r>
        <w:rPr>
          <w:rFonts w:ascii="Calibri" w:cs="Calibri" w:eastAsia="Calibri" w:hAnsi="Calibri"/>
          <w:b w:val="false"/>
          <w:bCs w:val="false"/>
          <w:i w:val="false"/>
          <w:iCs w:val="false"/>
          <w:caps w:val="false"/>
          <w:color w:val="454B5E"/>
          <w:sz w:val="20"/>
          <w:szCs w:val="20"/>
        </w:rPr>
        <w:t xml:space="preserve">These are the best things on the resume and every one of them is sitting in the middle of a hundred word paragraph. Ninety five vendor assessments in about a year is a genuinely high-volume operational record and it is the kind of figure a hiring manager can picture. Eight consecutive months at full compliance is a real outcome. They are doing none of the work they could be doing where they currently sit.</w:t>
      </w:r>
    </w:p>
    <w:p>
      <w:pPr>
        <w:pBdr>
          <w:left w:val="single" w:color="1F6B4A" w:sz="14" w:space="12"/>
        </w:pBdr>
        <w:shd w:fill="E8F0EB" w:color="auto" w:val="clear"/>
        <w:spacing w:after="220" w:line="300"/>
        <w:ind w:left="160"/>
      </w:pPr>
      <w:r>
        <w:rPr>
          <w:rFonts w:ascii="Consolas" w:cs="Consolas" w:eastAsia="Consolas" w:hAnsi="Consolas"/>
          <w:b/>
          <w:bCs/>
          <w:i w:val="false"/>
          <w:iCs w:val="false"/>
          <w:caps w:val="false"/>
          <w:color w:val="1F6B4A"/>
          <w:spacing w:val="24"/>
          <w:sz w:val="12"/>
          <w:szCs w:val="12"/>
        </w:rPr>
        <w:t xml:space="preserve">DO THIS   </w:t>
      </w:r>
      <w:r>
        <w:rPr>
          <w:rFonts w:ascii="Calibri" w:cs="Calibri" w:eastAsia="Calibri" w:hAnsi="Calibri"/>
          <w:b w:val="false"/>
          <w:bCs w:val="false"/>
          <w:i w:val="false"/>
          <w:iCs w:val="false"/>
          <w:caps w:val="false"/>
          <w:color w:val="161A26"/>
          <w:sz w:val="19"/>
          <w:szCs w:val="19"/>
        </w:rPr>
        <w:t xml:space="preserve">Put all three in the top third of the page. One of them belongs in the summary line, and each should open its own bullet rather than close one.</w:t>
      </w:r>
    </w:p>
    <w:p>
      <w:pPr>
        <w:pStyle w:val="Heading2"/>
        <w:pBdr>
          <w:left w:val="single" w:color="AB3F3A" w:sz="18" w:space="10"/>
        </w:pBdr>
        <w:spacing w:after="100" w:before="300"/>
        <w:ind w:left="120"/>
      </w:pPr>
      <w:r>
        <w:rPr>
          <w:rFonts w:ascii="Consolas" w:cs="Consolas" w:eastAsia="Consolas" w:hAnsi="Consolas"/>
          <w:b/>
          <w:bCs/>
          <w:i w:val="false"/>
          <w:iCs w:val="false"/>
          <w:caps w:val="false"/>
          <w:color w:val="AB3F3A"/>
          <w:sz w:val="24"/>
          <w:szCs w:val="24"/>
        </w:rPr>
        <w:t xml:space="preserve">5.  </w:t>
      </w:r>
      <w:r>
        <w:rPr>
          <w:rFonts w:ascii="Georgia" w:cs="Georgia" w:eastAsia="Georgia" w:hAnsi="Georgia"/>
          <w:b w:val="false"/>
          <w:bCs w:val="false"/>
          <w:i w:val="false"/>
          <w:iCs w:val="false"/>
          <w:caps w:val="false"/>
          <w:color w:val="161A26"/>
          <w:sz w:val="24"/>
          <w:szCs w:val="24"/>
        </w:rPr>
        <w:t xml:space="preserve">Extensive experience, at one year</w:t>
      </w:r>
    </w:p>
    <w:p>
      <w:pPr>
        <w:spacing w:after="40"/>
      </w:pPr>
      <w:r>
        <w:rPr>
          <w:rFonts w:ascii="Consolas" w:cs="Consolas" w:eastAsia="Consolas" w:hAnsi="Consolas"/>
          <w:b/>
          <w:bCs/>
          <w:i w:val="false"/>
          <w:iCs w:val="false"/>
          <w:caps w:val="false"/>
          <w:color w:val="AB3F3A"/>
          <w:spacing w:val="24"/>
          <w:sz w:val="12"/>
          <w:szCs w:val="12"/>
        </w:rPr>
        <w:t xml:space="preserve">AS WRITTEN</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Information Security and Governance, Risk, and Compliance (GRC) professional with extensive experience designing, implementing, and managing comprehensive third-party vendor risk management programs...</w:t>
      </w:r>
    </w:p>
    <w:p>
      <w:pPr>
        <w:spacing w:after="140" w:before="0" w:line="300"/>
      </w:pPr>
      <w:r>
        <w:rPr>
          <w:rFonts w:ascii="Calibri" w:cs="Calibri" w:eastAsia="Calibri" w:hAnsi="Calibri"/>
          <w:b w:val="false"/>
          <w:bCs w:val="false"/>
          <w:i w:val="false"/>
          <w:iCs w:val="false"/>
          <w:caps w:val="false"/>
          <w:color w:val="454B5E"/>
          <w:sz w:val="20"/>
          <w:szCs w:val="20"/>
        </w:rPr>
        <w:t xml:space="preserve">The first sentence makes a claim the dates disprove. It is the same failure mode that costs candidates credibility everywhere: a reader who catches one overstatement rereads everything else more harshly, and in this case that includes the ninety five assessments, which are real and which deserve to be believed.</w:t>
      </w:r>
    </w:p>
    <w:p>
      <w:pPr>
        <w:pBdr>
          <w:left w:val="single" w:color="1F6B4A" w:sz="14" w:space="12"/>
        </w:pBdr>
        <w:shd w:fill="E8F0EB" w:color="auto" w:val="clear"/>
        <w:spacing w:after="220" w:line="300"/>
        <w:ind w:left="160"/>
      </w:pPr>
      <w:r>
        <w:rPr>
          <w:rFonts w:ascii="Consolas" w:cs="Consolas" w:eastAsia="Consolas" w:hAnsi="Consolas"/>
          <w:b/>
          <w:bCs/>
          <w:i w:val="false"/>
          <w:iCs w:val="false"/>
          <w:caps w:val="false"/>
          <w:color w:val="1F6B4A"/>
          <w:spacing w:val="24"/>
          <w:sz w:val="12"/>
          <w:szCs w:val="12"/>
        </w:rPr>
        <w:t xml:space="preserve">REPLACE WITH   </w:t>
      </w:r>
      <w:r>
        <w:rPr>
          <w:rFonts w:ascii="Calibri" w:cs="Calibri" w:eastAsia="Calibri" w:hAnsi="Calibri"/>
          <w:b w:val="false"/>
          <w:bCs w:val="false"/>
          <w:i w:val="false"/>
          <w:iCs w:val="false"/>
          <w:caps w:val="false"/>
          <w:color w:val="161A26"/>
          <w:sz w:val="19"/>
          <w:szCs w:val="19"/>
        </w:rPr>
        <w:t xml:space="preserve">Something the page supports. Information security and GRC analyst who has run 95 third-party risk assessments and 30 customer security questionnaires in his first year, and built the Python automation behind the process. That is more impressive than extensive experience and it is true.</w:t>
      </w:r>
    </w:p>
    <w:p>
      <w:pPr>
        <w:pStyle w:val="Heading2"/>
        <w:pBdr>
          <w:left w:val="single" w:color="AB3F3A" w:sz="18" w:space="10"/>
        </w:pBdr>
        <w:spacing w:after="100" w:before="300"/>
        <w:ind w:left="120"/>
      </w:pPr>
      <w:r>
        <w:rPr>
          <w:rFonts w:ascii="Consolas" w:cs="Consolas" w:eastAsia="Consolas" w:hAnsi="Consolas"/>
          <w:b/>
          <w:bCs/>
          <w:i w:val="false"/>
          <w:iCs w:val="false"/>
          <w:caps w:val="false"/>
          <w:color w:val="AB3F3A"/>
          <w:sz w:val="24"/>
          <w:szCs w:val="24"/>
        </w:rPr>
        <w:t xml:space="preserve">6.  </w:t>
      </w:r>
      <w:r>
        <w:rPr>
          <w:rFonts w:ascii="Georgia" w:cs="Georgia" w:eastAsia="Georgia" w:hAnsi="Georgia"/>
          <w:b w:val="false"/>
          <w:bCs w:val="false"/>
          <w:i w:val="false"/>
          <w:iCs w:val="false"/>
          <w:caps w:val="false"/>
          <w:color w:val="161A26"/>
          <w:sz w:val="24"/>
          <w:szCs w:val="24"/>
        </w:rPr>
        <w:t xml:space="preserve">Ten compliance frameworks claimed as expertise</w:t>
      </w:r>
    </w:p>
    <w:p>
      <w:pPr>
        <w:spacing w:after="40"/>
      </w:pPr>
      <w:r>
        <w:rPr>
          <w:rFonts w:ascii="Consolas" w:cs="Consolas" w:eastAsia="Consolas" w:hAnsi="Consolas"/>
          <w:b/>
          <w:bCs/>
          <w:i w:val="false"/>
          <w:iCs w:val="false"/>
          <w:caps w:val="false"/>
          <w:color w:val="AB3F3A"/>
          <w:spacing w:val="24"/>
          <w:sz w:val="12"/>
          <w:szCs w:val="12"/>
        </w:rPr>
        <w:t xml:space="preserve">AS WRITTEN</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Deep expertise in translating complex cybersecurity compliance frameworks...</w:t>
      </w:r>
    </w:p>
    <w:p>
      <w:pPr>
        <w:spacing w:after="40"/>
      </w:pPr>
      <w:r>
        <w:rPr>
          <w:rFonts w:ascii="Consolas" w:cs="Consolas" w:eastAsia="Consolas" w:hAnsi="Consolas"/>
          <w:b/>
          <w:bCs/>
          <w:i w:val="false"/>
          <w:iCs w:val="false"/>
          <w:caps w:val="false"/>
          <w:color w:val="AB3F3A"/>
          <w:spacing w:val="24"/>
          <w:sz w:val="12"/>
          <w:szCs w:val="12"/>
        </w:rPr>
        <w:t xml:space="preserve">AND</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SOC 2 Type 2, NIS 2, CIS v8.1, EU CRA, DORA, GDPR, CCPA, HIPAA, ISO 27001, NIST 800-53</w:t>
      </w:r>
    </w:p>
    <w:p>
      <w:pPr>
        <w:spacing w:after="140" w:before="0" w:line="300"/>
      </w:pPr>
      <w:r>
        <w:rPr>
          <w:rFonts w:ascii="Calibri" w:cs="Calibri" w:eastAsia="Calibri" w:hAnsi="Calibri"/>
          <w:b w:val="false"/>
          <w:bCs w:val="false"/>
          <w:i w:val="false"/>
          <w:iCs w:val="false"/>
          <w:caps w:val="false"/>
          <w:color w:val="454B5E"/>
          <w:sz w:val="20"/>
          <w:szCs w:val="20"/>
        </w:rPr>
        <w:t xml:space="preserve">Some of these are EU financial and product regulations that a US SaaS analyst would touch only at the applicability-scoping level. Claiming deep expertise across all ten at one year hands an interviewer an easy move: pick the one he knows least and ask a second-level question. The resume itself already contains the honest framing, in the phrase framework applicability scoping and prioritization.</w:t>
      </w:r>
    </w:p>
    <w:p>
      <w:pPr>
        <w:pBdr>
          <w:left w:val="single" w:color="1F6B4A" w:sz="14" w:space="12"/>
        </w:pBdr>
        <w:shd w:fill="E8F0EB" w:color="auto" w:val="clear"/>
        <w:spacing w:after="220" w:line="300"/>
        <w:ind w:left="160"/>
      </w:pPr>
      <w:r>
        <w:rPr>
          <w:rFonts w:ascii="Consolas" w:cs="Consolas" w:eastAsia="Consolas" w:hAnsi="Consolas"/>
          <w:b/>
          <w:bCs/>
          <w:i w:val="false"/>
          <w:iCs w:val="false"/>
          <w:caps w:val="false"/>
          <w:color w:val="1F6B4A"/>
          <w:spacing w:val="24"/>
          <w:sz w:val="12"/>
          <w:szCs w:val="12"/>
        </w:rPr>
        <w:t xml:space="preserve">DO THIS   </w:t>
      </w:r>
      <w:r>
        <w:rPr>
          <w:rFonts w:ascii="Calibri" w:cs="Calibri" w:eastAsia="Calibri" w:hAnsi="Calibri"/>
          <w:b w:val="false"/>
          <w:bCs w:val="false"/>
          <w:i w:val="false"/>
          <w:iCs w:val="false"/>
          <w:caps w:val="false"/>
          <w:color w:val="161A26"/>
          <w:sz w:val="19"/>
          <w:szCs w:val="19"/>
        </w:rPr>
        <w:t xml:space="preserve">Split the list. Operate daily: SOC 2 Type 2 through Vanta. Assessed applicability: the rest. That reads as someone with judgment rather than someone padding, and it removes the trap entirely.</w:t>
      </w:r>
    </w:p>
    <w:p>
      <w:pPr>
        <w:pStyle w:val="Heading2"/>
        <w:pBdr>
          <w:left w:val="single" w:color="AB3F3A" w:sz="18" w:space="10"/>
        </w:pBdr>
        <w:spacing w:after="100" w:before="300"/>
        <w:ind w:left="120"/>
      </w:pPr>
      <w:r>
        <w:rPr>
          <w:rFonts w:ascii="Consolas" w:cs="Consolas" w:eastAsia="Consolas" w:hAnsi="Consolas"/>
          <w:b/>
          <w:bCs/>
          <w:i w:val="false"/>
          <w:iCs w:val="false"/>
          <w:caps w:val="false"/>
          <w:color w:val="AB3F3A"/>
          <w:sz w:val="24"/>
          <w:szCs w:val="24"/>
        </w:rPr>
        <w:t xml:space="preserve">7.  </w:t>
      </w:r>
      <w:r>
        <w:rPr>
          <w:rFonts w:ascii="Georgia" w:cs="Georgia" w:eastAsia="Georgia" w:hAnsi="Georgia"/>
          <w:b w:val="false"/>
          <w:bCs w:val="false"/>
          <w:i w:val="false"/>
          <w:iCs w:val="false"/>
          <w:caps w:val="false"/>
          <w:color w:val="161A26"/>
          <w:sz w:val="24"/>
          <w:szCs w:val="24"/>
        </w:rPr>
        <w:t xml:space="preserve">The engineering work is labeled as tooling and buried last</w:t>
      </w:r>
    </w:p>
    <w:p>
      <w:pPr>
        <w:spacing w:after="40"/>
      </w:pPr>
      <w:r>
        <w:rPr>
          <w:rFonts w:ascii="Consolas" w:cs="Consolas" w:eastAsia="Consolas" w:hAnsi="Consolas"/>
          <w:b/>
          <w:bCs/>
          <w:i w:val="false"/>
          <w:iCs w:val="false"/>
          <w:caps w:val="false"/>
          <w:color w:val="AB3F3A"/>
          <w:spacing w:val="24"/>
          <w:sz w:val="12"/>
          <w:szCs w:val="12"/>
        </w:rPr>
        <w:t xml:space="preserve">AS WRITTEN</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Security Tooling &amp; Automation: ...Design, build, and maintain internal security automation tooling including threat intelligence pipelines, security news feed aggregators, and compliance tracking automation. Develop and implement SAST pre-commit hooks for code repositories... deploy SAST cronjobs on primary code repositories...</w:t>
      </w:r>
    </w:p>
    <w:p>
      <w:pPr>
        <w:spacing w:after="140" w:before="0" w:line="300"/>
      </w:pPr>
      <w:r>
        <w:rPr>
          <w:rFonts w:ascii="Calibri" w:cs="Calibri" w:eastAsia="Calibri" w:hAnsi="Calibri"/>
          <w:b w:val="false"/>
          <w:bCs w:val="false"/>
          <w:i w:val="false"/>
          <w:iCs w:val="false"/>
          <w:caps w:val="false"/>
          <w:color w:val="454B5E"/>
          <w:sz w:val="20"/>
          <w:szCs w:val="20"/>
        </w:rPr>
        <w:t xml:space="preserve">This is the eighth of eight bullets and it is the most differentiating thing on the page. A GRC analyst who can actually build is rare, and a computer science graduate who has shipped internal tooling in his first year is exactly what an early-career security engineering req is looking for. Described as tooling and placed last, it reads as an afterthought rather than as a second career track held open.</w:t>
      </w:r>
    </w:p>
    <w:p>
      <w:pPr>
        <w:pBdr>
          <w:left w:val="single" w:color="1F6B4A" w:sz="14" w:space="12"/>
        </w:pBdr>
        <w:shd w:fill="E8F0EB" w:color="auto" w:val="clear"/>
        <w:spacing w:after="220" w:line="300"/>
        <w:ind w:left="160"/>
      </w:pPr>
      <w:r>
        <w:rPr>
          <w:rFonts w:ascii="Consolas" w:cs="Consolas" w:eastAsia="Consolas" w:hAnsi="Consolas"/>
          <w:b/>
          <w:bCs/>
          <w:i w:val="false"/>
          <w:iCs w:val="false"/>
          <w:caps w:val="false"/>
          <w:color w:val="1F6B4A"/>
          <w:spacing w:val="24"/>
          <w:sz w:val="12"/>
          <w:szCs w:val="12"/>
        </w:rPr>
        <w:t xml:space="preserve">DO THIS   </w:t>
      </w:r>
      <w:r>
        <w:rPr>
          <w:rFonts w:ascii="Calibri" w:cs="Calibri" w:eastAsia="Calibri" w:hAnsi="Calibri"/>
          <w:b w:val="false"/>
          <w:bCs w:val="false"/>
          <w:i w:val="false"/>
          <w:iCs w:val="false"/>
          <w:caps w:val="false"/>
          <w:color w:val="161A26"/>
          <w:sz w:val="19"/>
          <w:szCs w:val="19"/>
        </w:rPr>
        <w:t xml:space="preserve">Move it up to the second bullet and name what was built, in what language, and what it does. Pipelines, pre-commit hooks and repository cronjobs are software. Say so.</w:t>
      </w:r>
    </w:p>
    <w:p>
      <w:pPr>
        <w:pStyle w:val="Heading2"/>
        <w:pBdr>
          <w:left w:val="single" w:color="AB3F3A" w:sz="18" w:space="10"/>
        </w:pBdr>
        <w:spacing w:after="100" w:before="300"/>
        <w:ind w:left="120"/>
      </w:pPr>
      <w:r>
        <w:rPr>
          <w:rFonts w:ascii="Consolas" w:cs="Consolas" w:eastAsia="Consolas" w:hAnsi="Consolas"/>
          <w:b/>
          <w:bCs/>
          <w:i w:val="false"/>
          <w:iCs w:val="false"/>
          <w:caps w:val="false"/>
          <w:color w:val="AB3F3A"/>
          <w:sz w:val="24"/>
          <w:szCs w:val="24"/>
        </w:rPr>
        <w:t xml:space="preserve">8.  </w:t>
      </w:r>
      <w:r>
        <w:rPr>
          <w:rFonts w:ascii="Georgia" w:cs="Georgia" w:eastAsia="Georgia" w:hAnsi="Georgia"/>
          <w:b w:val="false"/>
          <w:bCs w:val="false"/>
          <w:i w:val="false"/>
          <w:iCs w:val="false"/>
          <w:caps w:val="false"/>
          <w:color w:val="161A26"/>
          <w:sz w:val="24"/>
          <w:szCs w:val="24"/>
        </w:rPr>
        <w:t xml:space="preserve">No title line and no stated target</w:t>
      </w:r>
    </w:p>
    <w:p>
      <w:pPr>
        <w:spacing w:after="40"/>
      </w:pPr>
      <w:r>
        <w:rPr>
          <w:rFonts w:ascii="Consolas" w:cs="Consolas" w:eastAsia="Consolas" w:hAnsi="Consolas"/>
          <w:b/>
          <w:bCs/>
          <w:i w:val="false"/>
          <w:iCs w:val="false"/>
          <w:caps w:val="false"/>
          <w:color w:val="AB3F3A"/>
          <w:spacing w:val="24"/>
          <w:sz w:val="12"/>
          <w:szCs w:val="12"/>
        </w:rPr>
        <w:t xml:space="preserve">AS WRITTEN</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ROBERT J. SHAKER</w:t>
      </w:r>
    </w:p>
    <w:p>
      <w:pPr>
        <w:spacing w:after="40"/>
      </w:pPr>
      <w:r>
        <w:rPr>
          <w:rFonts w:ascii="Consolas" w:cs="Consolas" w:eastAsia="Consolas" w:hAnsi="Consolas"/>
          <w:b/>
          <w:bCs/>
          <w:i w:val="false"/>
          <w:iCs w:val="false"/>
          <w:caps w:val="false"/>
          <w:color w:val="AB3F3A"/>
          <w:spacing w:val="24"/>
          <w:sz w:val="12"/>
          <w:szCs w:val="12"/>
        </w:rPr>
        <w:t xml:space="preserve">AND</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508-844-9457 | robertshaker3@gmail.com | linkedin.com/in/rshaker3/</w:t>
      </w:r>
    </w:p>
    <w:p>
      <w:pPr>
        <w:spacing w:after="140" w:before="0" w:line="300"/>
      </w:pPr>
      <w:r>
        <w:rPr>
          <w:rFonts w:ascii="Calibri" w:cs="Calibri" w:eastAsia="Calibri" w:hAnsi="Calibri"/>
          <w:b w:val="false"/>
          <w:bCs w:val="false"/>
          <w:i w:val="false"/>
          <w:iCs w:val="false"/>
          <w:caps w:val="false"/>
          <w:color w:val="454B5E"/>
          <w:sz w:val="20"/>
          <w:szCs w:val="20"/>
        </w:rPr>
        <w:t xml:space="preserve">Name, then contact, then straight into a summary paragraph. Nothing says what he is applying for, and given the two-track argument above, that ambiguity now costs something concrete: the same document is being read by GRC screeners and engineering screeners who want different things in the first five seconds.</w:t>
      </w:r>
    </w:p>
    <w:p>
      <w:pPr>
        <w:pBdr>
          <w:left w:val="single" w:color="1F6B4A" w:sz="14" w:space="12"/>
        </w:pBdr>
        <w:shd w:fill="E8F0EB"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ADD   </w:t>
      </w:r>
      <w:r>
        <w:rPr>
          <w:rFonts w:ascii="Calibri" w:cs="Calibri" w:eastAsia="Calibri" w:hAnsi="Calibri"/>
          <w:b w:val="false"/>
          <w:bCs w:val="false"/>
          <w:i w:val="false"/>
          <w:iCs w:val="false"/>
          <w:caps w:val="false"/>
          <w:color w:val="161A26"/>
          <w:sz w:val="19"/>
          <w:szCs w:val="19"/>
        </w:rPr>
        <w:t xml:space="preserve">A title line, and expect to keep two versions of this resume. Information Security and GRC Analyst for one track, Security Engineer, GRC and Automation for the other. The bullets barely change; the order and the top line do.</w:t>
      </w:r>
    </w:p>
    <w:p>
      <w:pPr>
        <w:pStyle w:val="Heading2"/>
        <w:pBdr>
          <w:left w:val="single" w:color="AB3F3A" w:sz="18" w:space="10"/>
        </w:pBdr>
        <w:spacing w:after="100" w:before="300"/>
        <w:ind w:left="120"/>
      </w:pPr>
      <w:r>
        <w:rPr>
          <w:rFonts w:ascii="Consolas" w:cs="Consolas" w:eastAsia="Consolas" w:hAnsi="Consolas"/>
          <w:b/>
          <w:bCs/>
          <w:i w:val="false"/>
          <w:iCs w:val="false"/>
          <w:caps w:val="false"/>
          <w:color w:val="AB3F3A"/>
          <w:sz w:val="24"/>
          <w:szCs w:val="24"/>
        </w:rPr>
        <w:t xml:space="preserve">9.  </w:t>
      </w:r>
      <w:r>
        <w:rPr>
          <w:rFonts w:ascii="Georgia" w:cs="Georgia" w:eastAsia="Georgia" w:hAnsi="Georgia"/>
          <w:b w:val="false"/>
          <w:bCs w:val="false"/>
          <w:i w:val="false"/>
          <w:iCs w:val="false"/>
          <w:caps w:val="false"/>
          <w:color w:val="161A26"/>
          <w:sz w:val="24"/>
          <w:szCs w:val="24"/>
        </w:rPr>
        <w:t xml:space="preserve">No graduation year and no month on the start date</w:t>
      </w:r>
    </w:p>
    <w:p>
      <w:pPr>
        <w:spacing w:after="40"/>
      </w:pPr>
      <w:r>
        <w:rPr>
          <w:rFonts w:ascii="Consolas" w:cs="Consolas" w:eastAsia="Consolas" w:hAnsi="Consolas"/>
          <w:b/>
          <w:bCs/>
          <w:i w:val="false"/>
          <w:iCs w:val="false"/>
          <w:caps w:val="false"/>
          <w:color w:val="AB3F3A"/>
          <w:spacing w:val="24"/>
          <w:sz w:val="12"/>
          <w:szCs w:val="12"/>
        </w:rPr>
        <w:t xml:space="preserve">AS WRITTEN</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Information Security Analyst — ActiveState 2025 – Present</w:t>
      </w:r>
    </w:p>
    <w:p>
      <w:pPr>
        <w:spacing w:after="40"/>
      </w:pPr>
      <w:r>
        <w:rPr>
          <w:rFonts w:ascii="Consolas" w:cs="Consolas" w:eastAsia="Consolas" w:hAnsi="Consolas"/>
          <w:b/>
          <w:bCs/>
          <w:i w:val="false"/>
          <w:iCs w:val="false"/>
          <w:caps w:val="false"/>
          <w:color w:val="AB3F3A"/>
          <w:spacing w:val="24"/>
          <w:sz w:val="12"/>
          <w:szCs w:val="12"/>
        </w:rPr>
        <w:t xml:space="preserve">AND</w:t>
      </w:r>
    </w:p>
    <w:p>
      <w:pPr>
        <w:pBdr>
          <w:left w:val="single" w:color="AB3F3A" w:sz="14" w:space="12"/>
        </w:pBdr>
        <w:shd w:fill="F3F4F8" w:color="auto" w:val="clear"/>
        <w:spacing w:after="140" w:line="300"/>
        <w:ind w:left="160"/>
      </w:pPr>
      <w:r>
        <w:rPr>
          <w:rFonts w:ascii="Consolas" w:cs="Consolas" w:eastAsia="Consolas" w:hAnsi="Consolas"/>
          <w:b w:val="false"/>
          <w:bCs w:val="false"/>
          <w:i w:val="false"/>
          <w:iCs w:val="false"/>
          <w:caps w:val="false"/>
          <w:color w:val="454B5E"/>
          <w:sz w:val="15"/>
          <w:szCs w:val="15"/>
        </w:rPr>
        <w:t xml:space="preserve">University of Massachusetts Dartmouth — Dartmouth, MA / B.S. in Computer Science, Concentration in Cyber Security</w:t>
      </w:r>
    </w:p>
    <w:p>
      <w:pPr>
        <w:spacing w:after="140" w:before="0" w:line="300"/>
      </w:pPr>
      <w:r>
        <w:rPr>
          <w:rFonts w:ascii="Calibri" w:cs="Calibri" w:eastAsia="Calibri" w:hAnsi="Calibri"/>
          <w:b w:val="false"/>
          <w:bCs w:val="false"/>
          <w:i w:val="false"/>
          <w:iCs w:val="false"/>
          <w:caps w:val="false"/>
          <w:color w:val="454B5E"/>
          <w:sz w:val="20"/>
          <w:szCs w:val="20"/>
        </w:rPr>
        <w:t xml:space="preserve">At this stage the graduation year is useful information rather than something to hide. It tells a recruiter this is an early-career hire and sets the expectation correctly, which protects him from being screened against a standard he is not claiming to meet. Leaving it off makes a reader guess, and a reader who has just read extensive experience may guess in a direction that does not survive the interview.</w:t>
      </w:r>
    </w:p>
    <w:p>
      <w:pPr>
        <w:pBdr>
          <w:left w:val="single" w:color="1F6B4A" w:sz="14" w:space="12"/>
        </w:pBdr>
        <w:shd w:fill="E8F0EB" w:color="auto" w:val="clear"/>
        <w:spacing w:after="220" w:line="300"/>
        <w:ind w:left="160"/>
      </w:pPr>
      <w:r>
        <w:rPr>
          <w:rFonts w:ascii="Consolas" w:cs="Consolas" w:eastAsia="Consolas" w:hAnsi="Consolas"/>
          <w:b/>
          <w:bCs/>
          <w:i w:val="false"/>
          <w:iCs w:val="false"/>
          <w:caps w:val="false"/>
          <w:color w:val="1F6B4A"/>
          <w:spacing w:val="24"/>
          <w:sz w:val="12"/>
          <w:szCs w:val="12"/>
        </w:rPr>
        <w:t xml:space="preserve">DO THIS   </w:t>
      </w:r>
      <w:r>
        <w:rPr>
          <w:rFonts w:ascii="Calibri" w:cs="Calibri" w:eastAsia="Calibri" w:hAnsi="Calibri"/>
          <w:b w:val="false"/>
          <w:bCs w:val="false"/>
          <w:i w:val="false"/>
          <w:iCs w:val="false"/>
          <w:caps w:val="false"/>
          <w:color w:val="161A26"/>
          <w:sz w:val="19"/>
          <w:szCs w:val="19"/>
        </w:rPr>
        <w:t xml:space="preserve">Add the graduation year and a start month. Both.</w:t>
      </w:r>
    </w:p>
    <w:p>
      <w:pPr>
        <w:pStyle w:val="Heading2"/>
        <w:pBdr>
          <w:left w:val="single" w:color="AB3F3A" w:sz="18" w:space="10"/>
        </w:pBdr>
        <w:spacing w:after="100" w:before="300"/>
        <w:ind w:left="120"/>
      </w:pPr>
      <w:r>
        <w:rPr>
          <w:rFonts w:ascii="Consolas" w:cs="Consolas" w:eastAsia="Consolas" w:hAnsi="Consolas"/>
          <w:b/>
          <w:bCs/>
          <w:i w:val="false"/>
          <w:iCs w:val="false"/>
          <w:caps w:val="false"/>
          <w:color w:val="AB3F3A"/>
          <w:sz w:val="24"/>
          <w:szCs w:val="24"/>
        </w:rPr>
        <w:t xml:space="preserve">10.  </w:t>
      </w:r>
      <w:r>
        <w:rPr>
          <w:rFonts w:ascii="Georgia" w:cs="Georgia" w:eastAsia="Georgia" w:hAnsi="Georgia"/>
          <w:b w:val="false"/>
          <w:bCs w:val="false"/>
          <w:i w:val="false"/>
          <w:iCs w:val="false"/>
          <w:caps w:val="false"/>
          <w:color w:val="161A26"/>
          <w:sz w:val="24"/>
          <w:szCs w:val="24"/>
        </w:rPr>
        <w:t xml:space="preserve">Two small items</w:t>
      </w:r>
    </w:p>
    <w:p>
      <w:pPr>
        <w:spacing w:after="140" w:before="0" w:line="300"/>
      </w:pPr>
      <w:r>
        <w:rPr>
          <w:rFonts w:ascii="Calibri" w:cs="Calibri" w:eastAsia="Calibri" w:hAnsi="Calibri"/>
          <w:b w:val="false"/>
          <w:bCs w:val="false"/>
          <w:i w:val="false"/>
          <w:iCs w:val="false"/>
          <w:caps w:val="false"/>
          <w:color w:val="454B5E"/>
          <w:sz w:val="20"/>
          <w:szCs w:val="20"/>
        </w:rPr>
        <w:t xml:space="preserve">There is no mention of location or remote availability anywhere, and the 508 area code is southeastern Massachusetts, which matters because several of the roles below are either remote or Boston-anchored and one of them publishes a specific Massachusetts pay rate. The document also mixes two em dashes with one en dash in the same positions.</w:t>
      </w:r>
    </w:p>
    <w:p>
      <w:pPr>
        <w:pBdr>
          <w:left w:val="single" w:color="1F6B4A" w:sz="14" w:space="12"/>
        </w:pBdr>
        <w:shd w:fill="E8F0EB" w:color="auto" w:val="clear"/>
        <w:spacing w:after="220" w:line="300"/>
        <w:ind w:left="160"/>
      </w:pPr>
      <w:r>
        <w:rPr>
          <w:rFonts w:ascii="Consolas" w:cs="Consolas" w:eastAsia="Consolas" w:hAnsi="Consolas"/>
          <w:b/>
          <w:bCs/>
          <w:i w:val="false"/>
          <w:iCs w:val="false"/>
          <w:caps w:val="false"/>
          <w:color w:val="1F6B4A"/>
          <w:spacing w:val="24"/>
          <w:sz w:val="12"/>
          <w:szCs w:val="12"/>
        </w:rPr>
        <w:t xml:space="preserve">DO THIS   </w:t>
      </w:r>
      <w:r>
        <w:rPr>
          <w:rFonts w:ascii="Calibri" w:cs="Calibri" w:eastAsia="Calibri" w:hAnsi="Calibri"/>
          <w:b w:val="false"/>
          <w:bCs w:val="false"/>
          <w:i w:val="false"/>
          <w:iCs w:val="false"/>
          <w:caps w:val="false"/>
          <w:color w:val="161A26"/>
          <w:sz w:val="19"/>
          <w:szCs w:val="19"/>
        </w:rPr>
        <w:t xml:space="preserve">Add Remote, or Boston area, to the contact line. Pick one dash character.</w:t>
      </w:r>
    </w:p>
    <w:p>
      <w:r>
        <w:br w:type="page"/>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03  /  The door to keep open</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Track one: security engineering</w:t>
      </w:r>
    </w:p>
    <w:p>
      <w:pPr>
        <w:spacing w:after="60" w:before="0" w:line="300"/>
      </w:pPr>
      <w:r>
        <w:rPr>
          <w:rFonts w:ascii="Calibri" w:cs="Calibri" w:eastAsia="Calibri" w:hAnsi="Calibri"/>
          <w:b w:val="false"/>
          <w:bCs w:val="false"/>
          <w:i w:val="false"/>
          <w:iCs w:val="false"/>
          <w:caps w:val="false"/>
          <w:color w:val="454B5E"/>
          <w:sz w:val="20"/>
          <w:szCs w:val="20"/>
        </w:rPr>
        <w:t xml:space="preserve">These are the roles that use the CS degree and the automation work. Ranked first not because they pay more today, they mostly do not, but because they are the ones that stop being available if the resume stays as it is.</w:t>
      </w:r>
    </w:p>
    <w:p>
      <w:pPr>
        <w:pStyle w:val="Heading2"/>
        <w:pBdr>
          <w:left w:val="single" w:color="2F4B8F" w:sz="18" w:space="10"/>
        </w:pBdr>
        <w:spacing w:after="0" w:before="300"/>
        <w:ind w:left="120"/>
      </w:pPr>
      <w:r>
        <w:rPr>
          <w:rFonts w:ascii="Consolas" w:cs="Consolas" w:eastAsia="Consolas" w:hAnsi="Consolas"/>
          <w:b/>
          <w:bCs/>
          <w:i w:val="false"/>
          <w:iCs w:val="false"/>
          <w:caps w:val="false"/>
          <w:color w:val="2F4B8F"/>
          <w:sz w:val="26"/>
          <w:szCs w:val="26"/>
        </w:rPr>
        <w:t xml:space="preserve">1.  </w:t>
      </w:r>
      <w:r>
        <w:rPr>
          <w:rFonts w:ascii="Georgia" w:cs="Georgia" w:eastAsia="Georgia" w:hAnsi="Georgia"/>
          <w:b w:val="false"/>
          <w:bCs w:val="false"/>
          <w:i w:val="false"/>
          <w:iCs w:val="false"/>
          <w:caps w:val="false"/>
          <w:color w:val="161A26"/>
          <w:sz w:val="25"/>
          <w:szCs w:val="25"/>
        </w:rPr>
        <w:t xml:space="preserve">Security Engineer</w:t>
      </w:r>
      <w:r>
        <w:rPr>
          <w:rFonts w:ascii="Consolas" w:cs="Consolas" w:eastAsia="Consolas" w:hAnsi="Consolas"/>
          <w:b/>
          <w:bCs/>
          <w:i w:val="false"/>
          <w:iCs w:val="false"/>
          <w:caps w:val="false"/>
          <w:color w:val="2F4B8F"/>
          <w:sz w:val="18"/>
          <w:szCs w:val="18"/>
        </w:rPr>
        <w:t xml:space="preserve">   fit 88</w:t>
      </w:r>
    </w:p>
    <w:p>
      <w:pPr>
        <w:pBdr>
          <w:left w:val="single" w:color="2F4B8F" w:sz="18" w:space="10"/>
        </w:pBdr>
        <w:spacing w:after="0" w:before="40"/>
        <w:ind w:left="120"/>
      </w:pPr>
      <w:r>
        <w:rPr>
          <w:rFonts w:ascii="Consolas" w:cs="Consolas" w:eastAsia="Consolas" w:hAnsi="Consolas"/>
          <w:b/>
          <w:bCs/>
          <w:i w:val="false"/>
          <w:iCs w:val="false"/>
          <w:caps/>
          <w:color w:val="454B5E"/>
          <w:spacing w:val="18"/>
          <w:sz w:val="16"/>
          <w:szCs w:val="16"/>
        </w:rPr>
        <w:t xml:space="preserve">Chainguard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08697"/>
          <w:spacing w:val="18"/>
          <w:sz w:val="16"/>
          <w:szCs w:val="16"/>
        </w:rPr>
        <w:t xml:space="preserve">United States, remote</w:t>
      </w:r>
    </w:p>
    <w:p>
      <w:pPr>
        <w:pBdr>
          <w:left w:val="single" w:color="2F4B8F"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jlhrbyqmjefawqrzx0mme">
        <w:r>
          <w:rPr>
            <w:rFonts w:ascii="Consolas" w:cs="Consolas" w:eastAsia="Consolas" w:hAnsi="Consolas"/>
            <w:color w:val="2F4B8F"/>
            <w:sz w:val="16"/>
            <w:szCs w:val="16"/>
            <w:u w:val="single"/>
          </w:rPr>
          <w:t xml:space="preserve">View posting</w:t>
        </w:r>
      </w:hyperlink>
    </w:p>
    <w:p>
      <w:pPr>
        <w:spacing w:after="120"/>
      </w:pPr>
      <w:r>
        <w:rPr>
          <w:rFonts w:ascii="Consolas" w:cs="Consolas" w:eastAsia="Consolas" w:hAnsi="Consolas"/>
          <w:b w:val="false"/>
          <w:bCs w:val="false"/>
          <w:i w:val="false"/>
          <w:iCs w:val="false"/>
          <w:caps/>
          <w:color w:val="808697"/>
          <w:spacing w:val="24"/>
          <w:sz w:val="13"/>
          <w:szCs w:val="13"/>
        </w:rPr>
        <w:t xml:space="preserve">Base band   </w:t>
      </w:r>
      <w:r>
        <w:rPr>
          <w:rFonts w:ascii="Consolas" w:cs="Consolas" w:eastAsia="Consolas" w:hAnsi="Consolas"/>
          <w:b/>
          <w:bCs/>
          <w:i w:val="false"/>
          <w:iCs w:val="false"/>
          <w:caps w:val="false"/>
          <w:color w:val="2F4B8F"/>
          <w:sz w:val="18"/>
          <w:szCs w:val="18"/>
        </w:rPr>
        <w:t xml:space="preserve">$105,000 to $123,000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US remote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Level</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No years bar stated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OSS supply chain</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Two openings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Both US remote</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The most accessible genuine security engineering role found, fully remote, at a company whose entire product is open source supply chain security. That is adjacent to the SAST and dependency work already on his resume, and the posting carries no stated years requirement, which is rare and which matters a great deal at one year of experience. Chainguard has two of these open simultaneously, both US remote, which usually means they are building a team rather than backfilling one seat.</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The band tops at $123,000, which is below what the compliance track is currently offering him. That is the trade: this role pays less now and is worth more in three years. Also worth knowing that Edan Mejias, at ActiveState with him, is a strong candidate for two Chainguard product roles, so the company is already on this family's radar.</w:t>
      </w:r>
    </w:p>
    <w:p>
      <w:pPr>
        <w:shd w:fill="F3F4F8" w:color="auto" w:val="clear"/>
        <w:spacing w:after="220"/>
      </w:pPr>
      <w:r>
        <w:rPr>
          <w:rFonts w:ascii="Consolas" w:cs="Consolas" w:eastAsia="Consolas" w:hAnsi="Consolas"/>
          <w:b/>
          <w:bCs/>
          <w:i w:val="false"/>
          <w:iCs w:val="false"/>
          <w:caps w:val="false"/>
          <w:color w:val="1F6B4A"/>
          <w:spacing w:val="20"/>
          <w:sz w:val="13"/>
          <w:szCs w:val="13"/>
        </w:rPr>
        <w:t xml:space="preserve">VERIFIED   </w:t>
      </w:r>
      <w:r>
        <w:rPr>
          <w:rFonts w:ascii="Consolas" w:cs="Consolas" w:eastAsia="Consolas" w:hAnsi="Consolas"/>
          <w:b w:val="false"/>
          <w:bCs w:val="false"/>
          <w:i w:val="false"/>
          <w:iCs w:val="false"/>
          <w:caps w:val="false"/>
          <w:color w:val="808697"/>
          <w:sz w:val="14"/>
          <w:szCs w:val="14"/>
        </w:rPr>
        <w:t xml:space="preserve">greenhouse api / chainguard / job 4700281006   .   first published 2026-07-27, last updated 2026-08-21, no removal notice</w:t>
      </w:r>
    </w:p>
    <w:p>
      <w:pPr>
        <w:pStyle w:val="Heading2"/>
        <w:pBdr>
          <w:left w:val="single" w:color="8A6A1E" w:sz="18" w:space="10"/>
        </w:pBdr>
        <w:spacing w:after="0" w:before="300"/>
        <w:ind w:left="120"/>
      </w:pPr>
      <w:r>
        <w:rPr>
          <w:rFonts w:ascii="Consolas" w:cs="Consolas" w:eastAsia="Consolas" w:hAnsi="Consolas"/>
          <w:b/>
          <w:bCs/>
          <w:i w:val="false"/>
          <w:iCs w:val="false"/>
          <w:caps w:val="false"/>
          <w:color w:val="8A6A1E"/>
          <w:sz w:val="26"/>
          <w:szCs w:val="26"/>
        </w:rPr>
        <w:t xml:space="preserve">2.  </w:t>
      </w:r>
      <w:r>
        <w:rPr>
          <w:rFonts w:ascii="Georgia" w:cs="Georgia" w:eastAsia="Georgia" w:hAnsi="Georgia"/>
          <w:b w:val="false"/>
          <w:bCs w:val="false"/>
          <w:i w:val="false"/>
          <w:iCs w:val="false"/>
          <w:caps w:val="false"/>
          <w:color w:val="161A26"/>
          <w:sz w:val="25"/>
          <w:szCs w:val="25"/>
        </w:rPr>
        <w:t xml:space="preserve">Software Engineer II, Full Stack</w:t>
      </w:r>
      <w:r>
        <w:rPr>
          <w:rFonts w:ascii="Consolas" w:cs="Consolas" w:eastAsia="Consolas" w:hAnsi="Consolas"/>
          <w:b/>
          <w:bCs/>
          <w:i w:val="false"/>
          <w:iCs w:val="false"/>
          <w:caps w:val="false"/>
          <w:color w:val="8A6A1E"/>
          <w:sz w:val="18"/>
          <w:szCs w:val="18"/>
        </w:rPr>
        <w:t xml:space="preserve">   fit 72</w:t>
      </w:r>
    </w:p>
    <w:p>
      <w:pPr>
        <w:pBdr>
          <w:left w:val="single" w:color="8A6A1E" w:sz="18" w:space="10"/>
        </w:pBdr>
        <w:spacing w:after="0" w:before="40"/>
        <w:ind w:left="120"/>
      </w:pPr>
      <w:r>
        <w:rPr>
          <w:rFonts w:ascii="Consolas" w:cs="Consolas" w:eastAsia="Consolas" w:hAnsi="Consolas"/>
          <w:b/>
          <w:bCs/>
          <w:i w:val="false"/>
          <w:iCs w:val="false"/>
          <w:caps/>
          <w:color w:val="454B5E"/>
          <w:spacing w:val="18"/>
          <w:sz w:val="16"/>
          <w:szCs w:val="16"/>
        </w:rPr>
        <w:t xml:space="preserve">Smartsheet</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08697"/>
          <w:spacing w:val="18"/>
          <w:sz w:val="16"/>
          <w:szCs w:val="16"/>
        </w:rPr>
        <w:t xml:space="preserve">Remote, United States</w:t>
      </w:r>
    </w:p>
    <w:p>
      <w:pPr>
        <w:pBdr>
          <w:left w:val="single" w:color="8A6A1E"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amoiietnz9jh5jxv-san2">
        <w:r>
          <w:rPr>
            <w:rFonts w:ascii="Consolas" w:cs="Consolas" w:eastAsia="Consolas" w:hAnsi="Consolas"/>
            <w:color w:val="2F4B8F"/>
            <w:sz w:val="16"/>
            <w:szCs w:val="16"/>
            <w:u w:val="single"/>
          </w:rPr>
          <w:t xml:space="preserve">View posting</w:t>
        </w:r>
      </w:hyperlink>
    </w:p>
    <w:p>
      <w:pPr>
        <w:spacing w:after="120"/>
      </w:pPr>
      <w:r>
        <w:rPr>
          <w:rFonts w:ascii="Consolas" w:cs="Consolas" w:eastAsia="Consolas" w:hAnsi="Consolas"/>
          <w:b w:val="false"/>
          <w:bCs w:val="false"/>
          <w:i w:val="false"/>
          <w:iCs w:val="false"/>
          <w:caps/>
          <w:color w:val="808697"/>
          <w:spacing w:val="24"/>
          <w:sz w:val="13"/>
          <w:szCs w:val="13"/>
        </w:rPr>
        <w:t xml:space="preserve">Base band   </w:t>
      </w:r>
      <w:r>
        <w:rPr>
          <w:rFonts w:ascii="Consolas" w:cs="Consolas" w:eastAsia="Consolas" w:hAnsi="Consolas"/>
          <w:b/>
          <w:bCs/>
          <w:i w:val="false"/>
          <w:iCs w:val="false"/>
          <w:caps w:val="false"/>
          <w:color w:val="8A6A1E"/>
          <w:sz w:val="18"/>
          <w:szCs w:val="18"/>
        </w:rPr>
        <w:t xml:space="preserve">$125,000 to $175,000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2+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Stack</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Java, Kotlin</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US remote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Above GRC entry</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Fully remote, and the band starts $20,000 above the Chainguard security engineering role and $10,000 above where the Abnormal compliance role starts. Java is on his skills line. This is what the software track pays at the rung just above where he is now, which is the useful thing to know even if he does not apply this year.</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Two or more years of software development experience building highly scalable applications, plus two or more years of full stack work. He has one year and it was not a software engineering title. Realistic in about a year if the tooling work keeps growing and gets written down properly.</w:t>
      </w:r>
    </w:p>
    <w:p>
      <w:pPr>
        <w:shd w:fill="F3F4F8" w:color="auto" w:val="clear"/>
        <w:spacing w:after="220"/>
      </w:pPr>
      <w:r>
        <w:rPr>
          <w:rFonts w:ascii="Consolas" w:cs="Consolas" w:eastAsia="Consolas" w:hAnsi="Consolas"/>
          <w:b/>
          <w:bCs/>
          <w:i w:val="false"/>
          <w:iCs w:val="false"/>
          <w:caps w:val="false"/>
          <w:color w:val="1F6B4A"/>
          <w:spacing w:val="20"/>
          <w:sz w:val="13"/>
          <w:szCs w:val="13"/>
        </w:rPr>
        <w:t xml:space="preserve">VERIFIED   </w:t>
      </w:r>
      <w:r>
        <w:rPr>
          <w:rFonts w:ascii="Consolas" w:cs="Consolas" w:eastAsia="Consolas" w:hAnsi="Consolas"/>
          <w:b w:val="false"/>
          <w:bCs w:val="false"/>
          <w:i w:val="false"/>
          <w:iCs w:val="false"/>
          <w:caps w:val="false"/>
          <w:color w:val="808697"/>
          <w:sz w:val="14"/>
          <w:szCs w:val="14"/>
        </w:rPr>
        <w:t xml:space="preserve">greenhouse api / smartsheet / job 8097667   .   first published and updated 2026-07-30, no removal notice</w:t>
      </w:r>
    </w:p>
    <w:p>
      <w:pPr>
        <w:pStyle w:val="Heading2"/>
        <w:pBdr>
          <w:left w:val="single" w:color="8A6A1E" w:sz="18" w:space="10"/>
        </w:pBdr>
        <w:spacing w:after="0" w:before="300"/>
        <w:ind w:left="120"/>
      </w:pPr>
      <w:r>
        <w:rPr>
          <w:rFonts w:ascii="Consolas" w:cs="Consolas" w:eastAsia="Consolas" w:hAnsi="Consolas"/>
          <w:b/>
          <w:bCs/>
          <w:i w:val="false"/>
          <w:iCs w:val="false"/>
          <w:caps w:val="false"/>
          <w:color w:val="8A6A1E"/>
          <w:sz w:val="26"/>
          <w:szCs w:val="26"/>
        </w:rPr>
        <w:t xml:space="preserve">3.  </w:t>
      </w:r>
      <w:r>
        <w:rPr>
          <w:rFonts w:ascii="Georgia" w:cs="Georgia" w:eastAsia="Georgia" w:hAnsi="Georgia"/>
          <w:b w:val="false"/>
          <w:bCs w:val="false"/>
          <w:i w:val="false"/>
          <w:iCs w:val="false"/>
          <w:caps w:val="false"/>
          <w:color w:val="161A26"/>
          <w:sz w:val="25"/>
          <w:szCs w:val="25"/>
        </w:rPr>
        <w:t xml:space="preserve">Software Engineer (L2)</w:t>
      </w:r>
      <w:r>
        <w:rPr>
          <w:rFonts w:ascii="Consolas" w:cs="Consolas" w:eastAsia="Consolas" w:hAnsi="Consolas"/>
          <w:b/>
          <w:bCs/>
          <w:i w:val="false"/>
          <w:iCs w:val="false"/>
          <w:caps w:val="false"/>
          <w:color w:val="8A6A1E"/>
          <w:sz w:val="18"/>
          <w:szCs w:val="18"/>
        </w:rPr>
        <w:t xml:space="preserve">   fit 68</w:t>
      </w:r>
    </w:p>
    <w:p>
      <w:pPr>
        <w:pBdr>
          <w:left w:val="single" w:color="8A6A1E" w:sz="18" w:space="10"/>
        </w:pBdr>
        <w:spacing w:after="0" w:before="40"/>
        <w:ind w:left="120"/>
      </w:pPr>
      <w:r>
        <w:rPr>
          <w:rFonts w:ascii="Consolas" w:cs="Consolas" w:eastAsia="Consolas" w:hAnsi="Consolas"/>
          <w:b/>
          <w:bCs/>
          <w:i w:val="false"/>
          <w:iCs w:val="false"/>
          <w:caps/>
          <w:color w:val="454B5E"/>
          <w:spacing w:val="18"/>
          <w:sz w:val="16"/>
          <w:szCs w:val="16"/>
        </w:rPr>
        <w:t xml:space="preserve">Twilio</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08697"/>
          <w:spacing w:val="18"/>
          <w:sz w:val="16"/>
          <w:szCs w:val="16"/>
        </w:rPr>
        <w:t xml:space="preserve">Remote, United States</w:t>
      </w:r>
    </w:p>
    <w:p>
      <w:pPr>
        <w:pBdr>
          <w:left w:val="single" w:color="8A6A1E"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lup9djfee8mxurujqod4q">
        <w:r>
          <w:rPr>
            <w:rFonts w:ascii="Consolas" w:cs="Consolas" w:eastAsia="Consolas" w:hAnsi="Consolas"/>
            <w:color w:val="2F4B8F"/>
            <w:sz w:val="16"/>
            <w:szCs w:val="16"/>
            <w:u w:val="single"/>
          </w:rPr>
          <w:t xml:space="preserve">View posting</w:t>
        </w:r>
      </w:hyperlink>
    </w:p>
    <w:p>
      <w:pPr>
        <w:spacing w:after="120"/>
      </w:pPr>
      <w:r>
        <w:rPr>
          <w:rFonts w:ascii="Consolas" w:cs="Consolas" w:eastAsia="Consolas" w:hAnsi="Consolas"/>
          <w:b w:val="false"/>
          <w:bCs w:val="false"/>
          <w:i w:val="false"/>
          <w:iCs w:val="false"/>
          <w:caps/>
          <w:color w:val="808697"/>
          <w:spacing w:val="24"/>
          <w:sz w:val="13"/>
          <w:szCs w:val="13"/>
        </w:rPr>
        <w:t xml:space="preserve">Base band   </w:t>
      </w:r>
      <w:r>
        <w:rPr>
          <w:rFonts w:ascii="Consolas" w:cs="Consolas" w:eastAsia="Consolas" w:hAnsi="Consolas"/>
          <w:b/>
          <w:bCs/>
          <w:i w:val="false"/>
          <w:iCs w:val="false"/>
          <w:caps w:val="false"/>
          <w:color w:val="8A6A1E"/>
          <w:sz w:val="18"/>
          <w:szCs w:val="18"/>
        </w:rPr>
        <w:t xml:space="preserve">$116,960 to $146,200 for Massachusetts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B3F3A"/>
                <w:sz w:val="17"/>
                <w:szCs w:val="17"/>
              </w:rPr>
              <w:t xml:space="preserve">3+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Language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Go or typed language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MA rate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Published explicitly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US remote</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Listed because the posting publishes a specific Massachusetts pay band, which is unusual and directly useful: it is a hard number for what a remote software engineering role pays someone living where he lives. Twilio has roughly a dozen L2 through L4 engineering roles open remote in the US, so this is a company with genuine volume rather than a single req.</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Three or more years with demonstrated skill progression, plus proficiency in Go or a similar typed language. He has Java and C, which qualify as typed, but the years bar is the real obstacle. A target for 2028, not now.</w:t>
      </w:r>
    </w:p>
    <w:p>
      <w:pPr>
        <w:shd w:fill="F3F4F8" w:color="auto" w:val="clear"/>
        <w:spacing w:after="220"/>
      </w:pPr>
      <w:r>
        <w:rPr>
          <w:rFonts w:ascii="Consolas" w:cs="Consolas" w:eastAsia="Consolas" w:hAnsi="Consolas"/>
          <w:b/>
          <w:bCs/>
          <w:i w:val="false"/>
          <w:iCs w:val="false"/>
          <w:caps w:val="false"/>
          <w:color w:val="1F6B4A"/>
          <w:spacing w:val="20"/>
          <w:sz w:val="13"/>
          <w:szCs w:val="13"/>
        </w:rPr>
        <w:t xml:space="preserve">VERIFIED   </w:t>
      </w:r>
      <w:r>
        <w:rPr>
          <w:rFonts w:ascii="Consolas" w:cs="Consolas" w:eastAsia="Consolas" w:hAnsi="Consolas"/>
          <w:b w:val="false"/>
          <w:bCs w:val="false"/>
          <w:i w:val="false"/>
          <w:iCs w:val="false"/>
          <w:caps w:val="false"/>
          <w:color w:val="808697"/>
          <w:sz w:val="14"/>
          <w:szCs w:val="14"/>
        </w:rPr>
        <w:t xml:space="preserve">greenhouse api / twilio / job 8100236   .   first published 2026-07-31, last updated 2026-09-08, no removal notice</w:t>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04  /  The track he is already on</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Track two: governance, risk and compliance</w:t>
      </w:r>
    </w:p>
    <w:p>
      <w:pPr>
        <w:spacing w:after="60" w:before="0" w:line="300"/>
      </w:pPr>
      <w:r>
        <w:rPr>
          <w:rFonts w:ascii="Calibri" w:cs="Calibri" w:eastAsia="Calibri" w:hAnsi="Calibri"/>
          <w:b w:val="false"/>
          <w:bCs w:val="false"/>
          <w:i w:val="false"/>
          <w:iCs w:val="false"/>
          <w:caps w:val="false"/>
          <w:color w:val="454B5E"/>
          <w:sz w:val="20"/>
          <w:szCs w:val="20"/>
        </w:rPr>
        <w:t xml:space="preserve">This is where his last year of work maps most directly, and where the numbers on his resume do the most work. It also pays more today than entry security engineering does.</w:t>
      </w:r>
    </w:p>
    <w:p>
      <w:pPr>
        <w:pStyle w:val="Heading2"/>
        <w:pBdr>
          <w:left w:val="single" w:color="2F4B8F" w:sz="18" w:space="10"/>
        </w:pBdr>
        <w:spacing w:after="0" w:before="300"/>
        <w:ind w:left="120"/>
      </w:pPr>
      <w:r>
        <w:rPr>
          <w:rFonts w:ascii="Consolas" w:cs="Consolas" w:eastAsia="Consolas" w:hAnsi="Consolas"/>
          <w:b/>
          <w:bCs/>
          <w:i w:val="false"/>
          <w:iCs w:val="false"/>
          <w:caps w:val="false"/>
          <w:color w:val="2F4B8F"/>
          <w:sz w:val="26"/>
          <w:szCs w:val="26"/>
        </w:rPr>
        <w:t xml:space="preserve">4.  </w:t>
      </w:r>
      <w:r>
        <w:rPr>
          <w:rFonts w:ascii="Georgia" w:cs="Georgia" w:eastAsia="Georgia" w:hAnsi="Georgia"/>
          <w:b w:val="false"/>
          <w:bCs w:val="false"/>
          <w:i w:val="false"/>
          <w:iCs w:val="false"/>
          <w:caps w:val="false"/>
          <w:color w:val="161A26"/>
          <w:sz w:val="25"/>
          <w:szCs w:val="25"/>
        </w:rPr>
        <w:t xml:space="preserve">FedRAMP Compliance Analyst</w:t>
      </w:r>
      <w:r>
        <w:rPr>
          <w:rFonts w:ascii="Consolas" w:cs="Consolas" w:eastAsia="Consolas" w:hAnsi="Consolas"/>
          <w:b/>
          <w:bCs/>
          <w:i w:val="false"/>
          <w:iCs w:val="false"/>
          <w:caps w:val="false"/>
          <w:color w:val="2F4B8F"/>
          <w:sz w:val="18"/>
          <w:szCs w:val="18"/>
        </w:rPr>
        <w:t xml:space="preserve">   fit 84</w:t>
      </w:r>
    </w:p>
    <w:p>
      <w:pPr>
        <w:pBdr>
          <w:left w:val="single" w:color="2F4B8F" w:sz="18" w:space="10"/>
        </w:pBdr>
        <w:spacing w:after="0" w:before="40"/>
        <w:ind w:left="120"/>
      </w:pPr>
      <w:r>
        <w:rPr>
          <w:rFonts w:ascii="Consolas" w:cs="Consolas" w:eastAsia="Consolas" w:hAnsi="Consolas"/>
          <w:b/>
          <w:bCs/>
          <w:i w:val="false"/>
          <w:iCs w:val="false"/>
          <w:caps/>
          <w:color w:val="454B5E"/>
          <w:spacing w:val="18"/>
          <w:sz w:val="16"/>
          <w:szCs w:val="16"/>
        </w:rPr>
        <w:t xml:space="preserve">Abnormal Security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08697"/>
          <w:spacing w:val="18"/>
          <w:sz w:val="16"/>
          <w:szCs w:val="16"/>
        </w:rPr>
        <w:t xml:space="preserve">Remote, United States</w:t>
      </w:r>
    </w:p>
    <w:p>
      <w:pPr>
        <w:pBdr>
          <w:left w:val="single" w:color="2F4B8F"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jtju6x3979gxqyaprvibd">
        <w:r>
          <w:rPr>
            <w:rFonts w:ascii="Consolas" w:cs="Consolas" w:eastAsia="Consolas" w:hAnsi="Consolas"/>
            <w:color w:val="2F4B8F"/>
            <w:sz w:val="16"/>
            <w:szCs w:val="16"/>
            <w:u w:val="single"/>
          </w:rPr>
          <w:t xml:space="preserve">View posting</w:t>
        </w:r>
      </w:hyperlink>
    </w:p>
    <w:p>
      <w:pPr>
        <w:spacing w:after="120"/>
      </w:pPr>
      <w:r>
        <w:rPr>
          <w:rFonts w:ascii="Consolas" w:cs="Consolas" w:eastAsia="Consolas" w:hAnsi="Consolas"/>
          <w:b w:val="false"/>
          <w:bCs w:val="false"/>
          <w:i w:val="false"/>
          <w:iCs w:val="false"/>
          <w:caps/>
          <w:color w:val="808697"/>
          <w:spacing w:val="24"/>
          <w:sz w:val="13"/>
          <w:szCs w:val="13"/>
        </w:rPr>
        <w:t xml:space="preserve">Base band   </w:t>
      </w:r>
      <w:r>
        <w:rPr>
          <w:rFonts w:ascii="Consolas" w:cs="Consolas" w:eastAsia="Consolas" w:hAnsi="Consolas"/>
          <w:b/>
          <w:bCs/>
          <w:i w:val="false"/>
          <w:iCs w:val="false"/>
          <w:caps w:val="false"/>
          <w:color w:val="2F4B8F"/>
          <w:sz w:val="18"/>
          <w:szCs w:val="18"/>
        </w:rPr>
        <w:t xml:space="preserve">$114,800 to $173,250, plus incentive and equity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2+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US remote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Accepts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GRC, risk, audit, secops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Highest reachable now</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The best-paying role he can realistically reach this year, and the requirement is written generously: two or more years in security, compliance, GRC, risk, audit, security operations, or a related discipline, preferably in a cloud, SaaS or highly regulated environment. ActiveState is cloud SaaS and his year has covered most of that list. Ninety five vendor assessments is a strong answer to a screening question about volume.</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Two or more years against roughly one, and FedRAMP specifically is not on his framework list. The gap is one year and one framework rather than a change of discipline, which makes this the most reasonable stretch on the page. Read up on FedRAMP before applying.</w:t>
      </w:r>
    </w:p>
    <w:p>
      <w:pPr>
        <w:shd w:fill="F3F4F8" w:color="auto" w:val="clear"/>
        <w:spacing w:after="220"/>
      </w:pPr>
      <w:r>
        <w:rPr>
          <w:rFonts w:ascii="Consolas" w:cs="Consolas" w:eastAsia="Consolas" w:hAnsi="Consolas"/>
          <w:b/>
          <w:bCs/>
          <w:i w:val="false"/>
          <w:iCs w:val="false"/>
          <w:caps w:val="false"/>
          <w:color w:val="1F6B4A"/>
          <w:spacing w:val="20"/>
          <w:sz w:val="13"/>
          <w:szCs w:val="13"/>
        </w:rPr>
        <w:t xml:space="preserve">VERIFIED   </w:t>
      </w:r>
      <w:r>
        <w:rPr>
          <w:rFonts w:ascii="Consolas" w:cs="Consolas" w:eastAsia="Consolas" w:hAnsi="Consolas"/>
          <w:b w:val="false"/>
          <w:bCs w:val="false"/>
          <w:i w:val="false"/>
          <w:iCs w:val="false"/>
          <w:caps w:val="false"/>
          <w:color w:val="808697"/>
          <w:sz w:val="14"/>
          <w:szCs w:val="14"/>
        </w:rPr>
        <w:t xml:space="preserve">greenhouse api / abnormalsecurity / job 7979987003   .   first published and updated 2026-09-01, no removal notice</w:t>
      </w:r>
    </w:p>
    <w:p>
      <w:pPr>
        <w:pStyle w:val="Heading2"/>
        <w:pBdr>
          <w:left w:val="single" w:color="808697" w:sz="18" w:space="10"/>
        </w:pBdr>
        <w:spacing w:after="0" w:before="300"/>
        <w:ind w:left="120"/>
      </w:pPr>
      <w:r>
        <w:rPr>
          <w:rFonts w:ascii="Consolas" w:cs="Consolas" w:eastAsia="Consolas" w:hAnsi="Consolas"/>
          <w:b/>
          <w:bCs/>
          <w:i w:val="false"/>
          <w:iCs w:val="false"/>
          <w:caps w:val="false"/>
          <w:color w:val="808697"/>
          <w:sz w:val="26"/>
          <w:szCs w:val="26"/>
        </w:rPr>
        <w:t xml:space="preserve">5.  </w:t>
      </w:r>
      <w:r>
        <w:rPr>
          <w:rFonts w:ascii="Georgia" w:cs="Georgia" w:eastAsia="Georgia" w:hAnsi="Georgia"/>
          <w:b w:val="false"/>
          <w:bCs w:val="false"/>
          <w:i w:val="false"/>
          <w:iCs w:val="false"/>
          <w:caps w:val="false"/>
          <w:color w:val="161A26"/>
          <w:sz w:val="25"/>
          <w:szCs w:val="25"/>
        </w:rPr>
        <w:t xml:space="preserve">Subject Matter Expert, GTM GRC, Revenue</w:t>
      </w:r>
      <w:r>
        <w:rPr>
          <w:rFonts w:ascii="Consolas" w:cs="Consolas" w:eastAsia="Consolas" w:hAnsi="Consolas"/>
          <w:b/>
          <w:bCs/>
          <w:i w:val="false"/>
          <w:iCs w:val="false"/>
          <w:caps w:val="false"/>
          <w:color w:val="808697"/>
          <w:sz w:val="18"/>
          <w:szCs w:val="18"/>
        </w:rPr>
        <w:t xml:space="preserve">   fit 60</w:t>
      </w:r>
    </w:p>
    <w:p>
      <w:pPr>
        <w:pBdr>
          <w:left w:val="single" w:color="808697" w:sz="18" w:space="10"/>
        </w:pBdr>
        <w:spacing w:after="0" w:before="40"/>
        <w:ind w:left="120"/>
      </w:pPr>
      <w:r>
        <w:rPr>
          <w:rFonts w:ascii="Consolas" w:cs="Consolas" w:eastAsia="Consolas" w:hAnsi="Consolas"/>
          <w:b/>
          <w:bCs/>
          <w:i w:val="false"/>
          <w:iCs w:val="false"/>
          <w:caps/>
          <w:color w:val="454B5E"/>
          <w:spacing w:val="18"/>
          <w:sz w:val="16"/>
          <w:szCs w:val="16"/>
        </w:rPr>
        <w:t xml:space="preserve">Vanta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08697"/>
          <w:spacing w:val="18"/>
          <w:sz w:val="16"/>
          <w:szCs w:val="16"/>
        </w:rPr>
        <w:t xml:space="preserve">Remote, United States</w:t>
      </w:r>
    </w:p>
    <w:p>
      <w:pPr>
        <w:pBdr>
          <w:left w:val="single" w:color="808697"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qrvbjjo21quljpjc6r7-e">
        <w:r>
          <w:rPr>
            <w:rFonts w:ascii="Consolas" w:cs="Consolas" w:eastAsia="Consolas" w:hAnsi="Consolas"/>
            <w:color w:val="2F4B8F"/>
            <w:sz w:val="16"/>
            <w:szCs w:val="16"/>
            <w:u w:val="single"/>
          </w:rPr>
          <w:t xml:space="preserve">View posting</w:t>
        </w:r>
      </w:hyperlink>
    </w:p>
    <w:p>
      <w:pPr>
        <w:spacing w:after="120"/>
      </w:pPr>
      <w:r>
        <w:rPr>
          <w:rFonts w:ascii="Consolas" w:cs="Consolas" w:eastAsia="Consolas" w:hAnsi="Consolas"/>
          <w:b w:val="false"/>
          <w:bCs w:val="false"/>
          <w:i w:val="false"/>
          <w:iCs w:val="false"/>
          <w:caps/>
          <w:color w:val="808697"/>
          <w:spacing w:val="24"/>
          <w:sz w:val="13"/>
          <w:szCs w:val="13"/>
        </w:rPr>
        <w:t xml:space="preserve">Base band   </w:t>
      </w:r>
      <w:r>
        <w:rPr>
          <w:rFonts w:ascii="Consolas" w:cs="Consolas" w:eastAsia="Consolas" w:hAnsi="Consolas"/>
          <w:b/>
          <w:bCs/>
          <w:i w:val="false"/>
          <w:iCs w:val="false"/>
          <w:caps w:val="false"/>
          <w:color w:val="808697"/>
          <w:sz w:val="18"/>
          <w:szCs w:val="18"/>
        </w:rPr>
        <w:t xml:space="preserve">$171,000 to $201,000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B3F3A"/>
                <w:sz w:val="17"/>
                <w:szCs w:val="17"/>
              </w:rPr>
              <w:t xml:space="preserve">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He uses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Vanta daily</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Purpose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Destination, not target</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6B4A"/>
                <w:sz w:val="17"/>
                <w:szCs w:val="17"/>
              </w:rPr>
              <w:t xml:space="preserve">US remote</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Not a target this year and worth knowing anyway. He administers Vanta daily at ActiveState, which makes him a power user of the product, and Vanta hires GRC practitioners into subject matter expert roles precisely because they have run the programs their customers run. This is a realistic destination in three to five years and it is worth him knowing that now, because it makes the current job look like preparation rather than just a job.</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Five or more years of hands-on GRC with buyer-side depth, having built or transformed a multi-framework compliance program. He is one year in on one framework. Every Vanta role reviewed, engineering and GRC alike, required five to ten years, so the whole company is a later-career destination.</w:t>
      </w:r>
    </w:p>
    <w:p>
      <w:pPr>
        <w:shd w:fill="F3F4F8" w:color="auto" w:val="clear"/>
        <w:spacing w:after="220"/>
      </w:pPr>
      <w:r>
        <w:rPr>
          <w:rFonts w:ascii="Consolas" w:cs="Consolas" w:eastAsia="Consolas" w:hAnsi="Consolas"/>
          <w:b/>
          <w:bCs/>
          <w:i w:val="false"/>
          <w:iCs w:val="false"/>
          <w:caps w:val="false"/>
          <w:color w:val="1F6B4A"/>
          <w:spacing w:val="20"/>
          <w:sz w:val="13"/>
          <w:szCs w:val="13"/>
        </w:rPr>
        <w:t xml:space="preserve">VERIFIED   </w:t>
      </w:r>
      <w:r>
        <w:rPr>
          <w:rFonts w:ascii="Consolas" w:cs="Consolas" w:eastAsia="Consolas" w:hAnsi="Consolas"/>
          <w:b w:val="false"/>
          <w:bCs w:val="false"/>
          <w:i w:val="false"/>
          <w:iCs w:val="false"/>
          <w:caps w:val="false"/>
          <w:color w:val="808697"/>
          <w:sz w:val="14"/>
          <w:szCs w:val="14"/>
        </w:rPr>
        <w:t xml:space="preserve">ashby posting api / vanta   .   published 2026-09-04, listed, band published in posting</w:t>
      </w:r>
    </w:p>
    <w:p>
      <w:r>
        <w:br w:type="page"/>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05  /  The rest of the sweep</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Also live, and what was ruled out</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3480"/>
      </w:tblGrid>
      <w:tr>
        <w:trPr>
          <w:tblHeader/>
        </w:trPr>
        <w:tc>
          <w:tcPr>
            <w:tcW w:type="dxa" w:w="280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40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160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348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28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Security Engineer (second opening)</w:t>
            </w:r>
          </w:p>
        </w:tc>
        <w:tc>
          <w:tcPr>
            <w:tcW w:type="dxa" w:w="24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Chainguard</w:t>
            </w:r>
          </w:p>
        </w:tc>
        <w:tc>
          <w:tcPr>
            <w:tcW w:type="dxa" w:w="16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$105K to $123K</w:t>
            </w:r>
          </w:p>
        </w:tc>
        <w:tc>
          <w:tcPr>
            <w:tcW w:type="dxa" w:w="34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US remote. Same team, separate req, published 2026-08-25.</w:t>
            </w:r>
          </w:p>
        </w:tc>
      </w:tr>
      <w:tr>
        <w:tc>
          <w:tcPr>
            <w:tcW w:type="dxa" w:w="28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Managed SIEM Detection Engineer</w:t>
            </w:r>
          </w:p>
        </w:tc>
        <w:tc>
          <w:tcPr>
            <w:tcW w:type="dxa" w:w="24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Expel</w:t>
            </w:r>
          </w:p>
        </w:tc>
        <w:tc>
          <w:tcPr>
            <w:tcW w:type="dxa" w:w="16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$111,900 to $162,300</w:t>
            </w:r>
          </w:p>
        </w:tc>
        <w:tc>
          <w:tcPr>
            <w:tcW w:type="dxa" w:w="348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Remote. Asks 3+ years with SIEM, SOAR and EDR plus detection rule authoring. Real target once he has detection engineering reps.</w:t>
            </w:r>
          </w:p>
        </w:tc>
      </w:tr>
      <w:tr>
        <w:tc>
          <w:tcPr>
            <w:tcW w:type="dxa" w:w="28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Application Security Engineer II</w:t>
            </w:r>
          </w:p>
        </w:tc>
        <w:tc>
          <w:tcPr>
            <w:tcW w:type="dxa" w:w="24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Abnormal Security</w:t>
            </w:r>
          </w:p>
        </w:tc>
        <w:tc>
          <w:tcPr>
            <w:tcW w:type="dxa" w:w="16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Not published</w:t>
            </w:r>
          </w:p>
        </w:tc>
        <w:tc>
          <w:tcPr>
            <w:tcW w:type="dxa" w:w="34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Remote USA. AppSec is a natural next step from SAST ownership.</w:t>
            </w:r>
          </w:p>
        </w:tc>
      </w:tr>
      <w:tr>
        <w:tc>
          <w:tcPr>
            <w:tcW w:type="dxa" w:w="28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Security Engineer 2, Cyber Threat Intelligence</w:t>
            </w:r>
          </w:p>
        </w:tc>
        <w:tc>
          <w:tcPr>
            <w:tcW w:type="dxa" w:w="24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Datadog</w:t>
            </w:r>
          </w:p>
        </w:tc>
        <w:tc>
          <w:tcPr>
            <w:tcW w:type="dxa" w:w="16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Not published</w:t>
            </w:r>
          </w:p>
        </w:tc>
        <w:tc>
          <w:tcPr>
            <w:tcW w:type="dxa" w:w="348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New York, onsite. His daily threat intel work maps directly, but it is not remote.</w:t>
            </w:r>
          </w:p>
        </w:tc>
      </w:tr>
      <w:tr>
        <w:tc>
          <w:tcPr>
            <w:tcW w:type="dxa" w:w="28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Software Engineer (Libraries Platform)</w:t>
            </w:r>
          </w:p>
        </w:tc>
        <w:tc>
          <w:tcPr>
            <w:tcW w:type="dxa" w:w="24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Chainguard</w:t>
            </w:r>
          </w:p>
        </w:tc>
        <w:tc>
          <w:tcPr>
            <w:tcW w:type="dxa" w:w="16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Not published</w:t>
            </w:r>
          </w:p>
        </w:tc>
        <w:tc>
          <w:tcPr>
            <w:tcW w:type="dxa" w:w="34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US remote. Same company as rank one, engineering rather than security.</w:t>
            </w:r>
          </w:p>
        </w:tc>
      </w:tr>
      <w:tr>
        <w:tc>
          <w:tcPr>
            <w:tcW w:type="dxa" w:w="28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Software Engineering Intern, Winter and Summer</w:t>
            </w:r>
          </w:p>
        </w:tc>
        <w:tc>
          <w:tcPr>
            <w:tcW w:type="dxa" w:w="24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Datadog</w:t>
            </w:r>
          </w:p>
        </w:tc>
        <w:tc>
          <w:tcPr>
            <w:tcW w:type="dxa" w:w="16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Not published</w:t>
            </w:r>
          </w:p>
        </w:tc>
        <w:tc>
          <w:tcPr>
            <w:tcW w:type="dxa" w:w="348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Boston listed. Wrong stage for someone already employed, noted because Boston engineering internships convert.</w:t>
            </w:r>
          </w:p>
        </w:tc>
      </w:tr>
    </w:tbl>
    <w:p>
      <w:pPr>
        <w:spacing w:after="120" w:before="200" w:line="300"/>
      </w:pPr>
      <w:r>
        <w:rPr>
          <w:rFonts w:ascii="Calibri" w:cs="Calibri" w:eastAsia="Calibri" w:hAnsi="Calibri"/>
          <w:b w:val="false"/>
          <w:bCs w:val="false"/>
          <w:i w:val="false"/>
          <w:iCs w:val="false"/>
          <w:caps w:val="false"/>
          <w:color w:val="454B5E"/>
          <w:sz w:val="20"/>
          <w:szCs w:val="20"/>
        </w:rPr>
        <w:t xml:space="preserve">Ruled out and recorded: every Vanta engineering role requires six to eight years, and every Vanta GRC role requires five to ten, so the company is closed to him for now despite being the most natural cultural fit in the search. Ramp publishes software engineering bands from $168,000 to $330,000 but anchors them to New York or San Francisco and the postings are mid-level despite carrying no seniority word in the title. Zscaler's early-career openings are SkillBridge internships, which are restricted to transitioning military service members. Snowflake's software engineering roles at $157,000 to $230,000 are Menlo Park and Bellevue onsite.</w:t>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06  /  The move</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Sequence</w:t>
      </w:r>
    </w:p>
    <w:p>
      <w:pPr>
        <w:pStyle w:val="ListParagraph"/>
        <w:numPr>
          <w:ilvl w:val="0"/>
          <w:numId w:val="2"/>
        </w:numPr>
        <w:spacing w:after="40" w:before="180"/>
      </w:pPr>
      <w:r>
        <w:rPr>
          <w:rFonts w:ascii="Georgia" w:cs="Georgia" w:eastAsia="Georgia" w:hAnsi="Georgia"/>
          <w:b w:val="false"/>
          <w:bCs w:val="false"/>
          <w:i w:val="false"/>
          <w:iCs w:val="false"/>
          <w:caps w:val="false"/>
          <w:color w:val="161A26"/>
          <w:sz w:val="23"/>
          <w:szCs w:val="23"/>
        </w:rPr>
        <w:t xml:space="preserve">Cut the resume to one page</w:t>
      </w:r>
    </w:p>
    <w:p>
      <w:pPr>
        <w:spacing w:after="60"/>
        <w:ind w:left="420"/>
      </w:pPr>
      <w:r>
        <w:rPr>
          <w:rFonts w:ascii="Calibri" w:cs="Calibri" w:eastAsia="Calibri" w:hAnsi="Calibri"/>
          <w:b w:val="false"/>
          <w:bCs w:val="false"/>
          <w:i w:val="false"/>
          <w:iCs w:val="false"/>
          <w:caps w:val="false"/>
          <w:color w:val="454B5E"/>
          <w:sz w:val="19"/>
          <w:szCs w:val="19"/>
        </w:rPr>
        <w:t xml:space="preserve">Fixes one through four. Delete the Core Skills wall, convert the eight paragraphs into short bullets, and move the ninety five assessments, the thirty questionnaires and the eight months at full compliance into the top third. This is an afternoon of work and it is the prerequisite for everything else.</w:t>
      </w:r>
    </w:p>
    <w:p>
      <w:pPr>
        <w:pStyle w:val="ListParagraph"/>
        <w:numPr>
          <w:ilvl w:val="0"/>
          <w:numId w:val="2"/>
        </w:numPr>
        <w:spacing w:after="40" w:before="180"/>
      </w:pPr>
      <w:r>
        <w:rPr>
          <w:rFonts w:ascii="Georgia" w:cs="Georgia" w:eastAsia="Georgia" w:hAnsi="Georgia"/>
          <w:b w:val="false"/>
          <w:bCs w:val="false"/>
          <w:i w:val="false"/>
          <w:iCs w:val="false"/>
          <w:caps w:val="false"/>
          <w:color w:val="161A26"/>
          <w:sz w:val="23"/>
          <w:szCs w:val="23"/>
        </w:rPr>
        <w:t xml:space="preserve">Build the second version</w:t>
      </w:r>
    </w:p>
    <w:p>
      <w:pPr>
        <w:spacing w:after="60"/>
        <w:ind w:left="420"/>
      </w:pPr>
      <w:r>
        <w:rPr>
          <w:rFonts w:ascii="Calibri" w:cs="Calibri" w:eastAsia="Calibri" w:hAnsi="Calibri"/>
          <w:b w:val="false"/>
          <w:bCs w:val="false"/>
          <w:i w:val="false"/>
          <w:iCs w:val="false"/>
          <w:caps w:val="false"/>
          <w:color w:val="454B5E"/>
          <w:sz w:val="19"/>
          <w:szCs w:val="19"/>
        </w:rPr>
        <w:t xml:space="preserve">Same bullets, different order and a different title line, with the pipelines, pre-commit hooks and cronjobs moved to the top and named as software. Two resumes, one afternoon, and it doubles the number of roles he can credibly answer.</w:t>
      </w:r>
    </w:p>
    <w:p>
      <w:pPr>
        <w:pStyle w:val="ListParagraph"/>
        <w:numPr>
          <w:ilvl w:val="0"/>
          <w:numId w:val="2"/>
        </w:numPr>
        <w:spacing w:after="40" w:before="180"/>
      </w:pPr>
      <w:r>
        <w:rPr>
          <w:rFonts w:ascii="Georgia" w:cs="Georgia" w:eastAsia="Georgia" w:hAnsi="Georgia"/>
          <w:b w:val="false"/>
          <w:bCs w:val="false"/>
          <w:i w:val="false"/>
          <w:iCs w:val="false"/>
          <w:caps w:val="false"/>
          <w:color w:val="161A26"/>
          <w:sz w:val="23"/>
          <w:szCs w:val="23"/>
        </w:rPr>
        <w:t xml:space="preserve">Apply to Chainguard Security Engineer with the engineering version</w:t>
      </w:r>
    </w:p>
    <w:p>
      <w:pPr>
        <w:spacing w:after="60"/>
        <w:ind w:left="420"/>
      </w:pPr>
      <w:r>
        <w:rPr>
          <w:rFonts w:ascii="Calibri" w:cs="Calibri" w:eastAsia="Calibri" w:hAnsi="Calibri"/>
          <w:b w:val="false"/>
          <w:bCs w:val="false"/>
          <w:i w:val="false"/>
          <w:iCs w:val="false"/>
          <w:caps w:val="false"/>
          <w:color w:val="454B5E"/>
          <w:sz w:val="19"/>
          <w:szCs w:val="19"/>
        </w:rPr>
        <w:t xml:space="preserve">Fully remote, no stated years requirement, and two openings at once. This is the single most valuable application on the list because it is the one that keeps the engineering track alive, and it is available now specifically because nobody has asked him for three years of experience.</w:t>
      </w:r>
    </w:p>
    <w:p>
      <w:pPr>
        <w:pStyle w:val="ListParagraph"/>
        <w:numPr>
          <w:ilvl w:val="0"/>
          <w:numId w:val="2"/>
        </w:numPr>
        <w:spacing w:after="40" w:before="180"/>
      </w:pPr>
      <w:r>
        <w:rPr>
          <w:rFonts w:ascii="Georgia" w:cs="Georgia" w:eastAsia="Georgia" w:hAnsi="Georgia"/>
          <w:b w:val="false"/>
          <w:bCs w:val="false"/>
          <w:i w:val="false"/>
          <w:iCs w:val="false"/>
          <w:caps w:val="false"/>
          <w:color w:val="161A26"/>
          <w:sz w:val="23"/>
          <w:szCs w:val="23"/>
        </w:rPr>
        <w:t xml:space="preserve">Apply to Abnormal FedRAMP Compliance Analyst with the GRC version</w:t>
      </w:r>
    </w:p>
    <w:p>
      <w:pPr>
        <w:spacing w:after="60"/>
        <w:ind w:left="420"/>
      </w:pPr>
      <w:r>
        <w:rPr>
          <w:rFonts w:ascii="Calibri" w:cs="Calibri" w:eastAsia="Calibri" w:hAnsi="Calibri"/>
          <w:b w:val="false"/>
          <w:bCs w:val="false"/>
          <w:i w:val="false"/>
          <w:iCs w:val="false"/>
          <w:caps w:val="false"/>
          <w:color w:val="454B5E"/>
          <w:sz w:val="19"/>
          <w:szCs w:val="19"/>
        </w:rPr>
        <w:t xml:space="preserve">The highest band he can reach this year at $114,800 to $173,250, with a requirement written broadly enough that one year of the right work is arguable. Read up on FedRAMP first, since it is the one framework on the posting that is not already on his page.</w:t>
      </w:r>
    </w:p>
    <w:p>
      <w:pPr>
        <w:pStyle w:val="ListParagraph"/>
        <w:numPr>
          <w:ilvl w:val="0"/>
          <w:numId w:val="2"/>
        </w:numPr>
        <w:spacing w:after="40" w:before="180"/>
      </w:pPr>
      <w:r>
        <w:rPr>
          <w:rFonts w:ascii="Georgia" w:cs="Georgia" w:eastAsia="Georgia" w:hAnsi="Georgia"/>
          <w:b w:val="false"/>
          <w:bCs w:val="false"/>
          <w:i w:val="false"/>
          <w:iCs w:val="false"/>
          <w:caps w:val="false"/>
          <w:color w:val="161A26"/>
          <w:sz w:val="23"/>
          <w:szCs w:val="23"/>
        </w:rPr>
        <w:t xml:space="preserve">Keep building things, and write them down as they ship</w:t>
      </w:r>
    </w:p>
    <w:p>
      <w:pPr>
        <w:spacing w:after="60"/>
        <w:ind w:left="420"/>
      </w:pPr>
      <w:r>
        <w:rPr>
          <w:rFonts w:ascii="Calibri" w:cs="Calibri" w:eastAsia="Calibri" w:hAnsi="Calibri"/>
          <w:b w:val="false"/>
          <w:bCs w:val="false"/>
          <w:i w:val="false"/>
          <w:iCs w:val="false"/>
          <w:caps w:val="false"/>
          <w:color w:val="454B5E"/>
          <w:sz w:val="19"/>
          <w:szCs w:val="19"/>
        </w:rPr>
        <w:t xml:space="preserve">The difference between the Chainguard band and the Smartsheet band is about $50,000 and roughly one year of demonstrable software output. He is already producing that output. The only missing piece is recording it as engineering rather than as tooling.</w:t>
      </w:r>
    </w:p>
    <w:p>
      <w:pPr>
        <w:spacing w:after="60" w:before="300"/>
      </w:pPr>
      <w:r>
        <w:rPr>
          <w:rFonts w:ascii="Consolas" w:cs="Consolas" w:eastAsia="Consolas" w:hAnsi="Consolas"/>
          <w:b/>
          <w:bCs/>
          <w:i w:val="false"/>
          <w:iCs w:val="false"/>
          <w:caps/>
          <w:color w:val="2F4B8F"/>
          <w:spacing w:val="26"/>
          <w:sz w:val="14"/>
          <w:szCs w:val="14"/>
        </w:rPr>
        <w:t xml:space="preserve">ONE MORE THING WORTH KNOWING</w:t>
      </w:r>
    </w:p>
    <w:p>
      <w:pPr>
        <w:pBdr>
          <w:left w:val="single" w:color="D9DCE4" w:sz="10" w:space="14"/>
        </w:pBdr>
        <w:spacing w:after="160" w:before="200"/>
        <w:ind w:left="180"/>
      </w:pPr>
      <w:r>
        <w:rPr>
          <w:rFonts w:ascii="Calibri" w:cs="Calibri" w:eastAsia="Calibri" w:hAnsi="Calibri"/>
          <w:b w:val="false"/>
          <w:bCs w:val="false"/>
          <w:i/>
          <w:iCs/>
          <w:caps w:val="false"/>
          <w:color w:val="808697"/>
          <w:sz w:val="18"/>
          <w:szCs w:val="18"/>
        </w:rPr>
        <w:t xml:space="preserve">Edan Mejias is at ActiveState too, as Senior Product Manager, and was a founding member of the Malwarebytes managed security services team alongside Jeff Walton. Three of the four searches in this repository now run through one company and one alumni network. A referral into any of these companies is worth more than an application, and there is more of that network available here than any one of them is currently using.</w:t>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Appendix</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Method and caveats</w:t>
      </w:r>
    </w:p>
    <w:p>
      <w:pPr>
        <w:spacing w:after="100"/>
      </w:pPr>
      <w:r>
        <w:rPr>
          <w:rFonts w:ascii="Consolas" w:cs="Consolas" w:eastAsia="Consolas" w:hAnsi="Consolas"/>
          <w:b/>
          <w:bCs/>
          <w:i w:val="false"/>
          <w:iCs w:val="false"/>
          <w:caps/>
          <w:color w:val="161A26"/>
          <w:spacing w:val="20"/>
          <w:sz w:val="15"/>
          <w:szCs w:val="15"/>
        </w:rPr>
        <w:t xml:space="preserve">Verification.   </w:t>
      </w:r>
      <w:r>
        <w:rPr>
          <w:rFonts w:ascii="Calibri" w:cs="Calibri" w:eastAsia="Calibri" w:hAnsi="Calibri"/>
          <w:b w:val="false"/>
          <w:bCs w:val="false"/>
          <w:i w:val="false"/>
          <w:iCs w:val="false"/>
          <w:caps w:val="false"/>
          <w:color w:val="454B5E"/>
          <w:sz w:val="18"/>
          <w:szCs w:val="18"/>
        </w:rPr>
        <w:t xml:space="preserve">Roles were verified by querying employers' own applicant tracking systems directly (Greenhouse board API, Ashby posting API, Lever postings API) rather than reading aggregator summaries, which routinely show postings that have already closed. A role is listed as live only where the employer's own system returned it with a current publish or update date and no removal notice. Thirty five boards were swept and roughly 3,900 postings read.</w:t>
      </w:r>
    </w:p>
    <w:p>
      <w:pPr>
        <w:spacing w:after="100"/>
      </w:pPr>
      <w:r>
        <w:rPr>
          <w:rFonts w:ascii="Consolas" w:cs="Consolas" w:eastAsia="Consolas" w:hAnsi="Consolas"/>
          <w:b/>
          <w:bCs/>
          <w:i w:val="false"/>
          <w:iCs w:val="false"/>
          <w:caps/>
          <w:color w:val="161A26"/>
          <w:spacing w:val="20"/>
          <w:sz w:val="15"/>
          <w:szCs w:val="15"/>
        </w:rPr>
        <w:t xml:space="preserve">Compensation.   </w:t>
      </w:r>
      <w:r>
        <w:rPr>
          <w:rFonts w:ascii="Calibri" w:cs="Calibri" w:eastAsia="Calibri" w:hAnsi="Calibri"/>
          <w:b w:val="false"/>
          <w:bCs w:val="false"/>
          <w:i w:val="false"/>
          <w:iCs w:val="false"/>
          <w:caps w:val="false"/>
          <w:color w:val="454B5E"/>
          <w:sz w:val="18"/>
          <w:szCs w:val="18"/>
        </w:rPr>
        <w:t xml:space="preserve">All bands are base salary as published by the employer. Several roles publish no band and are marked as such. The Twilio figure is the Massachusetts rate specifically, taken from a multi-state table in the posting.</w:t>
      </w:r>
    </w:p>
    <w:p>
      <w:pPr>
        <w:spacing w:after="100"/>
      </w:pPr>
      <w:r>
        <w:rPr>
          <w:rFonts w:ascii="Consolas" w:cs="Consolas" w:eastAsia="Consolas" w:hAnsi="Consolas"/>
          <w:b/>
          <w:bCs/>
          <w:i w:val="false"/>
          <w:iCs w:val="false"/>
          <w:caps/>
          <w:color w:val="161A26"/>
          <w:spacing w:val="20"/>
          <w:sz w:val="15"/>
          <w:szCs w:val="15"/>
        </w:rPr>
        <w:t xml:space="preserve">Resume audit.   </w:t>
      </w:r>
      <w:r>
        <w:rPr>
          <w:rFonts w:ascii="Calibri" w:cs="Calibri" w:eastAsia="Calibri" w:hAnsi="Calibri"/>
          <w:b w:val="false"/>
          <w:bCs w:val="false"/>
          <w:i w:val="false"/>
          <w:iCs w:val="false"/>
          <w:caps w:val="false"/>
          <w:color w:val="454B5E"/>
          <w:sz w:val="18"/>
          <w:szCs w:val="18"/>
        </w:rPr>
        <w:t xml:space="preserve">Every quoted line is taken directly from Robert_Shaker_Resume.docx as committed to the repository, read out of the document rather than retyped. Long quotations are truncated where marked; dash characters have been normalized for consistency with this document.</w:t>
      </w:r>
    </w:p>
    <w:p>
      <w:pPr>
        <w:spacing w:after="100"/>
      </w:pPr>
      <w:r>
        <w:rPr>
          <w:rFonts w:ascii="Consolas" w:cs="Consolas" w:eastAsia="Consolas" w:hAnsi="Consolas"/>
          <w:b/>
          <w:bCs/>
          <w:i w:val="false"/>
          <w:iCs w:val="false"/>
          <w:caps/>
          <w:color w:val="161A26"/>
          <w:spacing w:val="20"/>
          <w:sz w:val="15"/>
          <w:szCs w:val="15"/>
        </w:rPr>
        <w:t xml:space="preserve">Caveat.   </w:t>
      </w:r>
      <w:r>
        <w:rPr>
          <w:rFonts w:ascii="Calibri" w:cs="Calibri" w:eastAsia="Calibri" w:hAnsi="Calibri"/>
          <w:b w:val="false"/>
          <w:bCs w:val="false"/>
          <w:i w:val="false"/>
          <w:iCs w:val="false"/>
          <w:caps w:val="false"/>
          <w:color w:val="454B5E"/>
          <w:sz w:val="18"/>
          <w:szCs w:val="18"/>
        </w:rPr>
        <w:t xml:space="preserve">Postings close without notice. Re-check any receipt older than a week before investing time in an application. No visual render of this document was possible in the build environment, so it was validated structurally: package integrity, schema validation, hyperlink extraction and a programmatic character audit.</w:t>
      </w:r>
    </w:p>
    <w:p>
      <w:pPr>
        <w:spacing w:before="200"/>
      </w:pPr>
      <w:r>
        <w:rPr>
          <w:rFonts w:ascii="Consolas" w:cs="Consolas" w:eastAsia="Consolas" w:hAnsi="Consolas"/>
          <w:b w:val="false"/>
          <w:bCs w:val="false"/>
          <w:i w:val="false"/>
          <w:iCs w:val="false"/>
          <w:caps/>
          <w:color w:val="808697"/>
          <w:spacing w:val="20"/>
          <w:sz w:val="14"/>
          <w:szCs w:val="14"/>
        </w:rPr>
        <w:t xml:space="preserve">Prepared for Bob Shaker   .   candidate Robert J. Shaker   .   11 September 2026</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2F4B8F"/>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54B5E"/>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61A26"/>
      <w:sz w:val="34"/>
      <w:szCs w:val="34"/>
    </w:rPr>
  </w:style>
  <w:style w:type="paragraph" w:styleId="Heading2">
    <w:name w:val="Heading 2"/>
    <w:basedOn w:val="Normal"/>
    <w:next w:val="Normal"/>
    <w:qFormat/>
    <w:rPr>
      <w:rFonts w:ascii="Georgia" w:cs="Georgia" w:eastAsia="Georgia" w:hAnsi="Georgia"/>
      <w:b w:val="false"/>
      <w:bCs w:val="false"/>
      <w:color w:val="161A2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lhrbyqmjefawqrzx0mme" Type="http://schemas.openxmlformats.org/officeDocument/2006/relationships/hyperlink" Target="https://job-boards.greenhouse.io/chainguard/jobs/4700281006" TargetMode="External"/><Relationship Id="rIdamoiietnz9jh5jxv-san2" Type="http://schemas.openxmlformats.org/officeDocument/2006/relationships/hyperlink" Target="https://job-boards.greenhouse.io/smartsheet/jobs/8097667" TargetMode="External"/><Relationship Id="rIdlup9djfee8mxurujqod4q" Type="http://schemas.openxmlformats.org/officeDocument/2006/relationships/hyperlink" Target="https://job-boards.greenhouse.io/twilio/jobs/8100236" TargetMode="External"/><Relationship Id="rIdjtju6x3979gxqyaprvibd" Type="http://schemas.openxmlformats.org/officeDocument/2006/relationships/hyperlink" Target="https://abnormal.ai/careers/jobs/7979987003" TargetMode="External"/><Relationship Id="rIdqrvbjjo21quljpjc6r7-e" Type="http://schemas.openxmlformats.org/officeDocument/2006/relationships/hyperlink" Target="https://jobs.ashbyhq.com/vanta/7cb1ace2-945a-4768-9ce2-a95d6b725bb8"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Fifteen Hundred Words, One Year</dc:title>
  <dc:creator>Job Search Analysis</dc:creator>
  <dc:description>Resume audit and verified live roles across two tracks for Robert J. Shaker</dc:description>
  <cp:lastModifiedBy>Un-named</cp:lastModifiedBy>
  <cp:revision>1</cp:revision>
  <dcterms:created xsi:type="dcterms:W3CDTF">2026-09-11T15:36:55.000Z</dcterms:created>
  <dcterms:modified xsi:type="dcterms:W3CDTF">2026-09-11T15:36:55.016Z</dcterms:modified>
</cp:coreProperties>
</file>

<file path=docProps/custom.xml><?xml version="1.0" encoding="utf-8"?>
<Properties xmlns="http://schemas.openxmlformats.org/officeDocument/2006/custom-properties" xmlns:vt="http://schemas.openxmlformats.org/officeDocument/2006/docPropsVTypes"/>
</file>