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jc w:val="center"/>
      </w:pPr>
      <w:r>
        <w:t xml:space="preserve">ROBERT J. SHAKER</w:t>
      </w:r>
    </w:p>
    <w:p>
      <w:pPr>
        <w:spacing w:after="240" w:line="240"/>
        <w:jc w:val="center"/>
      </w:pPr>
      <w:r>
        <w:t xml:space="preserve">508-844-9457 | robertshaker3@gmail.com | linkedin.com/in/rshaker3/</w:t>
      </w:r>
    </w:p>
    <w:p>
      <w:pPr>
        <w:pStyle w:val="Heading1"/>
        <w:pBdr>
          <w:bottom w:val="single" w:color="000000" w:sz="6" w:space="1"/>
        </w:pBdr>
        <w:spacing w:after="120" w:before="0"/>
      </w:pPr>
      <w:r>
        <w:t xml:space="preserve">PROFESSIONAL SUMMARY</w:t>
      </w:r>
    </w:p>
    <w:p>
      <w:pPr>
        <w:spacing w:after="240"/>
      </w:pPr>
      <w:r>
        <w:t xml:space="preserve">Information Security and Governance, Risk, and Compliance (GRC) professional with extensive experience designing, implementing, and managing comprehensive third-party vendor risk management programs, compliance operations, and security posture management in fast-paced SaaS environments. Deep expertise in translating complex cybersecurity compliance frameworks into actionable strategies, conducting end-to-end risk assessments, managing audit readiness, and coordinating cross-functional security initiatives across technical, legal, and business teams. Proven ability to identify operational inefficiencies, build scalable automation and tooling solutions, and drive security culture through awareness and training programs. Highly organized and detail-oriented with a track record of managing high-volume compliance workflows, maintaining audit readiness, and delivering every initiative through to completion while maintaining strategic alignment with organizational objectives.</w:t>
      </w:r>
    </w:p>
    <w:p>
      <w:pPr>
        <w:pStyle w:val="Heading1"/>
        <w:pBdr>
          <w:bottom w:val="single" w:color="000000" w:sz="6" w:space="1"/>
        </w:pBdr>
        <w:spacing w:after="120" w:before="0"/>
      </w:pPr>
      <w:r>
        <w:t xml:space="preserve">CORE SKILLS</w:t>
      </w:r>
    </w:p>
    <w:p>
      <w:pPr>
        <w:spacing w:after="120"/>
      </w:pPr>
      <w:r>
        <w:rPr>
          <w:b/>
          <w:bCs/>
        </w:rPr>
        <w:t xml:space="preserve">Third-Party &amp; Vendor Risk Management: </w:t>
      </w:r>
      <w:r>
        <w:t xml:space="preserve">end-to-end vendor risk assessment design and execution, vendor security questionnaire (QRE) creation and deployment, privacy posture evaluation, certification and compliance alignment review, incident history analysis, data residency assessment, security rating and risk prioritization, vendor communication and coordination, remediation tracking and closure, quarterly vendor security reviews, vendor relationship management across all stakeholder groups</w:t>
      </w:r>
    </w:p>
    <w:p>
      <w:pPr>
        <w:spacing w:after="120"/>
      </w:pPr>
      <w:r>
        <w:rPr>
          <w:b/>
          <w:bCs/>
        </w:rPr>
        <w:t xml:space="preserve">Compliance Frameworks &amp; Standards: </w:t>
      </w:r>
      <w:r>
        <w:t xml:space="preserve">SOC 2 Type 2 compliance management and audit readiness, NIS 2 (Network and Information Security Directive), CIS v8.1 (Center for Internet Security Controls), EU CRA (Cyber Resilience Act), DORA (Digital Operational Resilience Act), GDPR (General Data Protection Regulation), CCPA (California Consumer Privacy Act), HIPAA (Health Insurance Portability and Accountability Act), ISO 27001 information security management, NIST 800-53 security controls and assessment, framework applicability scoping and prioritization</w:t>
      </w:r>
    </w:p>
    <w:p>
      <w:pPr>
        <w:spacing w:after="120"/>
      </w:pPr>
      <w:r>
        <w:rPr>
          <w:b/>
          <w:bCs/>
        </w:rPr>
        <w:t xml:space="preserve">GRC Operations &amp; Process Management: </w:t>
      </w:r>
      <w:r>
        <w:t xml:space="preserve">intake and ticketing workflow design and optimization, vendor and customer questionnaire management at scale (95+ vendor assessments and 30+ customer questionnaires to date), compliance task and evidence tracking, remediation roadmap development and management, SLA management and adherence, audit evidence gathering and documentation, policy authorship, revision, and lifecycle management, access control audit execution and least-privilege verification, workflow bottleneck identification and resolution, process metrics and trend analysis, continuous audit readiness maintenance and compliance attestation</w:t>
      </w:r>
    </w:p>
    <w:p>
      <w:pPr>
        <w:spacing w:after="120"/>
      </w:pPr>
      <w:r>
        <w:rPr>
          <w:b/>
          <w:bCs/>
        </w:rPr>
        <w:t xml:space="preserve">Vulnerability &amp; Risk Assessment: </w:t>
      </w:r>
      <w:r>
        <w:t xml:space="preserve">threat actor research and analysis, open-source and supply chain vulnerability data monitoring and review, actionable threat briefing and reporting to technical teams, risk assessment facilitation and support, vulnerability management coordination, incident response support and alert triage, 24/7 security monitoring and on-call operations, penetration testing facilitation and coordination, Static Application Security Testing (SAST) implementation and management, pre-commit hook development and enforcement, secure coding practice verification, initial incident investigation and documentation</w:t>
      </w:r>
    </w:p>
    <w:p>
      <w:pPr>
        <w:spacing w:after="120"/>
      </w:pPr>
      <w:r>
        <w:rPr>
          <w:b/>
          <w:bCs/>
        </w:rPr>
        <w:t xml:space="preserve">Security Tooling &amp; Automation: </w:t>
      </w:r>
      <w:r>
        <w:t xml:space="preserve">Vanta GRC platform operations and administration, KnowBe4 security awareness platform management, SAST tool configuration and maintenance, endpoint protection solution management and optimization, threat intelligence pipeline design and maintenance, security news feed automation, internal security automation tool development, workflow automation tooling design and implementation, reporting and analytics tool development, Python scripting for security automation, tool evaluation and emerging technology research</w:t>
      </w:r>
    </w:p>
    <w:p>
      <w:pPr>
        <w:spacing w:after="120"/>
      </w:pPr>
      <w:r>
        <w:rPr>
          <w:b/>
          <w:bCs/>
        </w:rPr>
        <w:t xml:space="preserve">Cross-Functional Stakeholder Coordination: </w:t>
      </w:r>
      <w:r>
        <w:t xml:space="preserve">security team leadership and squad management, collaboration with Engineering teams on security integration, coordination with Product teams on security requirements, Legal team partnership on compliance and vendor matters, HR coordination on employee onboarding and training, C-Suite and executive reporting and escalation, Business owner engagement and alignment, Customer Success team support on security questionnaires, third-party vendor communication and negotiation, InfoSec team coordination and workflow routing</w:t>
      </w:r>
    </w:p>
    <w:p>
      <w:pPr>
        <w:spacing w:after="120"/>
      </w:pPr>
      <w:r>
        <w:rPr>
          <w:b/>
          <w:bCs/>
        </w:rPr>
        <w:t xml:space="preserve">Security Culture &amp; Awareness: </w:t>
      </w:r>
      <w:r>
        <w:t xml:space="preserve">company-wide security training program design and administration, phishing awareness campaigns, security awareness metrics tracking, policy attestation and completion tracking, employee InfoSec onboarding curriculum development and delivery, new hire onboarding process design, security policy communication and adoption, overdue training follow-up and enforcement, security culture assessment and improvement</w:t>
      </w:r>
    </w:p>
    <w:p>
      <w:pPr>
        <w:spacing w:after="240"/>
      </w:pPr>
      <w:r>
        <w:rPr>
          <w:b/>
          <w:bCs/>
        </w:rPr>
        <w:t xml:space="preserve">Technical Skills: </w:t>
      </w:r>
      <w:r>
        <w:t xml:space="preserve">Python programming, C programming, Java programming, Wireshark network analysis, SQL, security automation scripting, API integration, data analysis, cybersecurity research and threat intelligence platforms</w:t>
      </w:r>
    </w:p>
    <w:p>
      <w:pPr>
        <w:pStyle w:val="Heading1"/>
        <w:pBdr>
          <w:bottom w:val="single" w:color="000000" w:sz="6" w:space="1"/>
        </w:pBdr>
        <w:spacing w:after="120" w:before="0"/>
      </w:pPr>
      <w:r>
        <w:t xml:space="preserve">PROFESSIONAL EXPERIENCE</w:t>
      </w:r>
    </w:p>
    <w:p>
      <w:pPr>
        <w:spacing w:after="120"/>
      </w:pPr>
      <w:r>
        <w:rPr>
          <w:b/>
          <w:bCs/>
        </w:rPr>
        <w:t xml:space="preserve">Information Security Analyst</w:t>
      </w:r>
      <w:r>
        <w:t xml:space="preserve"> — ActiveState 2025 – Present</w:t>
      </w:r>
    </w:p>
    <w:p>
      <w:pPr>
        <w:pStyle w:val="ListParagraph"/>
        <w:numPr>
          <w:ilvl w:val="0"/>
          <w:numId w:val="1"/>
        </w:numPr>
        <w:spacing w:after="120" w:before="0"/>
        <w:ind w:left="720"/>
      </w:pPr>
      <w:r>
        <w:t xml:space="preserve">Program &amp; Security Posture Management: Lead and manage cross-functional InfoSec initiatives to maintain and enhance compliance management across the organization. Serve as primary coordinator of the InfoSec Squad, working across Engineering, Product, HR, Legal, and Business teams to continually monitor, assess, and strengthen ActiveState's security posture. Manage daily SOC 2 Type 2 compliance operations within Vanta, ensuring all compliance tasks, controls, and evidence collection remain on track and within specified SLAs. Maintain continuous audit readiness across the organization, achieving 100% compliance for 8 consecutive months. Generate and deliver security reporting and metrics that directly inform executive and C-level leadership decisions, driving data-driven continuous improvement efforts and strategic security investments.</w:t>
      </w:r>
    </w:p>
    <w:p>
      <w:pPr>
        <w:pStyle w:val="ListParagraph"/>
        <w:numPr>
          <w:ilvl w:val="0"/>
          <w:numId w:val="1"/>
        </w:numPr>
        <w:spacing w:after="120" w:before="0"/>
        <w:ind w:left="720"/>
      </w:pPr>
      <w:r>
        <w:t xml:space="preserve">Third-Party Vendor Risk Management: Design, implement, and manage the end-to-end third-party vendor security and risk assessment process. Review, prioritize, and route incoming vendor assessment requests through comprehensive evaluation including: privacy posture assessment, certification and compliance alignment review, investor and corporate structure evaluation, location and data residency analysis, historical incident review, security posture scoring, and detailed data handling practice evaluation. Create and deploy customized questionnaires (QREs) and coordinate Zoom meetings with vendors to gather detailed security information. Track and manage assessments through complete resolution, maintaining detailed records of all findings and remediation timelines. Directly responsible for 95 completed vendor risk assessments to date. Execute quarterly vendor security reviews to assess and continuously maintain the security posture of all third-party tools and services used across the organization, identifying risks and coordinating remediation with vendor management teams.</w:t>
      </w:r>
    </w:p>
    <w:p>
      <w:pPr>
        <w:pStyle w:val="ListParagraph"/>
        <w:numPr>
          <w:ilvl w:val="0"/>
          <w:numId w:val="1"/>
        </w:numPr>
        <w:spacing w:after="120" w:before="0"/>
        <w:ind w:left="720"/>
      </w:pPr>
      <w:r>
        <w:t xml:space="preserve">Compliance Framework Application &amp; Policy Management: Apply expertise across multiple cybersecurity compliance frameworks (SOC 2, NIS2, CIS v8.1, EU CRA, DORA, GDPR, HIPAA, CCPA, ISO 27001, NIST 800-53) to evaluate both vendor and internal organizational risk. Translate complex government regulations and industry compliance requirements into clear, actionable compliance roadmaps with prioritized remediation timelines. Manage the execution of remediation items across cross-functional teams, driving completion and accountability. Author, revise, and maintain all internal information security policies, driving adoption through collaborative engagement with Engineering, HR, and Legal teams. Embed security requirements into organizational systems and processes, ensuring compliance with applicable frameworks while supporting continuous security improvements aligned with business objectives.</w:t>
      </w:r>
    </w:p>
    <w:p>
      <w:pPr>
        <w:pStyle w:val="ListParagraph"/>
        <w:numPr>
          <w:ilvl w:val="0"/>
          <w:numId w:val="1"/>
        </w:numPr>
        <w:spacing w:after="120" w:before="0"/>
        <w:ind w:left="720"/>
      </w:pPr>
      <w:r>
        <w:t xml:space="preserve">Customer Security Questionnaire Management: Manage the complete lifecycle of customer security questionnaires end-to-end. Coordinate responses across multiple teams including Engineering, Customer Success, Product, Marketing, Sales, and Legal to ensure accurate, comprehensive, and timely completion. Route questions to appropriate subject matter experts, track response status, consolidate findings, and manage final submission to external customers and auditors. Directly responsible for 30 completed customer security questionnaire submissions. Leverage intake and questionnaire data to identify recurring customer questions, common handoff gaps between teams, and process bottlenecks. Build and maintain internal automation tooling that improves questionnaire response tracking, reduces turnaround time, and enhances the overall stakeholder experience.</w:t>
      </w:r>
    </w:p>
    <w:p>
      <w:pPr>
        <w:pStyle w:val="ListParagraph"/>
        <w:numPr>
          <w:ilvl w:val="0"/>
          <w:numId w:val="1"/>
        </w:numPr>
        <w:spacing w:after="120" w:before="0"/>
        <w:ind w:left="720"/>
      </w:pPr>
      <w:r>
        <w:t xml:space="preserve">Threat Intelligence &amp; Vulnerability Management: Conduct daily monitoring and review of emerging threat actors, open-source vulnerability databases, and supply chain security threats relevant to ActiveState's technology ecosystem and business model. Analyze threat intelligence data and produce actionable threat briefings and reports for technical teams to review and action. Participate in risk assessments, coordinate vulnerability management activities, and provide support across the incident response lifecycle. Maintain 24/7 security monitoring and alert triage operations, conducting initial investigations into alerts and security events. Maintain detailed records of all security incidents, alerts, and remediation efforts for audit and compliance documentation. Facilitate and support the execution of penetration testing assessments, SAST scans, and other industry-leading security assessments to identify and remediate vulnerabilities before they can be exploited.</w:t>
      </w:r>
    </w:p>
    <w:p>
      <w:pPr>
        <w:pStyle w:val="ListParagraph"/>
        <w:numPr>
          <w:ilvl w:val="0"/>
          <w:numId w:val="1"/>
        </w:numPr>
        <w:spacing w:after="120" w:before="0"/>
        <w:ind w:left="720"/>
      </w:pPr>
      <w:r>
        <w:t xml:space="preserve">Access Control &amp; Auditing: Execute quarterly access control audits across all systems and platforms to verify that least-privilege principles are upheld and access rights remain accurately aligned with employee roles and responsibilities. Document audit findings, identify inappropriate access permissions, and coordinate remediation with system owners and the People team. Maintain detailed records and evidence of all access control audits and remediation activities for compliance documentation and external audit support.</w:t>
      </w:r>
    </w:p>
    <w:p>
      <w:pPr>
        <w:pStyle w:val="ListParagraph"/>
        <w:numPr>
          <w:ilvl w:val="0"/>
          <w:numId w:val="1"/>
        </w:numPr>
        <w:spacing w:after="120" w:before="0"/>
        <w:ind w:left="720"/>
      </w:pPr>
      <w:r>
        <w:t xml:space="preserve">Security Awareness &amp; Employee Onboarding: Design, implement, and manage company-wide security awareness training programs via the KnowBe4 platform. Administer and track training campaigns across the organization, monitor employee completion rates, follow up on overdue training, and manage policy attestation within Vanta. Strengthen organizational security culture and posture through targeted awareness initiatives and metrics tracking. Develop comprehensive employee InfoSec onboarding curriculum covering security policies, SOC 2 compliance requirements, phishing awareness and email security, tool ownership and responsibilities, and data handling expectations and best practices. Deliver InfoSec onboarding presentations to all new employees during onboarding, ensuring 100% enrollment in required security training and completion of policy review and attestation as a requirement of hire.</w:t>
      </w:r>
    </w:p>
    <w:p>
      <w:pPr>
        <w:pStyle w:val="ListParagraph"/>
        <w:numPr>
          <w:ilvl w:val="0"/>
          <w:numId w:val="1"/>
        </w:numPr>
        <w:spacing w:after="240" w:before="0"/>
        <w:ind w:left="720"/>
      </w:pPr>
      <w:r>
        <w:t xml:space="preserve">Security Tooling &amp; Automation: Configure, maintain, and optimize security tools and systems including SAST (Static Application Security Testing) tools, endpoint protection solutions, and threat intelligence platforms to ensure optimal performance and complete organizational coverage. Design, build, and maintain internal security automation tooling including threat intelligence pipelines, security news feed aggregators, and compliance tracking automation. Develop and implement SAST pre-commit hooks for code repositories to catch vulnerabilities before code is committed, and deploy SAST cronjobs on primary code repositories to continuously scan for vulnerable coding practices, race conditions, known vulnerabilities, and inadvertently committed secrets. Research and evaluate emerging security tools and methodologies on an ongoing basis to identify opportunities for continuous security posture improvement and operational efficiency gains.</w:t>
      </w:r>
    </w:p>
    <w:p>
      <w:pPr>
        <w:pStyle w:val="Heading1"/>
        <w:pBdr>
          <w:bottom w:val="single" w:color="000000" w:sz="6" w:space="1"/>
        </w:pBdr>
        <w:spacing w:after="120" w:before="0"/>
      </w:pPr>
      <w:r>
        <w:t xml:space="preserve">EDUCATION</w:t>
      </w:r>
    </w:p>
    <w:p>
      <w:pPr>
        <w:spacing w:after="60"/>
      </w:pPr>
      <w:r>
        <w:rPr>
          <w:b/>
          <w:bCs/>
        </w:rPr>
        <w:t xml:space="preserve">University of Massachusetts Dartmouth</w:t>
      </w:r>
      <w:r>
        <w:t xml:space="preserve"> — Dartmouth, MA</w:t>
      </w:r>
    </w:p>
    <w:p>
      <w:pPr>
        <w:spacing w:after="0"/>
      </w:pPr>
      <w:r>
        <w:t xml:space="preserve">B.S. in Computer Science, Concentration in Cyber Security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2026-09-11T15:19:08.891Z</dcterms:created>
  <dcterms:modified xsi:type="dcterms:W3CDTF">2026-09-11T15:19:08.892Z</dcterms:modified>
</cp:coreProperties>
</file>

<file path=docProps/custom.xml><?xml version="1.0" encoding="utf-8"?>
<Properties xmlns="http://schemas.openxmlformats.org/officeDocument/2006/custom-properties" xmlns:vt="http://schemas.openxmlformats.org/officeDocument/2006/docPropsVTypes"/>
</file>