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889A7" w14:textId="28FE7FF7" w:rsidR="00FE6F9C" w:rsidRPr="00FE6F9C" w:rsidRDefault="008271E9" w:rsidP="009030B6">
      <w:pPr>
        <w:spacing w:line="48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Prompt: </w:t>
      </w:r>
      <w:r w:rsidR="00FE6F9C" w:rsidRPr="00FE6F9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Please reflect on the idea of a “normative Buddhism” and it’s relationship to the socio-cultural contexts in which it is lived.  Discuss some of the ways this relationship has been interpreted by modern scholars and the benefits and pitfalls of using such classificatory frames.</w:t>
      </w:r>
    </w:p>
    <w:p w14:paraId="6AD3C0DF" w14:textId="77777777" w:rsidR="009030B6" w:rsidRDefault="009030B6" w:rsidP="003F0789"/>
    <w:p w14:paraId="5E8F3EE6" w14:textId="4CBA0FE7" w:rsidR="00925371" w:rsidRPr="00925371" w:rsidRDefault="00925371" w:rsidP="00925371">
      <w:pPr>
        <w:spacing w:line="480" w:lineRule="auto"/>
        <w:jc w:val="center"/>
        <w:rPr>
          <w:b/>
          <w:u w:val="single"/>
        </w:rPr>
      </w:pPr>
      <w:r w:rsidRPr="00925371">
        <w:rPr>
          <w:b/>
          <w:u w:val="single"/>
        </w:rPr>
        <w:t>Buddhism as a Whole</w:t>
      </w:r>
    </w:p>
    <w:p w14:paraId="05699A9C" w14:textId="386CE807" w:rsidR="008F5095" w:rsidRDefault="008F5095" w:rsidP="00925371">
      <w:pPr>
        <w:spacing w:line="480" w:lineRule="auto"/>
        <w:ind w:firstLine="720"/>
      </w:pPr>
      <w:r>
        <w:t>A religio</w:t>
      </w:r>
      <w:r w:rsidR="0007614F">
        <w:t>n has many aspects to it. A religion has it</w:t>
      </w:r>
      <w:r>
        <w:t>s written text</w:t>
      </w:r>
      <w:r w:rsidR="0007614F">
        <w:t>s</w:t>
      </w:r>
      <w:r>
        <w:t xml:space="preserve"> and all the interpretations of that written text</w:t>
      </w:r>
      <w:r w:rsidR="00D0661D">
        <w:t>.</w:t>
      </w:r>
      <w:r w:rsidR="0007614F">
        <w:t xml:space="preserve"> A religion has </w:t>
      </w:r>
      <w:r w:rsidR="008B4487">
        <w:t>customs and traditions different from the texts.</w:t>
      </w:r>
      <w:r w:rsidR="00D0661D">
        <w:t xml:space="preserve"> Buddhism is no different. There is normative Buddhism </w:t>
      </w:r>
      <w:r w:rsidR="00137778">
        <w:t xml:space="preserve">and </w:t>
      </w:r>
      <w:r w:rsidR="00D41A58">
        <w:t>affective</w:t>
      </w:r>
      <w:r w:rsidR="00137778">
        <w:t xml:space="preserve"> Buddhism. They are two </w:t>
      </w:r>
      <w:r w:rsidR="0099666D">
        <w:t>aspects</w:t>
      </w:r>
      <w:r w:rsidR="00044B58">
        <w:t xml:space="preserve"> </w:t>
      </w:r>
      <w:r w:rsidR="00C17F8E">
        <w:t xml:space="preserve">whose symbiotic relationship </w:t>
      </w:r>
      <w:r w:rsidR="00FA0F2B">
        <w:t>cause</w:t>
      </w:r>
      <w:r w:rsidR="00C17F8E">
        <w:t>s</w:t>
      </w:r>
      <w:r w:rsidR="00FA0F2B">
        <w:t xml:space="preserve"> Buddhism to prosper. </w:t>
      </w:r>
    </w:p>
    <w:p w14:paraId="3F5D0147" w14:textId="625F7485" w:rsidR="005F2E02" w:rsidRDefault="005F2E02" w:rsidP="0099666D">
      <w:pPr>
        <w:spacing w:line="480" w:lineRule="auto"/>
      </w:pPr>
      <w:r>
        <w:t xml:space="preserve"> </w:t>
      </w:r>
      <w:r>
        <w:tab/>
      </w:r>
      <w:r w:rsidR="00791D22">
        <w:t>Sp</w:t>
      </w:r>
      <w:r w:rsidR="00BC5D94">
        <w:t xml:space="preserve">iro is one of many people that </w:t>
      </w:r>
      <w:proofErr w:type="gramStart"/>
      <w:r w:rsidR="000C6665">
        <w:t>has</w:t>
      </w:r>
      <w:proofErr w:type="gramEnd"/>
      <w:r w:rsidR="00BC5D94">
        <w:t xml:space="preserve"> </w:t>
      </w:r>
      <w:r w:rsidR="00791D22">
        <w:t xml:space="preserve">tried to quantify </w:t>
      </w:r>
      <w:r w:rsidR="00EC076F">
        <w:t>n</w:t>
      </w:r>
      <w:r w:rsidR="00C6201C">
        <w:t>ormative Buddhism</w:t>
      </w:r>
      <w:r w:rsidR="00791D22">
        <w:t xml:space="preserve">. Normative Buddhism, also know as cognitive Buddhism, </w:t>
      </w:r>
      <w:r w:rsidR="00C6201C">
        <w:t>is the written texts</w:t>
      </w:r>
      <w:r w:rsidR="00791D22">
        <w:t xml:space="preserve"> that</w:t>
      </w:r>
      <w:r w:rsidR="00DA689A">
        <w:t xml:space="preserve"> </w:t>
      </w:r>
      <w:r w:rsidR="00791D22">
        <w:t xml:space="preserve">comprise </w:t>
      </w:r>
      <w:r w:rsidR="00DA689A">
        <w:t>Buddhism. Spiro tries to summarize cognitive Bu</w:t>
      </w:r>
      <w:r w:rsidR="00560ADE">
        <w:t xml:space="preserve">ddhism </w:t>
      </w:r>
      <w:r w:rsidR="00DA689A">
        <w:t xml:space="preserve">into </w:t>
      </w:r>
      <w:r w:rsidR="00560ADE">
        <w:t>six</w:t>
      </w:r>
      <w:r w:rsidR="00DA689A">
        <w:t xml:space="preserve"> </w:t>
      </w:r>
      <w:r w:rsidR="00560ADE">
        <w:t>major concepts: materialism, atheism, pessimism, nihilism, egoism, and world-renunciation (Spiro</w:t>
      </w:r>
      <w:r w:rsidR="002D3EC7">
        <w:t xml:space="preserve"> 1982</w:t>
      </w:r>
      <w:r w:rsidR="00560ADE">
        <w:t xml:space="preserve">). </w:t>
      </w:r>
      <w:r w:rsidR="00D41A58">
        <w:t xml:space="preserve">  </w:t>
      </w:r>
      <w:r w:rsidR="00560ADE">
        <w:t>According to Spiro, normative Buddhism can further be broken up</w:t>
      </w:r>
      <w:r w:rsidR="00D719AD">
        <w:t xml:space="preserve"> </w:t>
      </w:r>
      <w:r w:rsidR="00986B32">
        <w:t xml:space="preserve">into </w:t>
      </w:r>
      <w:proofErr w:type="spellStart"/>
      <w:r w:rsidR="00D719AD">
        <w:t>nibbanic</w:t>
      </w:r>
      <w:proofErr w:type="spellEnd"/>
      <w:r w:rsidR="00D719AD">
        <w:t xml:space="preserve"> and apotropaic Buddhism (Spiro</w:t>
      </w:r>
      <w:r w:rsidR="002D3EC7">
        <w:t xml:space="preserve"> 1982</w:t>
      </w:r>
      <w:r w:rsidR="00D719AD">
        <w:t xml:space="preserve">). </w:t>
      </w:r>
      <w:r w:rsidR="00791D22">
        <w:t xml:space="preserve">Although Spiro’s normative Buddhism proposes a straightforward and simple definition of Buddhism, it is not without some major flaws. </w:t>
      </w:r>
      <w:r w:rsidR="002313B7">
        <w:t xml:space="preserve"> By disregarding the socio-cultural contexts </w:t>
      </w:r>
      <w:r w:rsidR="008F7F29">
        <w:t>within</w:t>
      </w:r>
      <w:r w:rsidR="002313B7">
        <w:t xml:space="preserve"> normative Buddhism</w:t>
      </w:r>
      <w:r w:rsidR="008F7F29">
        <w:t>,</w:t>
      </w:r>
      <w:r w:rsidR="002313B7">
        <w:t xml:space="preserve"> </w:t>
      </w:r>
      <w:r w:rsidR="008F7F29">
        <w:t xml:space="preserve">Buddhism </w:t>
      </w:r>
      <w:r w:rsidR="00EC076F">
        <w:t xml:space="preserve">as a whole </w:t>
      </w:r>
      <w:r w:rsidR="008F7F29">
        <w:t>is misrepresented.</w:t>
      </w:r>
    </w:p>
    <w:p w14:paraId="6E06D9E1" w14:textId="72C534CD" w:rsidR="005F2E02" w:rsidRDefault="005F2E02" w:rsidP="0099666D">
      <w:pPr>
        <w:spacing w:line="480" w:lineRule="auto"/>
      </w:pPr>
      <w:r>
        <w:tab/>
      </w:r>
      <w:r w:rsidR="008F7F29">
        <w:t xml:space="preserve">A complete picture of Buddhism is formed when </w:t>
      </w:r>
      <w:r w:rsidR="000C6665">
        <w:t xml:space="preserve">combining </w:t>
      </w:r>
      <w:r w:rsidR="008F7F29">
        <w:t>affective Buddhism with normative Buddhism.  Affective Buddhism</w:t>
      </w:r>
      <w:r w:rsidR="00E233D5">
        <w:t>, also known as lived Buddhism,</w:t>
      </w:r>
      <w:r w:rsidR="008F7F29">
        <w:t xml:space="preserve"> consists of the </w:t>
      </w:r>
      <w:r w:rsidR="00667D52">
        <w:t xml:space="preserve">rituals formed from the scriptures and the </w:t>
      </w:r>
      <w:r w:rsidR="00443C6D">
        <w:t xml:space="preserve">interpretation of </w:t>
      </w:r>
      <w:r w:rsidR="00D924C7">
        <w:t>the scriptures</w:t>
      </w:r>
      <w:r w:rsidR="008F7F29">
        <w:t xml:space="preserve">. </w:t>
      </w:r>
      <w:r w:rsidR="00667D52">
        <w:t xml:space="preserve">Part of </w:t>
      </w:r>
      <w:r w:rsidR="0099666D">
        <w:t>lived</w:t>
      </w:r>
      <w:r w:rsidR="00667D52">
        <w:t xml:space="preserve"> Buddhism</w:t>
      </w:r>
      <w:r w:rsidR="0027706D">
        <w:t xml:space="preserve"> </w:t>
      </w:r>
      <w:r w:rsidR="0099666D">
        <w:t xml:space="preserve">includes monks </w:t>
      </w:r>
      <w:r w:rsidR="0027706D">
        <w:t xml:space="preserve">taking on </w:t>
      </w:r>
      <w:r w:rsidR="0099666D">
        <w:t>roles</w:t>
      </w:r>
      <w:r w:rsidR="0027706D">
        <w:t xml:space="preserve"> not mentioned in normative Buddhism, such as the </w:t>
      </w:r>
      <w:proofErr w:type="spellStart"/>
      <w:r w:rsidR="0027706D">
        <w:t>Sangha</w:t>
      </w:r>
      <w:proofErr w:type="spellEnd"/>
      <w:r w:rsidR="0027706D">
        <w:t xml:space="preserve"> burying </w:t>
      </w:r>
      <w:r w:rsidR="00667D52">
        <w:t>dead</w:t>
      </w:r>
      <w:r w:rsidR="0027706D">
        <w:t xml:space="preserve"> laymen</w:t>
      </w:r>
      <w:r w:rsidR="002852CE">
        <w:t xml:space="preserve"> </w:t>
      </w:r>
      <w:r w:rsidR="0027706D">
        <w:lastRenderedPageBreak/>
        <w:t>(</w:t>
      </w:r>
      <w:proofErr w:type="spellStart"/>
      <w:r w:rsidR="0027706D">
        <w:t>Gombrich</w:t>
      </w:r>
      <w:proofErr w:type="spellEnd"/>
      <w:r w:rsidR="0027706D">
        <w:t xml:space="preserve"> 1984).</w:t>
      </w:r>
      <w:r w:rsidR="002852CE">
        <w:t xml:space="preserve"> Other such customs include </w:t>
      </w:r>
      <w:r w:rsidR="006C5040">
        <w:t xml:space="preserve">chanting </w:t>
      </w:r>
      <w:proofErr w:type="spellStart"/>
      <w:r w:rsidR="006C5040">
        <w:t>pirit</w:t>
      </w:r>
      <w:proofErr w:type="spellEnd"/>
      <w:r w:rsidR="006C5040">
        <w:t xml:space="preserve"> texts to </w:t>
      </w:r>
      <w:r w:rsidR="00E72ABA">
        <w:t>improve</w:t>
      </w:r>
      <w:r w:rsidR="006C5040">
        <w:t xml:space="preserve"> a person’s life (</w:t>
      </w:r>
      <w:proofErr w:type="spellStart"/>
      <w:r w:rsidR="006C5040">
        <w:t>Carrithers</w:t>
      </w:r>
      <w:proofErr w:type="spellEnd"/>
      <w:r w:rsidR="002D3EC7">
        <w:t xml:space="preserve"> 1984</w:t>
      </w:r>
      <w:r w:rsidR="006C5040">
        <w:t xml:space="preserve">). </w:t>
      </w:r>
      <w:r w:rsidR="00907186">
        <w:t>Alt</w:t>
      </w:r>
      <w:r w:rsidR="006C5040">
        <w:t xml:space="preserve">hough these </w:t>
      </w:r>
      <w:r w:rsidR="00907186">
        <w:t xml:space="preserve">customs </w:t>
      </w:r>
      <w:r w:rsidR="006C5040">
        <w:t>are not directly mentioned in the texts of Buddhism, they are</w:t>
      </w:r>
      <w:r w:rsidR="002E1E4C">
        <w:t xml:space="preserve"> </w:t>
      </w:r>
      <w:r w:rsidR="006C5040">
        <w:t xml:space="preserve">important in </w:t>
      </w:r>
      <w:r w:rsidR="002E1E4C">
        <w:t>maintaining</w:t>
      </w:r>
      <w:r w:rsidR="006C5040">
        <w:t xml:space="preserve"> </w:t>
      </w:r>
      <w:r w:rsidR="00102FB4">
        <w:t xml:space="preserve">a functional relationship between the laymen and monks. </w:t>
      </w:r>
      <w:r w:rsidR="00D00D22">
        <w:t>This relationship gives laymen a reason to support the monks, allowing monks to focus on meditation and reaching Nirvana, which propagates Buddhism.</w:t>
      </w:r>
    </w:p>
    <w:p w14:paraId="17E18BD2" w14:textId="44FF5A12" w:rsidR="005F2E02" w:rsidRDefault="00496E2C" w:rsidP="005F3A33">
      <w:pPr>
        <w:spacing w:line="480" w:lineRule="auto"/>
      </w:pPr>
      <w:r>
        <w:t xml:space="preserve"> </w:t>
      </w:r>
      <w:r>
        <w:tab/>
        <w:t>Buddhism is able t</w:t>
      </w:r>
      <w:r w:rsidR="0099666D">
        <w:t>o thrive because of its normative</w:t>
      </w:r>
      <w:r>
        <w:t xml:space="preserve"> part and its affective </w:t>
      </w:r>
      <w:r w:rsidR="00E233D5">
        <w:t>part</w:t>
      </w:r>
      <w:r w:rsidR="0099666D">
        <w:t xml:space="preserve"> </w:t>
      </w:r>
      <w:r w:rsidR="00E233D5">
        <w:t xml:space="preserve">working together. The </w:t>
      </w:r>
      <w:r w:rsidR="00B63318">
        <w:t>cognitive</w:t>
      </w:r>
      <w:r w:rsidR="00E233D5">
        <w:t xml:space="preserve"> part gives Bud</w:t>
      </w:r>
      <w:r w:rsidR="00B63318">
        <w:t>dhism a rigid base that keeps the religion</w:t>
      </w:r>
      <w:r w:rsidR="00E233D5">
        <w:t xml:space="preserve"> strict and </w:t>
      </w:r>
      <w:r w:rsidR="00B63318">
        <w:t>consistent</w:t>
      </w:r>
      <w:r w:rsidR="00E233D5">
        <w:t xml:space="preserve">. </w:t>
      </w:r>
      <w:r w:rsidR="00B63318">
        <w:t>It is something physical that followers can point to and say</w:t>
      </w:r>
      <w:r w:rsidR="00514E01">
        <w:t>,</w:t>
      </w:r>
      <w:r w:rsidR="00B63318">
        <w:t xml:space="preserve"> </w:t>
      </w:r>
      <w:r w:rsidR="00514E01">
        <w:t>“T</w:t>
      </w:r>
      <w:r w:rsidR="00B63318">
        <w:t>his is the reason for Buddhism.</w:t>
      </w:r>
      <w:r w:rsidR="00514E01">
        <w:t>”</w:t>
      </w:r>
      <w:r w:rsidR="00B63318">
        <w:t xml:space="preserve"> </w:t>
      </w:r>
      <w:r w:rsidR="00E233D5">
        <w:t xml:space="preserve">The affective part enables Buddhism to </w:t>
      </w:r>
      <w:r w:rsidR="00854863">
        <w:t>adapt in</w:t>
      </w:r>
      <w:r w:rsidR="00E233D5">
        <w:t xml:space="preserve"> the</w:t>
      </w:r>
      <w:r w:rsidR="00B63318">
        <w:t xml:space="preserve"> modern world. Lived Buddhism</w:t>
      </w:r>
      <w:r w:rsidR="00E233D5">
        <w:t xml:space="preserve"> ultimately stems from affective Buddhism, </w:t>
      </w:r>
      <w:r w:rsidR="00AF4D9A">
        <w:t>and</w:t>
      </w:r>
      <w:r w:rsidR="00E233D5">
        <w:t xml:space="preserve"> eventually helps define affective Buddhism. </w:t>
      </w:r>
      <w:r w:rsidR="00B63318">
        <w:t xml:space="preserve"> Similarly, affective Buddhism helps define lived Buddhism. </w:t>
      </w:r>
      <w:r w:rsidR="00E233D5">
        <w:t xml:space="preserve">This cycle </w:t>
      </w:r>
      <w:r w:rsidR="0099666D">
        <w:t>is key for</w:t>
      </w:r>
      <w:r w:rsidR="008B6402">
        <w:t xml:space="preserve"> Buddhism’s survival</w:t>
      </w:r>
      <w:r w:rsidR="00B63318">
        <w:t xml:space="preserve"> </w:t>
      </w:r>
      <w:r w:rsidR="005F3A33">
        <w:t xml:space="preserve">through </w:t>
      </w:r>
      <w:r w:rsidR="00846DE0">
        <w:t>troubled times</w:t>
      </w:r>
      <w:r w:rsidR="005F3A33">
        <w:t xml:space="preserve"> and</w:t>
      </w:r>
      <w:r w:rsidR="00075A7C">
        <w:t xml:space="preserve"> its success</w:t>
      </w:r>
      <w:r w:rsidR="005F3A33">
        <w:t xml:space="preserve"> </w:t>
      </w:r>
      <w:r w:rsidR="00B63318">
        <w:t xml:space="preserve">in </w:t>
      </w:r>
      <w:r w:rsidR="003B62A0">
        <w:t>a variety</w:t>
      </w:r>
      <w:r w:rsidR="00B63318">
        <w:t xml:space="preserve"> </w:t>
      </w:r>
      <w:r w:rsidR="003B62A0">
        <w:t>of cultures</w:t>
      </w:r>
      <w:r w:rsidR="005F3A33">
        <w:t>.</w:t>
      </w:r>
    </w:p>
    <w:p w14:paraId="42BDAD2A" w14:textId="413445D3" w:rsidR="002D3EC7" w:rsidRDefault="002D3EC7">
      <w:bookmarkStart w:id="0" w:name="_GoBack"/>
      <w:r>
        <w:br w:type="page"/>
      </w:r>
    </w:p>
    <w:bookmarkEnd w:id="0"/>
    <w:p w14:paraId="0D678F7D" w14:textId="4DA49E0E" w:rsidR="005F2E02" w:rsidRDefault="002D3EC7" w:rsidP="003F0789">
      <w:pPr>
        <w:rPr>
          <w:u w:val="single"/>
        </w:rPr>
      </w:pPr>
      <w:r w:rsidRPr="002D3EC7">
        <w:rPr>
          <w:u w:val="single"/>
        </w:rPr>
        <w:t>Works Cited</w:t>
      </w:r>
    </w:p>
    <w:p w14:paraId="660850A3" w14:textId="77777777" w:rsidR="00033B1C" w:rsidRDefault="00033B1C" w:rsidP="003F0789">
      <w:pPr>
        <w:rPr>
          <w:u w:val="single"/>
        </w:rPr>
      </w:pPr>
    </w:p>
    <w:p w14:paraId="740B6840" w14:textId="18535B1D" w:rsidR="00201ABB" w:rsidRDefault="00B143A2" w:rsidP="003F0789">
      <w:pPr>
        <w:rPr>
          <w:i/>
        </w:rPr>
      </w:pPr>
      <w:proofErr w:type="spellStart"/>
      <w:r>
        <w:t>Carrithers</w:t>
      </w:r>
      <w:proofErr w:type="spellEnd"/>
      <w:r>
        <w:t xml:space="preserve">, </w:t>
      </w:r>
      <w:r w:rsidR="002D3EC7">
        <w:t xml:space="preserve">Michael: </w:t>
      </w:r>
      <w:r w:rsidR="00201ABB">
        <w:rPr>
          <w:i/>
        </w:rPr>
        <w:t xml:space="preserve">The World of Buddhism. Buddhist Monks and Nuns in Society and </w:t>
      </w:r>
    </w:p>
    <w:p w14:paraId="238FEAAA" w14:textId="24AD014B" w:rsidR="002D3EC7" w:rsidRDefault="00201ABB" w:rsidP="00201ABB">
      <w:pPr>
        <w:ind w:firstLine="720"/>
      </w:pPr>
      <w:r>
        <w:rPr>
          <w:i/>
        </w:rPr>
        <w:t xml:space="preserve">Culture. </w:t>
      </w:r>
      <w:r>
        <w:t>London: Thames and Hudson, 1984</w:t>
      </w:r>
    </w:p>
    <w:p w14:paraId="78F30C22" w14:textId="77777777" w:rsidR="00201ABB" w:rsidRPr="00201ABB" w:rsidRDefault="00201ABB" w:rsidP="00201ABB">
      <w:pPr>
        <w:ind w:firstLine="720"/>
      </w:pPr>
    </w:p>
    <w:p w14:paraId="4BA1535B" w14:textId="1EAE0F54" w:rsidR="002D3EC7" w:rsidRDefault="00B143A2" w:rsidP="002D3EC7">
      <w:pPr>
        <w:pStyle w:val="FreeForm"/>
        <w:spacing w:after="240"/>
        <w:rPr>
          <w:rFonts w:ascii="Times" w:hAnsi="Times"/>
        </w:rPr>
      </w:pPr>
      <w:proofErr w:type="spellStart"/>
      <w:r>
        <w:rPr>
          <w:rFonts w:ascii="Times" w:hAnsi="Times"/>
        </w:rPr>
        <w:t>Gombrich</w:t>
      </w:r>
      <w:proofErr w:type="spellEnd"/>
      <w:r>
        <w:rPr>
          <w:rFonts w:ascii="Times" w:hAnsi="Times"/>
        </w:rPr>
        <w:t xml:space="preserve">, </w:t>
      </w:r>
      <w:r w:rsidR="002D3EC7">
        <w:rPr>
          <w:rFonts w:ascii="Times" w:hAnsi="Times"/>
        </w:rPr>
        <w:t xml:space="preserve">Richard: </w:t>
      </w:r>
      <w:r w:rsidR="002D3EC7" w:rsidRPr="002D3EC7">
        <w:rPr>
          <w:rFonts w:ascii="Times" w:hAnsi="Times"/>
          <w:i/>
        </w:rPr>
        <w:t>Buddhist Precept and Practice: Traditional Buddhism in the Rural</w:t>
      </w:r>
      <w:r w:rsidR="002D3EC7" w:rsidRPr="002D3EC7">
        <w:rPr>
          <w:rFonts w:ascii="Times" w:hAnsi="Times"/>
          <w:i/>
        </w:rPr>
        <w:tab/>
        <w:t>Highlands of Ceylon</w:t>
      </w:r>
      <w:r w:rsidR="002D3EC7">
        <w:rPr>
          <w:rFonts w:ascii="Times" w:hAnsi="Times"/>
          <w:i/>
        </w:rPr>
        <w:t>.</w:t>
      </w:r>
      <w:r w:rsidR="002D3EC7" w:rsidRPr="002D3EC7">
        <w:rPr>
          <w:rFonts w:ascii="Times" w:hAnsi="Times"/>
          <w:i/>
        </w:rPr>
        <w:t xml:space="preserve"> </w:t>
      </w:r>
      <w:r w:rsidR="002D3EC7">
        <w:rPr>
          <w:rFonts w:ascii="Times" w:hAnsi="Times"/>
        </w:rPr>
        <w:t>London [</w:t>
      </w:r>
      <w:r w:rsidR="00033B1C">
        <w:rPr>
          <w:rFonts w:ascii="Times" w:hAnsi="Times"/>
        </w:rPr>
        <w:t xml:space="preserve">etc.]: </w:t>
      </w:r>
      <w:proofErr w:type="spellStart"/>
      <w:r w:rsidR="00033B1C">
        <w:rPr>
          <w:rFonts w:ascii="Times" w:hAnsi="Times"/>
        </w:rPr>
        <w:t>Kegan</w:t>
      </w:r>
      <w:proofErr w:type="spellEnd"/>
      <w:r w:rsidR="00033B1C">
        <w:rPr>
          <w:rFonts w:ascii="Times" w:hAnsi="Times"/>
        </w:rPr>
        <w:t xml:space="preserve"> Paul Intern. 1995 </w:t>
      </w:r>
      <w:r w:rsidR="002D3EC7">
        <w:rPr>
          <w:rFonts w:ascii="Times" w:hAnsi="Times"/>
        </w:rPr>
        <w:t xml:space="preserve"> </w:t>
      </w:r>
    </w:p>
    <w:p w14:paraId="01909AD1" w14:textId="47ED62C5" w:rsidR="002D3EC7" w:rsidRDefault="002D3EC7" w:rsidP="002D3EC7">
      <w:pPr>
        <w:pStyle w:val="FreeForm"/>
        <w:spacing w:after="240"/>
        <w:rPr>
          <w:rFonts w:ascii="Times" w:hAnsi="Times"/>
        </w:rPr>
      </w:pPr>
      <w:r>
        <w:rPr>
          <w:rFonts w:ascii="Times" w:hAnsi="Times"/>
        </w:rPr>
        <w:t xml:space="preserve">Spiro, </w:t>
      </w:r>
      <w:proofErr w:type="spellStart"/>
      <w:r>
        <w:rPr>
          <w:rFonts w:ascii="Times" w:hAnsi="Times"/>
        </w:rPr>
        <w:t>Melford</w:t>
      </w:r>
      <w:proofErr w:type="spellEnd"/>
      <w:r>
        <w:rPr>
          <w:rFonts w:ascii="Times" w:hAnsi="Times"/>
        </w:rPr>
        <w:t xml:space="preserve"> E.: </w:t>
      </w:r>
      <w:r>
        <w:rPr>
          <w:rFonts w:ascii="Times" w:hAnsi="Times"/>
          <w:i/>
        </w:rPr>
        <w:t>Buddhism and society: a great tradition and its Burmese vicissitudes.</w:t>
      </w:r>
      <w:r>
        <w:rPr>
          <w:rFonts w:ascii="Times" w:hAnsi="Times"/>
          <w:i/>
        </w:rPr>
        <w:tab/>
      </w:r>
      <w:r>
        <w:rPr>
          <w:rFonts w:ascii="Times" w:hAnsi="Times"/>
        </w:rPr>
        <w:t>Berkeley: Univ.</w:t>
      </w:r>
      <w:r w:rsidR="00201ABB">
        <w:rPr>
          <w:rFonts w:ascii="Times" w:hAnsi="Times"/>
        </w:rPr>
        <w:t xml:space="preserve"> of California </w:t>
      </w:r>
      <w:proofErr w:type="spellStart"/>
      <w:r w:rsidR="00201ABB">
        <w:rPr>
          <w:rFonts w:ascii="Times" w:hAnsi="Times"/>
        </w:rPr>
        <w:t>Pr</w:t>
      </w:r>
      <w:proofErr w:type="spellEnd"/>
      <w:r>
        <w:rPr>
          <w:rFonts w:ascii="Times" w:hAnsi="Times"/>
        </w:rPr>
        <w:t xml:space="preserve">, 1982 </w:t>
      </w:r>
    </w:p>
    <w:p w14:paraId="3630C506" w14:textId="77777777" w:rsidR="00C1241B" w:rsidRPr="003F0789" w:rsidRDefault="00C1241B" w:rsidP="002D3EC7"/>
    <w:sectPr w:rsidR="00C1241B" w:rsidRPr="003F0789" w:rsidSect="005E77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B267D"/>
    <w:multiLevelType w:val="hybridMultilevel"/>
    <w:tmpl w:val="7DE2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789"/>
    <w:rsid w:val="00004292"/>
    <w:rsid w:val="00033B1C"/>
    <w:rsid w:val="00044B58"/>
    <w:rsid w:val="00075A7C"/>
    <w:rsid w:val="0007614F"/>
    <w:rsid w:val="00090AAD"/>
    <w:rsid w:val="000C6665"/>
    <w:rsid w:val="00102FB4"/>
    <w:rsid w:val="00137778"/>
    <w:rsid w:val="001F1354"/>
    <w:rsid w:val="00201ABB"/>
    <w:rsid w:val="002313B7"/>
    <w:rsid w:val="00262F19"/>
    <w:rsid w:val="0027706D"/>
    <w:rsid w:val="002852CE"/>
    <w:rsid w:val="002D3EC7"/>
    <w:rsid w:val="002E1E4C"/>
    <w:rsid w:val="003B62A0"/>
    <w:rsid w:val="003C24B7"/>
    <w:rsid w:val="003F0789"/>
    <w:rsid w:val="00443C6D"/>
    <w:rsid w:val="00447A69"/>
    <w:rsid w:val="00496E2C"/>
    <w:rsid w:val="004F4D06"/>
    <w:rsid w:val="00514E01"/>
    <w:rsid w:val="00560ADE"/>
    <w:rsid w:val="0059219E"/>
    <w:rsid w:val="005E771A"/>
    <w:rsid w:val="005F2E02"/>
    <w:rsid w:val="005F3A33"/>
    <w:rsid w:val="00667D52"/>
    <w:rsid w:val="006C5040"/>
    <w:rsid w:val="00791D22"/>
    <w:rsid w:val="008271E9"/>
    <w:rsid w:val="00846DE0"/>
    <w:rsid w:val="00854863"/>
    <w:rsid w:val="008B4487"/>
    <w:rsid w:val="008B6402"/>
    <w:rsid w:val="008F5095"/>
    <w:rsid w:val="008F7F29"/>
    <w:rsid w:val="009030B6"/>
    <w:rsid w:val="0090343B"/>
    <w:rsid w:val="00907186"/>
    <w:rsid w:val="00925371"/>
    <w:rsid w:val="00986B32"/>
    <w:rsid w:val="0099666D"/>
    <w:rsid w:val="009E18B3"/>
    <w:rsid w:val="00AF0705"/>
    <w:rsid w:val="00AF4D9A"/>
    <w:rsid w:val="00B143A2"/>
    <w:rsid w:val="00B63318"/>
    <w:rsid w:val="00BC5D94"/>
    <w:rsid w:val="00C1241B"/>
    <w:rsid w:val="00C17F8E"/>
    <w:rsid w:val="00C3442E"/>
    <w:rsid w:val="00C6201C"/>
    <w:rsid w:val="00D00D22"/>
    <w:rsid w:val="00D0661D"/>
    <w:rsid w:val="00D41A58"/>
    <w:rsid w:val="00D719AD"/>
    <w:rsid w:val="00D924C7"/>
    <w:rsid w:val="00DA689A"/>
    <w:rsid w:val="00E233D5"/>
    <w:rsid w:val="00E72ABA"/>
    <w:rsid w:val="00EC076F"/>
    <w:rsid w:val="00FA0F2B"/>
    <w:rsid w:val="00FE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A171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A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241B"/>
  </w:style>
  <w:style w:type="paragraph" w:customStyle="1" w:styleId="FreeForm">
    <w:name w:val="Free Form"/>
    <w:rsid w:val="002D3EC7"/>
    <w:rPr>
      <w:rFonts w:ascii="Helvetica" w:eastAsia="ヒラギノ角ゴ Pro W3" w:hAnsi="Helvetica" w:cs="Times New Roman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A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241B"/>
  </w:style>
  <w:style w:type="paragraph" w:customStyle="1" w:styleId="FreeForm">
    <w:name w:val="Free Form"/>
    <w:rsid w:val="002D3EC7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9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475</Words>
  <Characters>2714</Characters>
  <Application>Microsoft Macintosh Word</Application>
  <DocSecurity>0</DocSecurity>
  <Lines>22</Lines>
  <Paragraphs>6</Paragraphs>
  <ScaleCrop>false</ScaleCrop>
  <Company>UC Berkeley</Company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Shane</dc:creator>
  <cp:keywords/>
  <dc:description/>
  <cp:lastModifiedBy>Robert Shane</cp:lastModifiedBy>
  <cp:revision>32</cp:revision>
  <dcterms:created xsi:type="dcterms:W3CDTF">2012-09-12T04:48:00Z</dcterms:created>
  <dcterms:modified xsi:type="dcterms:W3CDTF">2012-09-14T03:07:00Z</dcterms:modified>
</cp:coreProperties>
</file>