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Development log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10/09/2021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asked in our whatsapp group that if there was a group of 2 that could need someone else or just someone that would join me to make a group of 2 or 3. Only Pablo Rashid responded so I joined his team.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tried out the bootstrap carousel and the container fluid to see how it worked in the web page.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11/09/2021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talked about what each of us would do, how we would do it, what colors we would use, and the types of art to feature.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using the photoshop eyedropper to see the colors in museums and decided that the colors of the quartz used in pedestals would look good in an art web page.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made the menu, the search bar and the other stuff that is on the top and made the CSS file for the styles.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12/09/2021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searching for the 15 images for each of the 5 categories that I choose in pinterest.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passed me the code in a zip file and in the 4 columns I placed more or less 15 images for each column of each category of paintings, added some color to the page to make it a little bit more original and some Times Roman font to make it look good. After I sent it to him I saw that the carousel never worked so I searched on how to make one and then changed to make and choose 5 of the sculptures that could have the same resolution.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Pablo Raschid Llamas Aun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Carlos Fernando Villaseñor Rábago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