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A16" w:rsidRPr="00D256CB" w:rsidRDefault="00DF4A16" w:rsidP="003D0A2A">
      <w:pPr>
        <w:pStyle w:val="Ttulo"/>
        <w:spacing w:line="480" w:lineRule="auto"/>
        <w:jc w:val="both"/>
        <w:rPr>
          <w:rFonts w:cs="Arial"/>
          <w:sz w:val="22"/>
          <w:szCs w:val="22"/>
          <w:lang w:val="en-GB"/>
        </w:rPr>
      </w:pPr>
      <w:r w:rsidRPr="00D256CB">
        <w:rPr>
          <w:rFonts w:cs="Arial"/>
          <w:sz w:val="40"/>
          <w:szCs w:val="40"/>
          <w:lang w:val="en-GB"/>
        </w:rPr>
        <w:t>Homotopy Applied to Analog</w:t>
      </w:r>
      <w:r w:rsidR="00445C0C" w:rsidRPr="00D256CB">
        <w:rPr>
          <w:rFonts w:cs="Arial"/>
          <w:sz w:val="40"/>
          <w:szCs w:val="40"/>
          <w:lang w:val="en-GB"/>
        </w:rPr>
        <w:t>ic</w:t>
      </w:r>
      <w:r w:rsidRPr="00D256CB">
        <w:rPr>
          <w:rFonts w:cs="Arial"/>
          <w:sz w:val="40"/>
          <w:szCs w:val="40"/>
          <w:lang w:val="en-GB"/>
        </w:rPr>
        <w:t xml:space="preserve"> Circuit Testing</w:t>
      </w:r>
    </w:p>
    <w:p w:rsidR="00493B0F" w:rsidRPr="00D256CB" w:rsidRDefault="00493B0F" w:rsidP="003D0A2A">
      <w:pPr>
        <w:jc w:val="both"/>
        <w:rPr>
          <w:rFonts w:ascii="Arial" w:hAnsi="Arial"/>
          <w:snapToGrid w:val="0"/>
          <w:sz w:val="23"/>
          <w:lang w:eastAsia="en-US"/>
        </w:rPr>
      </w:pPr>
    </w:p>
    <w:p w:rsidR="00493B0F" w:rsidRPr="00913F36" w:rsidRDefault="00DF4A16" w:rsidP="003D0A2A">
      <w:pPr>
        <w:pStyle w:val="Subttulo"/>
        <w:jc w:val="both"/>
        <w:rPr>
          <w:lang w:val="es-ES"/>
        </w:rPr>
      </w:pPr>
      <w:r w:rsidRPr="00913F36">
        <w:rPr>
          <w:rFonts w:cs="Arial"/>
          <w:i/>
          <w:szCs w:val="22"/>
          <w:lang w:val="es-ES"/>
        </w:rPr>
        <w:t>V</w:t>
      </w:r>
      <w:r w:rsidR="00D673FD" w:rsidRPr="00913F36">
        <w:rPr>
          <w:rFonts w:cs="Arial"/>
          <w:i/>
          <w:szCs w:val="22"/>
          <w:lang w:val="es-ES"/>
        </w:rPr>
        <w:t>.</w:t>
      </w:r>
      <w:r w:rsidRPr="00913F36">
        <w:rPr>
          <w:rFonts w:cs="Arial"/>
          <w:i/>
          <w:szCs w:val="22"/>
          <w:lang w:val="es-ES"/>
        </w:rPr>
        <w:t>L</w:t>
      </w:r>
      <w:r w:rsidR="00D673FD" w:rsidRPr="00913F36">
        <w:rPr>
          <w:rFonts w:cs="Arial"/>
          <w:i/>
          <w:szCs w:val="22"/>
          <w:lang w:val="es-ES"/>
        </w:rPr>
        <w:t>. Héctor</w:t>
      </w:r>
      <w:r w:rsidRPr="00913F36">
        <w:rPr>
          <w:rFonts w:cs="Arial"/>
          <w:i/>
          <w:szCs w:val="22"/>
          <w:lang w:val="es-ES"/>
        </w:rPr>
        <w:t>, S</w:t>
      </w:r>
      <w:r w:rsidR="00D673FD" w:rsidRPr="00913F36">
        <w:rPr>
          <w:rFonts w:cs="Arial"/>
          <w:i/>
          <w:szCs w:val="22"/>
          <w:lang w:val="es-ES"/>
        </w:rPr>
        <w:t>.</w:t>
      </w:r>
      <w:r w:rsidRPr="00913F36">
        <w:rPr>
          <w:rFonts w:cs="Arial"/>
          <w:i/>
          <w:szCs w:val="22"/>
          <w:lang w:val="es-ES"/>
        </w:rPr>
        <w:t>R</w:t>
      </w:r>
      <w:r w:rsidR="00D673FD" w:rsidRPr="00913F36">
        <w:rPr>
          <w:rFonts w:cs="Arial"/>
          <w:i/>
          <w:szCs w:val="22"/>
          <w:lang w:val="es-ES"/>
        </w:rPr>
        <w:t xml:space="preserve">. </w:t>
      </w:r>
      <w:r w:rsidR="009A685D" w:rsidRPr="00913F36">
        <w:rPr>
          <w:rFonts w:cs="Arial"/>
          <w:i/>
          <w:szCs w:val="22"/>
          <w:lang w:val="es-ES"/>
        </w:rPr>
        <w:t>Arturo</w:t>
      </w:r>
      <w:r w:rsidRPr="00913F36">
        <w:rPr>
          <w:rFonts w:cs="Arial"/>
          <w:i/>
          <w:szCs w:val="22"/>
          <w:lang w:val="es-ES"/>
        </w:rPr>
        <w:t>, H</w:t>
      </w:r>
      <w:r w:rsidR="00D673FD" w:rsidRPr="00913F36">
        <w:rPr>
          <w:rFonts w:cs="Arial"/>
          <w:i/>
          <w:szCs w:val="22"/>
          <w:lang w:val="es-ES"/>
        </w:rPr>
        <w:t>.</w:t>
      </w:r>
      <w:r w:rsidRPr="00913F36">
        <w:rPr>
          <w:rFonts w:cs="Arial"/>
          <w:i/>
          <w:szCs w:val="22"/>
          <w:lang w:val="es-ES"/>
        </w:rPr>
        <w:t>M</w:t>
      </w:r>
      <w:r w:rsidR="00D673FD" w:rsidRPr="00913F36">
        <w:rPr>
          <w:rFonts w:cs="Arial"/>
          <w:i/>
          <w:szCs w:val="22"/>
          <w:lang w:val="es-ES"/>
        </w:rPr>
        <w:t>. Luis</w:t>
      </w:r>
      <w:r w:rsidR="00445C0C" w:rsidRPr="00913F36">
        <w:rPr>
          <w:rFonts w:cs="Arial"/>
          <w:i/>
          <w:szCs w:val="22"/>
          <w:lang w:val="es-ES"/>
        </w:rPr>
        <w:t>, C.S</w:t>
      </w:r>
      <w:r w:rsidR="00D673FD" w:rsidRPr="00913F36">
        <w:rPr>
          <w:rFonts w:cs="Arial"/>
          <w:i/>
          <w:szCs w:val="22"/>
          <w:lang w:val="es-ES"/>
        </w:rPr>
        <w:t>. Roberto</w:t>
      </w:r>
      <w:r w:rsidR="00F313C9" w:rsidRPr="00913F36">
        <w:rPr>
          <w:rFonts w:cs="Arial"/>
          <w:i/>
          <w:szCs w:val="22"/>
          <w:lang w:val="es-ES"/>
        </w:rPr>
        <w:t>, D.S. Alejandro</w:t>
      </w:r>
      <w:r w:rsidR="00D673FD" w:rsidRPr="00913F36">
        <w:rPr>
          <w:rFonts w:cs="Arial"/>
          <w:i/>
          <w:szCs w:val="22"/>
          <w:lang w:val="es-ES"/>
        </w:rPr>
        <w:t>,</w:t>
      </w:r>
      <w:r w:rsidRPr="00913F36">
        <w:rPr>
          <w:rFonts w:cs="Arial"/>
          <w:i/>
          <w:szCs w:val="22"/>
          <w:lang w:val="es-ES"/>
        </w:rPr>
        <w:t xml:space="preserve"> and S</w:t>
      </w:r>
      <w:r w:rsidR="00D673FD" w:rsidRPr="00913F36">
        <w:rPr>
          <w:rFonts w:cs="Arial"/>
          <w:i/>
          <w:szCs w:val="22"/>
          <w:lang w:val="es-ES"/>
        </w:rPr>
        <w:t>.</w:t>
      </w:r>
      <w:r w:rsidRPr="00913F36">
        <w:rPr>
          <w:rFonts w:cs="Arial"/>
          <w:i/>
          <w:szCs w:val="22"/>
          <w:lang w:val="es-ES"/>
        </w:rPr>
        <w:t>O</w:t>
      </w:r>
      <w:r w:rsidR="00D673FD" w:rsidRPr="00913F36">
        <w:rPr>
          <w:rFonts w:cs="Arial"/>
          <w:i/>
          <w:szCs w:val="22"/>
          <w:lang w:val="es-ES"/>
        </w:rPr>
        <w:t>. Jesus</w:t>
      </w:r>
    </w:p>
    <w:p w:rsidR="00493B0F" w:rsidRPr="00913F36" w:rsidRDefault="00493B0F" w:rsidP="003D0A2A">
      <w:pPr>
        <w:jc w:val="both"/>
        <w:rPr>
          <w:rFonts w:ascii="Arial" w:hAnsi="Arial"/>
          <w:snapToGrid w:val="0"/>
          <w:sz w:val="24"/>
          <w:lang w:val="es-ES" w:eastAsia="en-US"/>
        </w:rPr>
      </w:pPr>
    </w:p>
    <w:p w:rsidR="00493B0F" w:rsidRPr="00913F36" w:rsidRDefault="00493B0F" w:rsidP="003D0A2A">
      <w:pPr>
        <w:jc w:val="both"/>
        <w:rPr>
          <w:rFonts w:ascii="Arial" w:hAnsi="Arial"/>
          <w:snapToGrid w:val="0"/>
          <w:sz w:val="24"/>
          <w:lang w:val="es-ES" w:eastAsia="en-US"/>
        </w:rPr>
      </w:pPr>
    </w:p>
    <w:p w:rsidR="00445C0C" w:rsidRPr="00D256CB" w:rsidRDefault="0056323F" w:rsidP="003D0A2A">
      <w:pPr>
        <w:pStyle w:val="Abstract"/>
        <w:tabs>
          <w:tab w:val="left" w:pos="993"/>
        </w:tabs>
        <w:spacing w:line="480" w:lineRule="auto"/>
        <w:ind w:firstLine="0"/>
        <w:rPr>
          <w:rFonts w:ascii="Arial" w:hAnsi="Arial" w:cs="Arial"/>
          <w:b w:val="0"/>
          <w:spacing w:val="-2"/>
          <w:sz w:val="22"/>
          <w:szCs w:val="22"/>
          <w:lang w:val="en-GB"/>
        </w:rPr>
      </w:pPr>
      <w:r w:rsidRPr="00D256CB">
        <w:rPr>
          <w:rFonts w:ascii="Arial" w:hAnsi="Arial" w:cs="Arial"/>
          <w:b w:val="0"/>
          <w:spacing w:val="-2"/>
          <w:sz w:val="22"/>
          <w:szCs w:val="22"/>
          <w:lang w:val="en-GB"/>
        </w:rPr>
        <w:t xml:space="preserve">Abstract: </w:t>
      </w:r>
      <w:r w:rsidR="00445C0C" w:rsidRPr="00D256CB">
        <w:rPr>
          <w:rFonts w:ascii="Arial" w:hAnsi="Arial" w:cs="Arial"/>
          <w:b w:val="0"/>
          <w:spacing w:val="-2"/>
          <w:sz w:val="22"/>
          <w:szCs w:val="22"/>
          <w:lang w:val="en-GB"/>
        </w:rPr>
        <w:t xml:space="preserve">The increase of complexity on integrated circuits has also </w:t>
      </w:r>
      <w:r w:rsidR="00D256CB" w:rsidRPr="00D256CB">
        <w:rPr>
          <w:rFonts w:ascii="Arial" w:hAnsi="Arial" w:cs="Arial"/>
          <w:b w:val="0"/>
          <w:spacing w:val="-2"/>
          <w:sz w:val="22"/>
          <w:szCs w:val="22"/>
          <w:lang w:val="en-GB"/>
        </w:rPr>
        <w:t>raised</w:t>
      </w:r>
      <w:r w:rsidR="00445C0C" w:rsidRPr="00D256CB">
        <w:rPr>
          <w:rFonts w:ascii="Arial" w:hAnsi="Arial" w:cs="Arial"/>
          <w:b w:val="0"/>
          <w:spacing w:val="-2"/>
          <w:sz w:val="22"/>
          <w:szCs w:val="22"/>
          <w:lang w:val="en-GB"/>
        </w:rPr>
        <w:t xml:space="preserve"> the demand for new testing methodologies capable to detect functioning failures, in circuits before they reach the market. This work proposes the use homotopy as a tool for testing analogic circuits. On one hand, homotopy paths tend to be attracted by the traces formed by the intersection of equations that belongs to a system of non linear equations from the circuit; on the other hand, failures affect directly the non-linearities of the equilibrium equation. Therefore, the homotopy path is influenced by non linearities from the equilibrium equation of the </w:t>
      </w:r>
      <w:r w:rsidR="00913F36" w:rsidRPr="00D256CB">
        <w:rPr>
          <w:rFonts w:ascii="Arial" w:hAnsi="Arial" w:cs="Arial"/>
          <w:b w:val="0"/>
          <w:spacing w:val="-2"/>
          <w:sz w:val="22"/>
          <w:szCs w:val="22"/>
          <w:lang w:val="en-GB"/>
        </w:rPr>
        <w:t>circuit;</w:t>
      </w:r>
      <w:r w:rsidR="00445C0C" w:rsidRPr="00D256CB">
        <w:rPr>
          <w:rFonts w:ascii="Arial" w:hAnsi="Arial" w:cs="Arial"/>
          <w:b w:val="0"/>
          <w:spacing w:val="-2"/>
          <w:sz w:val="22"/>
          <w:szCs w:val="22"/>
          <w:lang w:val="en-GB"/>
        </w:rPr>
        <w:t xml:space="preserve"> this situation can be used to infer failures by detecting changes on the non linearities of the homotopy path.</w:t>
      </w:r>
    </w:p>
    <w:p w:rsidR="0056323F" w:rsidRPr="00D256CB" w:rsidRDefault="0056323F" w:rsidP="003D0A2A">
      <w:pPr>
        <w:jc w:val="both"/>
        <w:rPr>
          <w:rFonts w:ascii="Arial" w:hAnsi="Arial"/>
          <w:sz w:val="22"/>
          <w:szCs w:val="22"/>
          <w:lang w:eastAsia="en-US"/>
        </w:rPr>
      </w:pPr>
    </w:p>
    <w:p w:rsidR="00445C0C" w:rsidRPr="00D256CB" w:rsidRDefault="00493B0F" w:rsidP="003D0A2A">
      <w:pPr>
        <w:pStyle w:val="Text"/>
        <w:spacing w:line="480" w:lineRule="auto"/>
        <w:rPr>
          <w:rFonts w:ascii="Arial" w:hAnsi="Arial" w:cs="Arial"/>
          <w:snapToGrid w:val="0"/>
          <w:sz w:val="22"/>
          <w:szCs w:val="22"/>
          <w:lang w:val="en-GB"/>
        </w:rPr>
      </w:pPr>
      <w:r w:rsidRPr="00D256CB">
        <w:rPr>
          <w:rFonts w:ascii="Arial" w:hAnsi="Arial" w:cs="Arial"/>
          <w:i/>
          <w:snapToGrid w:val="0"/>
          <w:sz w:val="22"/>
          <w:szCs w:val="22"/>
          <w:lang w:val="en-GB"/>
        </w:rPr>
        <w:t>Introduction</w:t>
      </w:r>
      <w:r w:rsidRPr="00D256CB">
        <w:rPr>
          <w:rFonts w:ascii="Arial" w:hAnsi="Arial" w:cs="Arial"/>
          <w:snapToGrid w:val="0"/>
          <w:sz w:val="22"/>
          <w:szCs w:val="22"/>
          <w:lang w:val="en-GB"/>
        </w:rPr>
        <w:t xml:space="preserve">: </w:t>
      </w:r>
      <w:r w:rsidR="00445C0C" w:rsidRPr="00D256CB">
        <w:rPr>
          <w:rFonts w:ascii="Arial" w:hAnsi="Arial" w:cs="Arial"/>
          <w:snapToGrid w:val="0"/>
          <w:sz w:val="22"/>
          <w:szCs w:val="22"/>
          <w:lang w:val="en-GB"/>
        </w:rPr>
        <w:t xml:space="preserve">The vertiginous increase in the number of circuits by integrated circuit and the high number of </w:t>
      </w:r>
      <w:r w:rsidR="00D256CB" w:rsidRPr="00D256CB">
        <w:rPr>
          <w:rFonts w:ascii="Arial" w:hAnsi="Arial" w:cs="Arial"/>
          <w:snapToGrid w:val="0"/>
          <w:sz w:val="22"/>
          <w:szCs w:val="22"/>
          <w:lang w:val="en-GB"/>
        </w:rPr>
        <w:t>non-linearities</w:t>
      </w:r>
      <w:r w:rsidR="00445C0C" w:rsidRPr="00D256CB">
        <w:rPr>
          <w:rFonts w:ascii="Arial" w:hAnsi="Arial" w:cs="Arial"/>
          <w:snapToGrid w:val="0"/>
          <w:sz w:val="22"/>
          <w:szCs w:val="22"/>
          <w:lang w:val="en-GB"/>
        </w:rPr>
        <w:t xml:space="preserve">, present in the circuit, due to the decrease in the physical dimensions of the transistors, makes the integrated circuit testing area a huge challenge whether it is scientific as well as technological. The cost of testing an integrated circuit can represent, in average, the 50% for the total production cost, or even in some cases (specific circuits) represents up to 70% [1-4]. The development of strategies for integrated circuits testing, especially analogic circuits or mixed signal, is an open problem, nowadays, to the scientific community. These kinds of tests must assure complete functionality, quality and performance criterion, for each functional block, and the correct operation for the complete system, as well. Analogic circuits normally are non linear, include noise and has a wide variety of parameters. Besides, the relationship between </w:t>
      </w:r>
      <w:r w:rsidR="00235E36" w:rsidRPr="00D256CB">
        <w:rPr>
          <w:rFonts w:ascii="Arial" w:hAnsi="Arial" w:cs="Arial"/>
          <w:snapToGrid w:val="0"/>
          <w:sz w:val="22"/>
          <w:szCs w:val="22"/>
          <w:lang w:val="en-GB"/>
        </w:rPr>
        <w:t>input and output signals in analogic circuits is difficult to model. All of this becomes a constraint when developing failure simulators and testing algorithms capable to be reliable and broad.</w:t>
      </w:r>
    </w:p>
    <w:p w:rsidR="00235E36" w:rsidRPr="00D256CB" w:rsidRDefault="00235E36" w:rsidP="009A685D">
      <w:pPr>
        <w:spacing w:line="480" w:lineRule="auto"/>
        <w:jc w:val="both"/>
        <w:rPr>
          <w:rFonts w:ascii="Arial" w:hAnsi="Arial"/>
          <w:sz w:val="22"/>
          <w:szCs w:val="22"/>
        </w:rPr>
      </w:pPr>
      <w:r w:rsidRPr="00D256CB">
        <w:rPr>
          <w:rFonts w:ascii="Arial" w:hAnsi="Arial" w:cs="Arial"/>
          <w:i/>
          <w:snapToGrid w:val="0"/>
          <w:sz w:val="22"/>
          <w:szCs w:val="22"/>
          <w:lang w:eastAsia="en-US"/>
        </w:rPr>
        <w:lastRenderedPageBreak/>
        <w:t>The homotopy</w:t>
      </w:r>
      <w:r w:rsidR="00493B0F" w:rsidRPr="00D256CB">
        <w:rPr>
          <w:rFonts w:ascii="Arial" w:hAnsi="Arial" w:cs="Arial"/>
          <w:snapToGrid w:val="0"/>
          <w:sz w:val="22"/>
          <w:szCs w:val="22"/>
          <w:lang w:eastAsia="en-US"/>
        </w:rPr>
        <w:t xml:space="preserve">: </w:t>
      </w:r>
      <w:r w:rsidRPr="00D256CB">
        <w:rPr>
          <w:rFonts w:ascii="Arial" w:hAnsi="Arial" w:cs="Arial"/>
          <w:snapToGrid w:val="0"/>
          <w:sz w:val="22"/>
          <w:szCs w:val="22"/>
          <w:lang w:eastAsia="en-US"/>
        </w:rPr>
        <w:t xml:space="preserve">Such methods [5, 6] consist on the continuous deformation of non-linear algebraic equation system, from a base state where the system is simplified, until a final state where the system recuperates its original state of high non-linearity. Equilibrium equation </w:t>
      </w:r>
      <w:r w:rsidRPr="00D256CB">
        <w:rPr>
          <w:rFonts w:ascii="Arial" w:hAnsi="Arial"/>
          <w:i/>
          <w:sz w:val="22"/>
          <w:szCs w:val="22"/>
        </w:rPr>
        <w:t xml:space="preserve">f(x) </w:t>
      </w:r>
      <w:r w:rsidRPr="00D256CB">
        <w:rPr>
          <w:rFonts w:ascii="Arial" w:hAnsi="Arial"/>
          <w:sz w:val="22"/>
          <w:szCs w:val="22"/>
        </w:rPr>
        <w:t>for the circuit is established according to the modified nodal analysis (MNA) method [10] becoming:</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0"/>
        <w:gridCol w:w="485"/>
      </w:tblGrid>
      <w:tr w:rsidR="00B01DEE" w:rsidRPr="00D256CB" w:rsidTr="00413898">
        <w:tc>
          <w:tcPr>
            <w:tcW w:w="8040" w:type="dxa"/>
          </w:tcPr>
          <w:p w:rsidR="00B01DEE" w:rsidRPr="00D256CB" w:rsidRDefault="00B01DEE" w:rsidP="00B01DEE">
            <w:pPr>
              <w:spacing w:line="480" w:lineRule="auto"/>
              <w:jc w:val="both"/>
              <w:rPr>
                <w:rFonts w:ascii="Arial" w:hAnsi="Arial"/>
                <w:sz w:val="22"/>
                <w:szCs w:val="22"/>
              </w:rPr>
            </w:pPr>
            <m:oMathPara>
              <m:oMathParaPr>
                <m:jc m:val="center"/>
              </m:oMathParaP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=0</m:t>
                </m:r>
              </m:oMath>
            </m:oMathPara>
          </w:p>
        </w:tc>
        <w:tc>
          <w:tcPr>
            <w:tcW w:w="485" w:type="dxa"/>
          </w:tcPr>
          <w:p w:rsidR="00B01DEE" w:rsidRPr="00D256CB" w:rsidRDefault="00B01DEE" w:rsidP="00B01DEE">
            <w:pPr>
              <w:spacing w:line="480" w:lineRule="auto"/>
              <w:jc w:val="right"/>
              <w:rPr>
                <w:rFonts w:ascii="Arial" w:hAnsi="Arial"/>
                <w:sz w:val="22"/>
                <w:szCs w:val="22"/>
              </w:rPr>
            </w:pPr>
            <w:r w:rsidRPr="00D256CB">
              <w:rPr>
                <w:rFonts w:ascii="Arial" w:hAnsi="Arial"/>
                <w:sz w:val="22"/>
                <w:szCs w:val="22"/>
              </w:rPr>
              <w:t>(1)</w:t>
            </w:r>
          </w:p>
        </w:tc>
      </w:tr>
    </w:tbl>
    <w:p w:rsidR="00B01DEE" w:rsidRPr="00D256CB" w:rsidRDefault="00245430" w:rsidP="009A685D">
      <w:pPr>
        <w:spacing w:line="480" w:lineRule="auto"/>
        <w:jc w:val="both"/>
        <w:rPr>
          <w:rFonts w:ascii="Arial" w:hAnsi="Arial"/>
          <w:sz w:val="22"/>
          <w:szCs w:val="22"/>
        </w:rPr>
      </w:pPr>
      <w:r w:rsidRPr="00D256CB">
        <w:rPr>
          <w:rFonts w:ascii="Arial" w:hAnsi="Arial"/>
          <w:sz w:val="22"/>
          <w:szCs w:val="22"/>
        </w:rPr>
        <w:t>where</w:t>
      </w:r>
      <w:r w:rsidRPr="00D256CB">
        <w:rPr>
          <w:rFonts w:ascii="Arial" w:hAnsi="Arial"/>
          <w:i/>
          <w:sz w:val="22"/>
          <w:szCs w:val="22"/>
        </w:rPr>
        <w:t>x</w:t>
      </w:r>
      <w:r w:rsidRPr="00D256CB">
        <w:rPr>
          <w:rFonts w:ascii="Arial" w:hAnsi="Arial"/>
          <w:sz w:val="22"/>
          <w:szCs w:val="22"/>
        </w:rPr>
        <w:t xml:space="preserve"> represents the unknown </w:t>
      </w:r>
      <w:r w:rsidR="004B417D" w:rsidRPr="00D256CB">
        <w:rPr>
          <w:rFonts w:ascii="Arial" w:hAnsi="Arial"/>
          <w:sz w:val="22"/>
          <w:szCs w:val="22"/>
        </w:rPr>
        <w:t>voltages</w:t>
      </w:r>
      <w:r w:rsidRPr="00D256CB">
        <w:rPr>
          <w:rFonts w:ascii="Arial" w:hAnsi="Arial"/>
          <w:sz w:val="22"/>
          <w:szCs w:val="22"/>
        </w:rPr>
        <w:t xml:space="preserve"> and current</w:t>
      </w:r>
      <w:r w:rsidR="004B417D" w:rsidRPr="00D256CB">
        <w:rPr>
          <w:rFonts w:ascii="Arial" w:hAnsi="Arial"/>
          <w:sz w:val="22"/>
          <w:szCs w:val="22"/>
        </w:rPr>
        <w:t>s vector of the circuit (nodal voltages and non-NA compatible current elements [10]).</w:t>
      </w:r>
    </w:p>
    <w:p w:rsidR="00C41867" w:rsidRPr="00D256CB" w:rsidRDefault="004B417D" w:rsidP="003D0A2A">
      <w:pPr>
        <w:pStyle w:val="Text"/>
        <w:spacing w:line="480" w:lineRule="auto"/>
        <w:ind w:firstLine="0"/>
        <w:rPr>
          <w:rFonts w:ascii="Arial" w:hAnsi="Arial" w:cs="Arial"/>
          <w:sz w:val="22"/>
          <w:szCs w:val="22"/>
          <w:lang w:val="en-GB"/>
        </w:rPr>
      </w:pPr>
      <w:r w:rsidRPr="00D256CB">
        <w:rPr>
          <w:rFonts w:ascii="Arial" w:hAnsi="Arial" w:cs="Arial"/>
          <w:sz w:val="22"/>
          <w:szCs w:val="22"/>
          <w:lang w:val="en-GB"/>
        </w:rPr>
        <w:t>T</w:t>
      </w:r>
      <w:r w:rsidR="00D256CB">
        <w:rPr>
          <w:rFonts w:ascii="Arial" w:hAnsi="Arial" w:cs="Arial"/>
          <w:sz w:val="22"/>
          <w:szCs w:val="22"/>
          <w:lang w:val="en-GB"/>
        </w:rPr>
        <w:t>o obtain the homotopy curve, an</w:t>
      </w:r>
      <w:r w:rsidRPr="00D256CB">
        <w:rPr>
          <w:rFonts w:ascii="Arial" w:hAnsi="Arial" w:cs="Arial"/>
          <w:sz w:val="22"/>
          <w:szCs w:val="22"/>
          <w:lang w:val="en-GB"/>
        </w:rPr>
        <w:t xml:space="preserve"> additional parameter (homotopy parameter) is added into the original equations system, this allows </w:t>
      </w:r>
      <w:r w:rsidR="00D256CB" w:rsidRPr="00D256CB">
        <w:rPr>
          <w:rFonts w:ascii="Arial" w:hAnsi="Arial" w:cs="Arial"/>
          <w:sz w:val="22"/>
          <w:szCs w:val="22"/>
          <w:lang w:val="en-GB"/>
        </w:rPr>
        <w:t>finding</w:t>
      </w:r>
      <w:r w:rsidRPr="00D256CB">
        <w:rPr>
          <w:rFonts w:ascii="Arial" w:hAnsi="Arial" w:cs="Arial"/>
          <w:sz w:val="22"/>
          <w:szCs w:val="22"/>
          <w:lang w:val="en-GB"/>
        </w:rPr>
        <w:t xml:space="preserve"> the following augmented equation: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0"/>
        <w:gridCol w:w="485"/>
      </w:tblGrid>
      <w:tr w:rsidR="004B417D" w:rsidRPr="00D256CB" w:rsidTr="004B417D">
        <w:tc>
          <w:tcPr>
            <w:tcW w:w="8040" w:type="dxa"/>
          </w:tcPr>
          <w:p w:rsidR="004B417D" w:rsidRPr="00D256CB" w:rsidRDefault="004B417D" w:rsidP="004B417D">
            <w:pPr>
              <w:pStyle w:val="Text"/>
              <w:spacing w:line="480" w:lineRule="auto"/>
              <w:ind w:firstLine="0"/>
              <w:rPr>
                <w:rFonts w:ascii="Arial" w:hAnsi="Arial" w:cs="Arial"/>
                <w:sz w:val="22"/>
                <w:szCs w:val="22"/>
                <w:lang w:val="en-GB"/>
              </w:rPr>
            </w:pPr>
            <m:oMathPara>
              <m:oMath>
                <m:r>
                  <w:rPr>
                    <w:rFonts w:ascii="Cambria Math" w:hAnsi="Cambria Math" w:cs="Arial"/>
                    <w:sz w:val="22"/>
                    <w:szCs w:val="22"/>
                    <w:lang w:val="en-GB"/>
                  </w:rPr>
                  <m:t>H</m:t>
                </m:r>
                <m:d>
                  <m:dPr>
                    <m:ctrlPr>
                      <w:rPr>
                        <w:rFonts w:ascii="Cambria Math" w:hAnsi="Cambria Math" w:cs="Arial"/>
                        <w:i/>
                        <w:sz w:val="22"/>
                        <w:szCs w:val="22"/>
                        <w:lang w:val="en-GB"/>
                      </w:rPr>
                    </m:ctrlPr>
                  </m:dPr>
                  <m:e>
                    <m:r>
                      <w:rPr>
                        <w:rFonts w:ascii="Cambria Math" w:hAnsi="Cambria Math" w:cs="Arial"/>
                        <w:sz w:val="22"/>
                        <w:szCs w:val="22"/>
                        <w:lang w:val="en-GB"/>
                      </w:rPr>
                      <m:t>f</m:t>
                    </m:r>
                    <m:d>
                      <m:dPr>
                        <m:ctrlPr>
                          <w:rPr>
                            <w:rFonts w:ascii="Cambria Math" w:hAnsi="Cambria Math" w:cs="Arial"/>
                            <w:i/>
                            <w:sz w:val="22"/>
                            <w:szCs w:val="22"/>
                            <w:lang w:val="en-GB"/>
                          </w:rPr>
                        </m:ctrlPr>
                      </m:dPr>
                      <m:e>
                        <m:r>
                          <w:rPr>
                            <w:rFonts w:ascii="Cambria Math" w:hAnsi="Cambria Math" w:cs="Arial"/>
                            <w:sz w:val="22"/>
                            <w:szCs w:val="22"/>
                            <w:lang w:val="en-GB"/>
                          </w:rPr>
                          <m:t>x</m:t>
                        </m:r>
                      </m:e>
                    </m:d>
                    <m:r>
                      <w:rPr>
                        <w:rFonts w:ascii="Cambria Math" w:hAnsi="Cambria Math" w:cs="Arial"/>
                        <w:sz w:val="22"/>
                        <w:szCs w:val="22"/>
                        <w:lang w:val="en-GB"/>
                      </w:rPr>
                      <m:t>,λ</m:t>
                    </m:r>
                  </m:e>
                </m:d>
                <m:r>
                  <w:rPr>
                    <w:rFonts w:ascii="Cambria Math" w:hAnsi="Cambria Math" w:cs="Arial"/>
                    <w:sz w:val="22"/>
                    <w:szCs w:val="22"/>
                    <w:lang w:val="en-GB"/>
                  </w:rPr>
                  <m:t>=0</m:t>
                </m:r>
              </m:oMath>
            </m:oMathPara>
          </w:p>
        </w:tc>
        <w:tc>
          <w:tcPr>
            <w:tcW w:w="485" w:type="dxa"/>
          </w:tcPr>
          <w:p w:rsidR="004B417D" w:rsidRPr="00D256CB" w:rsidRDefault="004B417D" w:rsidP="004B417D">
            <w:pPr>
              <w:pStyle w:val="Text"/>
              <w:spacing w:line="480" w:lineRule="auto"/>
              <w:ind w:firstLine="0"/>
              <w:jc w:val="right"/>
              <w:rPr>
                <w:rFonts w:ascii="Arial" w:hAnsi="Arial" w:cs="Arial"/>
                <w:sz w:val="22"/>
                <w:szCs w:val="22"/>
                <w:lang w:val="en-GB"/>
              </w:rPr>
            </w:pPr>
            <w:r w:rsidRPr="00D256CB">
              <w:rPr>
                <w:rFonts w:ascii="Arial" w:hAnsi="Arial" w:cs="Arial"/>
                <w:sz w:val="22"/>
                <w:szCs w:val="22"/>
                <w:lang w:val="en-GB"/>
              </w:rPr>
              <w:t>(2)</w:t>
            </w:r>
          </w:p>
        </w:tc>
      </w:tr>
    </w:tbl>
    <w:p w:rsidR="00C41867" w:rsidRPr="00D256CB" w:rsidRDefault="004B417D" w:rsidP="004B417D">
      <w:pPr>
        <w:pStyle w:val="Text"/>
        <w:spacing w:line="480" w:lineRule="auto"/>
        <w:ind w:firstLine="0"/>
        <w:rPr>
          <w:rFonts w:ascii="Arial" w:hAnsi="Arial" w:cs="Arial"/>
          <w:sz w:val="22"/>
          <w:szCs w:val="22"/>
          <w:lang w:val="en-GB"/>
        </w:rPr>
      </w:pPr>
      <w:r w:rsidRPr="00D256CB">
        <w:rPr>
          <w:rFonts w:ascii="Arial" w:hAnsi="Arial" w:cs="Arial"/>
          <w:sz w:val="22"/>
          <w:szCs w:val="22"/>
          <w:lang w:val="en-GB"/>
        </w:rPr>
        <w:t>where</w:t>
      </w:r>
      <w:r w:rsidRPr="00D256CB">
        <w:rPr>
          <w:rFonts w:ascii="Arial" w:hAnsi="Arial" w:cs="Arial"/>
          <w:i/>
          <w:sz w:val="22"/>
          <w:szCs w:val="22"/>
          <w:lang w:val="en-GB"/>
        </w:rPr>
        <w:t>H</w:t>
      </w:r>
      <w:r w:rsidRPr="00D256CB">
        <w:rPr>
          <w:rFonts w:ascii="Arial" w:hAnsi="Arial" w:cs="Arial"/>
          <w:sz w:val="22"/>
          <w:szCs w:val="22"/>
          <w:lang w:val="en-GB"/>
        </w:rPr>
        <w:t xml:space="preserve"> represents the homotopy function, </w:t>
      </w:r>
      <m:oMath>
        <m:r>
          <w:rPr>
            <w:rFonts w:ascii="Cambria Math" w:hAnsi="Cambria Math" w:cs="Arial"/>
            <w:sz w:val="22"/>
            <w:szCs w:val="22"/>
            <w:lang w:val="en-GB"/>
          </w:rPr>
          <m:t>λ</m:t>
        </m:r>
      </m:oMath>
      <w:r w:rsidRPr="00D256CB">
        <w:rPr>
          <w:rFonts w:ascii="Arial" w:hAnsi="Arial" w:cs="Arial"/>
          <w:sz w:val="22"/>
          <w:szCs w:val="22"/>
          <w:lang w:val="en-GB"/>
        </w:rPr>
        <w:t xml:space="preserve"> is the homotopy parameter, </w:t>
      </w:r>
      <w:r w:rsidRPr="00D256CB">
        <w:rPr>
          <w:rFonts w:ascii="Arial" w:hAnsi="Arial" w:cs="Arial"/>
          <w:i/>
          <w:sz w:val="22"/>
          <w:szCs w:val="22"/>
          <w:lang w:val="en-GB"/>
        </w:rPr>
        <w:t>x</w:t>
      </w:r>
      <w:r w:rsidRPr="00D256CB">
        <w:rPr>
          <w:rFonts w:ascii="Arial" w:hAnsi="Arial" w:cs="Arial"/>
          <w:sz w:val="22"/>
          <w:szCs w:val="22"/>
          <w:lang w:val="en-GB"/>
        </w:rPr>
        <w:t xml:space="preserve"> represents the electrical variables in the circuit, and </w:t>
      </w:r>
      <m:oMath>
        <m:r>
          <w:rPr>
            <w:rFonts w:ascii="Cambria Math" w:hAnsi="Cambria Math" w:cs="Arial"/>
            <w:sz w:val="22"/>
            <w:szCs w:val="22"/>
            <w:lang w:val="en-GB"/>
          </w:rPr>
          <m:t>f(x)</m:t>
        </m:r>
      </m:oMath>
      <w:r w:rsidRPr="00D256CB">
        <w:rPr>
          <w:rFonts w:ascii="Arial" w:hAnsi="Arial" w:cs="Arial"/>
          <w:sz w:val="22"/>
          <w:szCs w:val="22"/>
          <w:lang w:val="en-GB"/>
        </w:rPr>
        <w:t xml:space="preserve"> is the non-linear equation system that represents the complete behaviour of the circuit.</w:t>
      </w:r>
    </w:p>
    <w:p w:rsidR="004B417D" w:rsidRPr="00D256CB" w:rsidRDefault="004B417D" w:rsidP="004B417D">
      <w:pPr>
        <w:pStyle w:val="Text"/>
        <w:spacing w:line="480" w:lineRule="auto"/>
        <w:ind w:firstLine="0"/>
        <w:rPr>
          <w:rFonts w:ascii="Arial" w:hAnsi="Arial" w:cs="Arial"/>
          <w:sz w:val="22"/>
          <w:szCs w:val="22"/>
          <w:lang w:val="en-GB"/>
        </w:rPr>
      </w:pPr>
      <w:r w:rsidRPr="00D256CB">
        <w:rPr>
          <w:rFonts w:ascii="Arial" w:hAnsi="Arial" w:cs="Arial"/>
          <w:sz w:val="22"/>
          <w:szCs w:val="22"/>
          <w:lang w:val="en-GB"/>
        </w:rPr>
        <w:tab/>
        <w:t xml:space="preserve">The homotopy path is the group or solutions family for </w:t>
      </w:r>
      <m:oMath>
        <m:sSup>
          <m:sSupPr>
            <m:ctrlPr>
              <w:rPr>
                <w:rFonts w:ascii="Cambria Math" w:hAnsi="Cambria Math" w:cs="Arial"/>
                <w:i/>
                <w:sz w:val="22"/>
                <w:szCs w:val="22"/>
                <w:lang w:val="en-GB"/>
              </w:rPr>
            </m:ctrlPr>
          </m:sSupPr>
          <m:e>
            <m:r>
              <w:rPr>
                <w:rFonts w:ascii="Cambria Math" w:hAnsi="Cambria Math" w:cs="Arial"/>
                <w:sz w:val="22"/>
                <w:szCs w:val="22"/>
                <w:lang w:val="en-GB"/>
              </w:rPr>
              <m:t>H</m:t>
            </m:r>
          </m:e>
          <m:sup>
            <m:r>
              <w:rPr>
                <w:rFonts w:ascii="Cambria Math" w:hAnsi="Cambria Math" w:cs="Arial"/>
                <w:sz w:val="22"/>
                <w:szCs w:val="22"/>
                <w:lang w:val="en-GB"/>
              </w:rPr>
              <m:t>-1</m:t>
            </m:r>
          </m:sup>
        </m:sSup>
        <m:r>
          <w:rPr>
            <w:rFonts w:ascii="Cambria Math" w:hAnsi="Cambria Math" w:cs="Arial"/>
            <w:sz w:val="22"/>
            <w:szCs w:val="22"/>
            <w:lang w:val="en-GB"/>
          </w:rPr>
          <m:t>(0)</m:t>
        </m:r>
      </m:oMath>
      <w:r w:rsidRPr="00D256CB">
        <w:rPr>
          <w:rFonts w:ascii="Arial" w:hAnsi="Arial" w:cs="Arial"/>
          <w:sz w:val="22"/>
          <w:szCs w:val="22"/>
          <w:lang w:val="en-GB"/>
        </w:rPr>
        <w:t xml:space="preserve"> starting from </w:t>
      </w:r>
      <m:oMath>
        <m:r>
          <w:rPr>
            <w:rFonts w:ascii="Cambria Math" w:hAnsi="Cambria Math" w:cs="Arial"/>
            <w:sz w:val="22"/>
            <w:szCs w:val="22"/>
            <w:lang w:val="en-GB"/>
          </w:rPr>
          <m:t>λ=0</m:t>
        </m:r>
      </m:oMath>
      <w:r w:rsidRPr="00D256CB">
        <w:rPr>
          <w:rFonts w:ascii="Arial" w:hAnsi="Arial" w:cs="Arial"/>
          <w:sz w:val="22"/>
          <w:szCs w:val="22"/>
          <w:lang w:val="en-GB"/>
        </w:rPr>
        <w:t xml:space="preserve"> where the solution is trivial, until </w:t>
      </w:r>
      <m:oMath>
        <m:r>
          <w:rPr>
            <w:rFonts w:ascii="Cambria Math" w:hAnsi="Cambria Math" w:cs="Arial"/>
            <w:sz w:val="22"/>
            <w:szCs w:val="22"/>
            <w:lang w:val="en-GB"/>
          </w:rPr>
          <m:t>λ=1</m:t>
        </m:r>
      </m:oMath>
      <w:r w:rsidRPr="00D256CB">
        <w:rPr>
          <w:rFonts w:ascii="Arial" w:hAnsi="Arial" w:cs="Arial"/>
          <w:sz w:val="22"/>
          <w:szCs w:val="22"/>
          <w:lang w:val="en-GB"/>
        </w:rPr>
        <w:t xml:space="preserve"> where the solution </w:t>
      </w:r>
      <w:r w:rsidR="00FA2B6C" w:rsidRPr="00D256CB">
        <w:rPr>
          <w:rFonts w:ascii="Arial" w:hAnsi="Arial" w:cs="Arial"/>
          <w:sz w:val="22"/>
          <w:szCs w:val="22"/>
          <w:lang w:val="en-GB"/>
        </w:rPr>
        <w:t>is the desired (</w:t>
      </w:r>
      <w:r w:rsidR="00913F36" w:rsidRPr="00D256CB">
        <w:rPr>
          <w:rFonts w:ascii="Arial" w:hAnsi="Arial" w:cs="Arial"/>
          <w:sz w:val="22"/>
          <w:szCs w:val="22"/>
          <w:lang w:val="en-GB"/>
        </w:rPr>
        <w:t>for</w:t>
      </w:r>
      <w:r w:rsidR="00913F36">
        <w:rPr>
          <w:rFonts w:ascii="Arial" w:hAnsi="Arial" w:cs="Arial"/>
          <w:sz w:val="22"/>
          <w:szCs w:val="22"/>
          <w:lang w:val="en-GB"/>
        </w:rPr>
        <w:t xml:space="preserve"> </w:t>
      </w:r>
      <m:oMath>
        <m:r>
          <w:rPr>
            <w:rFonts w:ascii="Cambria Math" w:hAnsi="Cambria Math" w:cs="Arial"/>
            <w:sz w:val="22"/>
            <w:szCs w:val="22"/>
            <w:lang w:val="en-GB"/>
          </w:rPr>
          <m:t>f(x)</m:t>
        </m:r>
      </m:oMath>
      <w:r w:rsidR="00FA2B6C" w:rsidRPr="00D256CB">
        <w:rPr>
          <w:rFonts w:ascii="Arial" w:hAnsi="Arial" w:cs="Arial"/>
          <w:sz w:val="22"/>
          <w:szCs w:val="22"/>
          <w:lang w:val="en-GB"/>
        </w:rPr>
        <w:t>). Such process can continue as long as more solutions exist or operating points exist in the path.</w:t>
      </w:r>
    </w:p>
    <w:p w:rsidR="00FA2B6C" w:rsidRPr="00D256CB" w:rsidRDefault="00FA2B6C" w:rsidP="003D0A2A">
      <w:pPr>
        <w:autoSpaceDE w:val="0"/>
        <w:autoSpaceDN w:val="0"/>
        <w:adjustRightInd w:val="0"/>
        <w:spacing w:line="480" w:lineRule="auto"/>
        <w:jc w:val="both"/>
        <w:rPr>
          <w:rFonts w:ascii="Arial" w:hAnsi="Arial" w:cs="Arial"/>
          <w:snapToGrid w:val="0"/>
          <w:sz w:val="22"/>
          <w:szCs w:val="22"/>
          <w:lang w:eastAsia="en-US"/>
        </w:rPr>
      </w:pPr>
      <w:r w:rsidRPr="00D256CB">
        <w:rPr>
          <w:rFonts w:ascii="Arial" w:hAnsi="Arial" w:cs="Arial"/>
          <w:i/>
          <w:snapToGrid w:val="0"/>
          <w:sz w:val="22"/>
          <w:szCs w:val="22"/>
          <w:lang w:eastAsia="en-US"/>
        </w:rPr>
        <w:t>T</w:t>
      </w:r>
      <w:r w:rsidR="00931494" w:rsidRPr="00D256CB">
        <w:rPr>
          <w:rFonts w:ascii="Arial" w:hAnsi="Arial" w:cs="Arial"/>
          <w:i/>
          <w:snapToGrid w:val="0"/>
          <w:sz w:val="22"/>
          <w:szCs w:val="22"/>
          <w:lang w:eastAsia="en-US"/>
        </w:rPr>
        <w:t xml:space="preserve">esting </w:t>
      </w:r>
      <w:r w:rsidRPr="00D256CB">
        <w:rPr>
          <w:rFonts w:ascii="Arial" w:hAnsi="Arial" w:cs="Arial"/>
          <w:i/>
          <w:snapToGrid w:val="0"/>
          <w:sz w:val="22"/>
          <w:szCs w:val="22"/>
          <w:lang w:eastAsia="en-US"/>
        </w:rPr>
        <w:t>and homotop</w:t>
      </w:r>
      <w:r w:rsidR="00931494" w:rsidRPr="00D256CB">
        <w:rPr>
          <w:rFonts w:ascii="Arial" w:hAnsi="Arial" w:cs="Arial"/>
          <w:i/>
          <w:snapToGrid w:val="0"/>
          <w:sz w:val="22"/>
          <w:szCs w:val="22"/>
          <w:lang w:eastAsia="en-US"/>
        </w:rPr>
        <w:t>y</w:t>
      </w:r>
      <w:r w:rsidR="00931494" w:rsidRPr="00D256CB">
        <w:rPr>
          <w:rFonts w:ascii="Arial" w:hAnsi="Arial" w:cs="Arial"/>
          <w:snapToGrid w:val="0"/>
          <w:sz w:val="22"/>
          <w:szCs w:val="22"/>
          <w:lang w:eastAsia="en-US"/>
        </w:rPr>
        <w:t xml:space="preserve">: </w:t>
      </w:r>
      <w:r w:rsidRPr="00D256CB">
        <w:rPr>
          <w:rFonts w:ascii="Arial" w:hAnsi="Arial" w:cs="Arial"/>
          <w:snapToGrid w:val="0"/>
          <w:sz w:val="22"/>
          <w:szCs w:val="22"/>
          <w:lang w:eastAsia="en-US"/>
        </w:rPr>
        <w:t xml:space="preserve">A failure or fabrication defect can beideally modelled as the unexpected existence of spurious resistors between nodes in the circuit. It may happen, as </w:t>
      </w:r>
      <w:r w:rsidR="00AF25AD" w:rsidRPr="00D256CB">
        <w:rPr>
          <w:rFonts w:ascii="Arial" w:hAnsi="Arial" w:cs="Arial"/>
          <w:snapToGrid w:val="0"/>
          <w:sz w:val="22"/>
          <w:szCs w:val="22"/>
          <w:lang w:eastAsia="en-US"/>
        </w:rPr>
        <w:t>an example, the appearance of a</w:t>
      </w:r>
      <w:r w:rsidRPr="00D256CB">
        <w:rPr>
          <w:rFonts w:ascii="Arial" w:hAnsi="Arial" w:cs="Arial"/>
          <w:snapToGrid w:val="0"/>
          <w:sz w:val="22"/>
          <w:szCs w:val="22"/>
          <w:lang w:eastAsia="en-US"/>
        </w:rPr>
        <w:t xml:space="preserve"> spurious resistor between the </w:t>
      </w:r>
      <w:r w:rsidRPr="00D256CB">
        <w:rPr>
          <w:rFonts w:ascii="Arial" w:hAnsi="Arial" w:cs="Arial"/>
          <w:i/>
          <w:snapToGrid w:val="0"/>
          <w:sz w:val="22"/>
          <w:szCs w:val="22"/>
          <w:lang w:eastAsia="en-US"/>
        </w:rPr>
        <w:t>i</w:t>
      </w:r>
      <w:r w:rsidRPr="00D256CB">
        <w:rPr>
          <w:rFonts w:ascii="Arial" w:hAnsi="Arial" w:cs="Arial"/>
          <w:snapToGrid w:val="0"/>
          <w:sz w:val="22"/>
          <w:szCs w:val="22"/>
          <w:lang w:eastAsia="en-US"/>
        </w:rPr>
        <w:t xml:space="preserve">-th node and ground. This will affect directly the equilibrium equation, in particular the nodal equation </w:t>
      </w:r>
      <m:oMath>
        <m:sSub>
          <m:sSubPr>
            <m:ctrlPr>
              <w:rPr>
                <w:rFonts w:ascii="Cambria Math" w:hAnsi="Cambria Math" w:cs="Arial"/>
                <w:i/>
                <w:snapToGrid w:val="0"/>
                <w:sz w:val="22"/>
                <w:szCs w:val="22"/>
                <w:lang w:eastAsia="en-US"/>
              </w:rPr>
            </m:ctrlPr>
          </m:sSubPr>
          <m:e>
            <m:r>
              <w:rPr>
                <w:rFonts w:ascii="Cambria Math" w:hAnsi="Cambria Math" w:cs="Arial"/>
                <w:snapToGrid w:val="0"/>
                <w:sz w:val="22"/>
                <w:szCs w:val="22"/>
                <w:lang w:eastAsia="en-US"/>
              </w:rPr>
              <m:t>f</m:t>
            </m:r>
          </m:e>
          <m:sub>
            <m:r>
              <w:rPr>
                <w:rFonts w:ascii="Cambria Math" w:hAnsi="Cambria Math" w:cs="Arial"/>
                <w:snapToGrid w:val="0"/>
                <w:sz w:val="22"/>
                <w:szCs w:val="22"/>
                <w:lang w:eastAsia="en-US"/>
              </w:rPr>
              <m:t>i</m:t>
            </m:r>
          </m:sub>
        </m:sSub>
      </m:oMath>
      <w:r w:rsidRPr="00D256CB">
        <w:rPr>
          <w:rFonts w:ascii="Arial" w:hAnsi="Arial" w:cs="Arial"/>
          <w:snapToGrid w:val="0"/>
          <w:sz w:val="22"/>
          <w:szCs w:val="22"/>
          <w:lang w:eastAsia="en-US"/>
        </w:rPr>
        <w:t xml:space="preserve">. As smooth as this change appears, it could unchain a series of trastornos in the shape of the homotopy path. This way, it is possible to correlate an alteration in the homotopy path </w:t>
      </w:r>
      <w:r w:rsidR="004452C9" w:rsidRPr="00D256CB">
        <w:rPr>
          <w:rFonts w:ascii="Arial" w:hAnsi="Arial" w:cs="Arial"/>
          <w:snapToGrid w:val="0"/>
          <w:sz w:val="22"/>
          <w:szCs w:val="22"/>
          <w:lang w:eastAsia="en-US"/>
        </w:rPr>
        <w:t xml:space="preserve">with the presence of failures, or even provide clues to the region where the failure might be located. It is common that some failures are not </w:t>
      </w:r>
      <w:r w:rsidR="004452C9" w:rsidRPr="00D256CB">
        <w:rPr>
          <w:rFonts w:ascii="Arial" w:hAnsi="Arial" w:cs="Arial"/>
          <w:snapToGrid w:val="0"/>
          <w:sz w:val="22"/>
          <w:szCs w:val="22"/>
          <w:lang w:eastAsia="en-US"/>
        </w:rPr>
        <w:lastRenderedPageBreak/>
        <w:t xml:space="preserve">so soft, that is, no notorious effect can be perceived in the operating point; nevertheless, given the nature for the homotopy paths of being attracted by the crossing </w:t>
      </w:r>
      <w:r w:rsidR="00D256CB">
        <w:rPr>
          <w:rFonts w:ascii="Arial" w:hAnsi="Arial" w:cs="Arial"/>
          <w:snapToGrid w:val="0"/>
          <w:sz w:val="22"/>
          <w:szCs w:val="22"/>
          <w:lang w:eastAsia="en-US"/>
        </w:rPr>
        <w:t>folds</w:t>
      </w:r>
      <w:r w:rsidR="004452C9" w:rsidRPr="00D256CB">
        <w:rPr>
          <w:rFonts w:ascii="Arial" w:hAnsi="Arial" w:cs="Arial"/>
          <w:snapToGrid w:val="0"/>
          <w:sz w:val="22"/>
          <w:szCs w:val="22"/>
          <w:lang w:eastAsia="en-US"/>
        </w:rPr>
        <w:t xml:space="preserve"> of the equilibrium equations, these paths could provide the evidence of failures that could make it hard to visualize by other means. The importance to locate these kind of failures is that if not change in a rather evident manner the operating point, they could alter the behaviour of circuits in aspects like: frequency, noise, limit voltages and currents, and other analogic circuit parameters.</w:t>
      </w:r>
    </w:p>
    <w:p w:rsidR="004452C9" w:rsidRPr="00D256CB" w:rsidRDefault="004452C9" w:rsidP="003D0A2A">
      <w:pPr>
        <w:autoSpaceDE w:val="0"/>
        <w:autoSpaceDN w:val="0"/>
        <w:adjustRightInd w:val="0"/>
        <w:spacing w:line="480" w:lineRule="auto"/>
        <w:jc w:val="both"/>
        <w:rPr>
          <w:rFonts w:ascii="Arial" w:hAnsi="Arial" w:cs="Arial"/>
          <w:snapToGrid w:val="0"/>
          <w:sz w:val="22"/>
          <w:szCs w:val="22"/>
          <w:lang w:eastAsia="en-US"/>
        </w:rPr>
      </w:pPr>
      <w:r w:rsidRPr="00D256CB">
        <w:rPr>
          <w:rFonts w:ascii="Arial" w:hAnsi="Arial" w:cs="Arial"/>
          <w:i/>
          <w:snapToGrid w:val="0"/>
          <w:sz w:val="22"/>
          <w:szCs w:val="22"/>
          <w:lang w:eastAsia="en-US"/>
        </w:rPr>
        <w:t>Case of</w:t>
      </w:r>
      <w:r w:rsidR="00913F36">
        <w:rPr>
          <w:rFonts w:ascii="Arial" w:hAnsi="Arial" w:cs="Arial"/>
          <w:i/>
          <w:snapToGrid w:val="0"/>
          <w:sz w:val="22"/>
          <w:szCs w:val="22"/>
          <w:lang w:eastAsia="en-US"/>
        </w:rPr>
        <w:t xml:space="preserve"> </w:t>
      </w:r>
      <w:r w:rsidR="007B75D1" w:rsidRPr="00D256CB">
        <w:rPr>
          <w:rFonts w:ascii="Arial" w:hAnsi="Arial" w:cs="Arial"/>
          <w:i/>
          <w:snapToGrid w:val="0"/>
          <w:sz w:val="22"/>
          <w:szCs w:val="22"/>
          <w:lang w:eastAsia="en-US"/>
        </w:rPr>
        <w:t>study</w:t>
      </w:r>
      <w:r w:rsidR="00931494" w:rsidRPr="00D256CB">
        <w:rPr>
          <w:rFonts w:ascii="Arial" w:hAnsi="Arial" w:cs="Arial"/>
          <w:snapToGrid w:val="0"/>
          <w:sz w:val="22"/>
          <w:szCs w:val="22"/>
          <w:lang w:eastAsia="en-US"/>
        </w:rPr>
        <w:t xml:space="preserve">: </w:t>
      </w:r>
      <w:r w:rsidRPr="00D256CB">
        <w:rPr>
          <w:rFonts w:ascii="Arial" w:hAnsi="Arial" w:cs="Arial"/>
          <w:snapToGrid w:val="0"/>
          <w:sz w:val="22"/>
          <w:szCs w:val="22"/>
          <w:lang w:eastAsia="en-US"/>
        </w:rPr>
        <w:t>The use of the homotopy shown in equation 2 is proposed, which includes initial and final points within the bounding region. The formulation is provided as follows: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0"/>
        <w:gridCol w:w="485"/>
      </w:tblGrid>
      <w:tr w:rsidR="00A27C34" w:rsidRPr="00D256CB" w:rsidTr="00A27C34">
        <w:tc>
          <w:tcPr>
            <w:tcW w:w="8040" w:type="dxa"/>
          </w:tcPr>
          <w:p w:rsidR="00A27C34" w:rsidRPr="00D256CB" w:rsidRDefault="00A27C34" w:rsidP="00A27C34">
            <w:pPr>
              <w:autoSpaceDE w:val="0"/>
              <w:autoSpaceDN w:val="0"/>
              <w:adjustRightInd w:val="0"/>
              <w:spacing w:line="480" w:lineRule="auto"/>
              <w:jc w:val="both"/>
              <w:rPr>
                <w:rFonts w:ascii="Arial" w:hAnsi="Arial" w:cs="Arial"/>
                <w:snapToGrid w:val="0"/>
                <w:sz w:val="22"/>
                <w:szCs w:val="22"/>
                <w:lang w:eastAsia="en-US"/>
              </w:rPr>
            </w:pPr>
            <m:oMathPara>
              <m:oMathParaPr>
                <m:jc m:val="center"/>
              </m:oMathParaPr>
              <m:oMath>
                <m:r>
                  <w:rPr>
                    <w:rFonts w:ascii="Cambria Math" w:hAnsi="Cambria Math" w:cs="Arial"/>
                    <w:snapToGrid w:val="0"/>
                    <w:sz w:val="22"/>
                    <w:szCs w:val="22"/>
                    <w:lang w:eastAsia="en-US"/>
                  </w:rPr>
                  <m:t>f</m:t>
                </m:r>
                <m:d>
                  <m:dPr>
                    <m:ctrlPr>
                      <w:rPr>
                        <w:rFonts w:ascii="Cambria Math" w:hAnsi="Cambria Math" w:cs="Arial"/>
                        <w:i/>
                        <w:snapToGrid w:val="0"/>
                        <w:sz w:val="22"/>
                        <w:szCs w:val="22"/>
                        <w:lang w:eastAsia="en-US"/>
                      </w:rPr>
                    </m:ctrlPr>
                  </m:dPr>
                  <m:e>
                    <m:r>
                      <w:rPr>
                        <w:rFonts w:ascii="Cambria Math" w:hAnsi="Cambria Math" w:cs="Arial"/>
                        <w:snapToGrid w:val="0"/>
                        <w:sz w:val="22"/>
                        <w:szCs w:val="22"/>
                        <w:lang w:eastAsia="en-US"/>
                      </w:rPr>
                      <m:t>x</m:t>
                    </m:r>
                  </m:e>
                </m:d>
                <m:r>
                  <w:rPr>
                    <w:rFonts w:ascii="Cambria Math" w:hAnsi="Cambria Math" w:cs="Arial"/>
                    <w:snapToGrid w:val="0"/>
                    <w:sz w:val="22"/>
                    <w:szCs w:val="22"/>
                    <w:lang w:eastAsia="en-US"/>
                  </w:rPr>
                  <m:t>=λ</m:t>
                </m:r>
                <m:d>
                  <m:dPr>
                    <m:ctrlPr>
                      <w:rPr>
                        <w:rFonts w:ascii="Cambria Math" w:hAnsi="Cambria Math" w:cs="Arial"/>
                        <w:i/>
                        <w:snapToGrid w:val="0"/>
                        <w:sz w:val="22"/>
                        <w:szCs w:val="22"/>
                        <w:lang w:eastAsia="en-US"/>
                      </w:rPr>
                    </m:ctrlPr>
                  </m:dPr>
                  <m:e>
                    <m:r>
                      <w:rPr>
                        <w:rFonts w:ascii="Cambria Math" w:hAnsi="Cambria Math" w:cs="Arial"/>
                        <w:snapToGrid w:val="0"/>
                        <w:sz w:val="22"/>
                        <w:szCs w:val="22"/>
                        <w:lang w:eastAsia="en-US"/>
                      </w:rPr>
                      <m:t>λ-a</m:t>
                    </m:r>
                  </m:e>
                </m:d>
                <m:d>
                  <m:dPr>
                    <m:ctrlPr>
                      <w:rPr>
                        <w:rFonts w:ascii="Cambria Math" w:hAnsi="Cambria Math" w:cs="Arial"/>
                        <w:i/>
                        <w:snapToGrid w:val="0"/>
                        <w:sz w:val="22"/>
                        <w:szCs w:val="22"/>
                        <w:lang w:eastAsia="en-US"/>
                      </w:rPr>
                    </m:ctrlPr>
                  </m:dPr>
                  <m:e>
                    <m:r>
                      <w:rPr>
                        <w:rFonts w:ascii="Cambria Math" w:hAnsi="Cambria Math" w:cs="Arial"/>
                        <w:snapToGrid w:val="0"/>
                        <w:sz w:val="22"/>
                        <w:szCs w:val="22"/>
                        <w:lang w:eastAsia="en-US"/>
                      </w:rPr>
                      <m:t>x-</m:t>
                    </m:r>
                    <m:sSub>
                      <m:sSubPr>
                        <m:ctrlPr>
                          <w:rPr>
                            <w:rFonts w:ascii="Cambria Math" w:hAnsi="Cambria Math" w:cs="Arial"/>
                            <w:i/>
                            <w:snapToGrid w:val="0"/>
                            <w:sz w:val="22"/>
                            <w:szCs w:val="22"/>
                            <w:lang w:eastAsia="en-US"/>
                          </w:rPr>
                        </m:ctrlPr>
                      </m:sSubPr>
                      <m:e>
                        <m:r>
                          <w:rPr>
                            <w:rFonts w:ascii="Cambria Math" w:hAnsi="Cambria Math" w:cs="Arial"/>
                            <w:snapToGrid w:val="0"/>
                            <w:sz w:val="22"/>
                            <w:szCs w:val="22"/>
                            <w:lang w:eastAsia="en-US"/>
                          </w:rPr>
                          <m:t>x</m:t>
                        </m:r>
                      </m:e>
                      <m:sub>
                        <m:r>
                          <w:rPr>
                            <w:rFonts w:ascii="Cambria Math" w:hAnsi="Cambria Math" w:cs="Arial"/>
                            <w:snapToGrid w:val="0"/>
                            <w:sz w:val="22"/>
                            <w:szCs w:val="22"/>
                            <w:lang w:eastAsia="en-US"/>
                          </w:rPr>
                          <m:t>i</m:t>
                        </m:r>
                      </m:sub>
                    </m:sSub>
                  </m:e>
                </m:d>
                <m:d>
                  <m:dPr>
                    <m:ctrlPr>
                      <w:rPr>
                        <w:rFonts w:ascii="Cambria Math" w:hAnsi="Cambria Math" w:cs="Arial"/>
                        <w:i/>
                        <w:snapToGrid w:val="0"/>
                        <w:sz w:val="22"/>
                        <w:szCs w:val="22"/>
                        <w:lang w:eastAsia="en-US"/>
                      </w:rPr>
                    </m:ctrlPr>
                  </m:dPr>
                  <m:e>
                    <m:r>
                      <w:rPr>
                        <w:rFonts w:ascii="Cambria Math" w:hAnsi="Cambria Math" w:cs="Arial"/>
                        <w:snapToGrid w:val="0"/>
                        <w:sz w:val="22"/>
                        <w:szCs w:val="22"/>
                        <w:lang w:eastAsia="en-US"/>
                      </w:rPr>
                      <m:t>x-</m:t>
                    </m:r>
                    <m:sSub>
                      <m:sSubPr>
                        <m:ctrlPr>
                          <w:rPr>
                            <w:rFonts w:ascii="Cambria Math" w:hAnsi="Cambria Math" w:cs="Arial"/>
                            <w:i/>
                            <w:snapToGrid w:val="0"/>
                            <w:sz w:val="22"/>
                            <w:szCs w:val="22"/>
                            <w:lang w:eastAsia="en-US"/>
                          </w:rPr>
                        </m:ctrlPr>
                      </m:sSubPr>
                      <m:e>
                        <m:r>
                          <w:rPr>
                            <w:rFonts w:ascii="Cambria Math" w:hAnsi="Cambria Math" w:cs="Arial"/>
                            <w:snapToGrid w:val="0"/>
                            <w:sz w:val="22"/>
                            <w:szCs w:val="22"/>
                            <w:lang w:eastAsia="en-US"/>
                          </w:rPr>
                          <m:t>x</m:t>
                        </m:r>
                      </m:e>
                      <m:sub>
                        <m:r>
                          <w:rPr>
                            <w:rFonts w:ascii="Cambria Math" w:hAnsi="Cambria Math" w:cs="Arial"/>
                            <w:snapToGrid w:val="0"/>
                            <w:sz w:val="22"/>
                            <w:szCs w:val="22"/>
                            <w:lang w:eastAsia="en-US"/>
                          </w:rPr>
                          <m:t>f</m:t>
                        </m:r>
                      </m:sub>
                    </m:sSub>
                  </m:e>
                </m:d>
                <m:r>
                  <w:rPr>
                    <w:rFonts w:ascii="Cambria Math" w:hAnsi="Cambria Math" w:cs="Arial"/>
                    <w:snapToGrid w:val="0"/>
                    <w:sz w:val="22"/>
                    <w:szCs w:val="22"/>
                    <w:lang w:eastAsia="en-US"/>
                  </w:rPr>
                  <m:t>-c</m:t>
                </m:r>
                <m:sSup>
                  <m:sSupPr>
                    <m:ctrlPr>
                      <w:rPr>
                        <w:rFonts w:ascii="Cambria Math" w:hAnsi="Cambria Math" w:cs="Arial"/>
                        <w:i/>
                        <w:snapToGrid w:val="0"/>
                        <w:sz w:val="22"/>
                        <w:szCs w:val="22"/>
                        <w:lang w:eastAsia="en-US"/>
                      </w:rPr>
                    </m:ctrlPr>
                  </m:sSupPr>
                  <m:e>
                    <m:r>
                      <w:rPr>
                        <w:rFonts w:ascii="Cambria Math" w:hAnsi="Cambria Math" w:cs="Arial"/>
                        <w:snapToGrid w:val="0"/>
                        <w:sz w:val="22"/>
                        <w:szCs w:val="22"/>
                        <w:lang w:eastAsia="en-US"/>
                      </w:rPr>
                      <m:t>(λ-</m:t>
                    </m:r>
                    <m:f>
                      <m:fPr>
                        <m:ctrlPr>
                          <w:rPr>
                            <w:rFonts w:ascii="Cambria Math" w:hAnsi="Cambria Math" w:cs="Arial"/>
                            <w:i/>
                            <w:snapToGrid w:val="0"/>
                            <w:sz w:val="22"/>
                            <w:szCs w:val="22"/>
                            <w:lang w:eastAsia="en-US"/>
                          </w:rPr>
                        </m:ctrlPr>
                      </m:fPr>
                      <m:num>
                        <m:r>
                          <w:rPr>
                            <w:rFonts w:ascii="Cambria Math" w:hAnsi="Cambria Math" w:cs="Arial"/>
                            <w:snapToGrid w:val="0"/>
                            <w:sz w:val="22"/>
                            <w:szCs w:val="22"/>
                            <w:lang w:eastAsia="en-US"/>
                          </w:rPr>
                          <m:t>a</m:t>
                        </m:r>
                      </m:num>
                      <m:den>
                        <m:r>
                          <w:rPr>
                            <w:rFonts w:ascii="Cambria Math" w:hAnsi="Cambria Math" w:cs="Arial"/>
                            <w:snapToGrid w:val="0"/>
                            <w:sz w:val="22"/>
                            <w:szCs w:val="22"/>
                            <w:lang w:eastAsia="en-US"/>
                          </w:rPr>
                          <m:t>2</m:t>
                        </m:r>
                      </m:den>
                    </m:f>
                    <m:r>
                      <w:rPr>
                        <w:rFonts w:ascii="Cambria Math" w:hAnsi="Cambria Math" w:cs="Arial"/>
                        <w:snapToGrid w:val="0"/>
                        <w:sz w:val="22"/>
                        <w:szCs w:val="22"/>
                        <w:lang w:eastAsia="en-US"/>
                      </w:rPr>
                      <m:t>)</m:t>
                    </m:r>
                  </m:e>
                  <m:sup>
                    <m:r>
                      <w:rPr>
                        <w:rFonts w:ascii="Cambria Math" w:hAnsi="Cambria Math" w:cs="Arial"/>
                        <w:snapToGrid w:val="0"/>
                        <w:sz w:val="22"/>
                        <w:szCs w:val="22"/>
                        <w:lang w:eastAsia="en-US"/>
                      </w:rPr>
                      <m:t>2</m:t>
                    </m:r>
                  </m:sup>
                </m:sSup>
                <m:r>
                  <w:rPr>
                    <w:rFonts w:ascii="Cambria Math" w:hAnsi="Cambria Math" w:cs="Arial"/>
                    <w:snapToGrid w:val="0"/>
                    <w:sz w:val="22"/>
                    <w:szCs w:val="22"/>
                    <w:lang w:eastAsia="en-US"/>
                  </w:rPr>
                  <m:t>f</m:t>
                </m:r>
                <m:sSup>
                  <m:sSupPr>
                    <m:ctrlPr>
                      <w:rPr>
                        <w:rFonts w:ascii="Cambria Math" w:hAnsi="Cambria Math" w:cs="Arial"/>
                        <w:i/>
                        <w:snapToGrid w:val="0"/>
                        <w:sz w:val="22"/>
                        <w:szCs w:val="22"/>
                        <w:lang w:eastAsia="en-US"/>
                      </w:rPr>
                    </m:ctrlPr>
                  </m:sSupPr>
                  <m:e>
                    <m:r>
                      <w:rPr>
                        <w:rFonts w:ascii="Cambria Math" w:hAnsi="Cambria Math" w:cs="Arial"/>
                        <w:snapToGrid w:val="0"/>
                        <w:sz w:val="22"/>
                        <w:szCs w:val="22"/>
                        <w:lang w:eastAsia="en-US"/>
                      </w:rPr>
                      <m:t>(x)</m:t>
                    </m:r>
                  </m:e>
                  <m:sup>
                    <m:r>
                      <w:rPr>
                        <w:rFonts w:ascii="Cambria Math" w:hAnsi="Cambria Math" w:cs="Arial"/>
                        <w:snapToGrid w:val="0"/>
                        <w:sz w:val="22"/>
                        <w:szCs w:val="22"/>
                        <w:lang w:eastAsia="en-US"/>
                      </w:rPr>
                      <m:t>2</m:t>
                    </m:r>
                  </m:sup>
                </m:sSup>
              </m:oMath>
            </m:oMathPara>
          </w:p>
        </w:tc>
        <w:tc>
          <w:tcPr>
            <w:tcW w:w="485" w:type="dxa"/>
          </w:tcPr>
          <w:p w:rsidR="00A27C34" w:rsidRPr="00D256CB" w:rsidRDefault="00A27C34" w:rsidP="00A27C34">
            <w:pPr>
              <w:autoSpaceDE w:val="0"/>
              <w:autoSpaceDN w:val="0"/>
              <w:adjustRightInd w:val="0"/>
              <w:spacing w:line="480" w:lineRule="auto"/>
              <w:jc w:val="right"/>
              <w:rPr>
                <w:rFonts w:ascii="Arial" w:hAnsi="Arial" w:cs="Arial"/>
                <w:snapToGrid w:val="0"/>
                <w:sz w:val="22"/>
                <w:szCs w:val="22"/>
                <w:lang w:eastAsia="en-US"/>
              </w:rPr>
            </w:pPr>
            <w:r w:rsidRPr="00D256CB">
              <w:rPr>
                <w:rFonts w:ascii="Arial" w:hAnsi="Arial" w:cs="Arial"/>
                <w:snapToGrid w:val="0"/>
                <w:sz w:val="22"/>
                <w:szCs w:val="22"/>
                <w:lang w:eastAsia="en-US"/>
              </w:rPr>
              <w:t>(6)</w:t>
            </w:r>
          </w:p>
        </w:tc>
      </w:tr>
    </w:tbl>
    <w:p w:rsidR="004452C9" w:rsidRPr="00D256CB" w:rsidRDefault="00A27C34" w:rsidP="003D0A2A">
      <w:pPr>
        <w:autoSpaceDE w:val="0"/>
        <w:autoSpaceDN w:val="0"/>
        <w:adjustRightInd w:val="0"/>
        <w:spacing w:line="480" w:lineRule="auto"/>
        <w:jc w:val="both"/>
        <w:rPr>
          <w:rFonts w:ascii="Arial" w:hAnsi="Arial" w:cs="Arial"/>
          <w:snapToGrid w:val="0"/>
          <w:sz w:val="22"/>
          <w:szCs w:val="22"/>
          <w:lang w:eastAsia="en-US"/>
        </w:rPr>
      </w:pPr>
      <w:r w:rsidRPr="00D256CB">
        <w:rPr>
          <w:rFonts w:ascii="Arial" w:hAnsi="Arial" w:cs="Arial"/>
          <w:snapToGrid w:val="0"/>
          <w:sz w:val="22"/>
          <w:szCs w:val="22"/>
          <w:lang w:eastAsia="en-US"/>
        </w:rPr>
        <w:t>where</w:t>
      </w:r>
      <m:oMath>
        <m:r>
          <w:rPr>
            <w:rFonts w:ascii="Cambria Math" w:hAnsi="Cambria Math" w:cs="Arial"/>
            <w:snapToGrid w:val="0"/>
            <w:sz w:val="22"/>
            <w:szCs w:val="22"/>
            <w:lang w:eastAsia="en-US"/>
          </w:rPr>
          <m:t>λ</m:t>
        </m:r>
      </m:oMath>
      <w:r w:rsidRPr="00D256CB">
        <w:rPr>
          <w:rFonts w:ascii="Arial" w:hAnsi="Arial" w:cs="Arial"/>
          <w:snapToGrid w:val="0"/>
          <w:sz w:val="22"/>
          <w:szCs w:val="22"/>
          <w:lang w:eastAsia="en-US"/>
        </w:rPr>
        <w:t xml:space="preserve"> is the homotopy parameter, </w:t>
      </w:r>
      <m:oMath>
        <m:r>
          <w:rPr>
            <w:rFonts w:ascii="Cambria Math" w:hAnsi="Cambria Math" w:cs="Arial"/>
            <w:snapToGrid w:val="0"/>
            <w:sz w:val="22"/>
            <w:szCs w:val="22"/>
            <w:lang w:eastAsia="en-US"/>
          </w:rPr>
          <m:t>f(x)</m:t>
        </m:r>
      </m:oMath>
      <w:r w:rsidRPr="00D256CB">
        <w:rPr>
          <w:rFonts w:ascii="Arial" w:hAnsi="Arial" w:cs="Arial"/>
          <w:snapToGrid w:val="0"/>
          <w:sz w:val="22"/>
          <w:szCs w:val="22"/>
          <w:lang w:eastAsia="en-US"/>
        </w:rPr>
        <w:t xml:space="preserve"> is the equilibrium equation for the circuit, </w:t>
      </w:r>
      <m:oMath>
        <m:r>
          <w:rPr>
            <w:rFonts w:ascii="Cambria Math" w:hAnsi="Cambria Math" w:cs="Arial"/>
            <w:snapToGrid w:val="0"/>
            <w:sz w:val="22"/>
            <w:szCs w:val="22"/>
            <w:lang w:eastAsia="en-US"/>
          </w:rPr>
          <m:t>a</m:t>
        </m:r>
      </m:oMath>
      <w:r w:rsidRPr="00D256CB">
        <w:rPr>
          <w:rFonts w:ascii="Arial" w:hAnsi="Arial" w:cs="Arial"/>
          <w:snapToGrid w:val="0"/>
          <w:sz w:val="22"/>
          <w:szCs w:val="22"/>
          <w:lang w:eastAsia="en-US"/>
        </w:rPr>
        <w:t xml:space="preserve"> is a constant named solution line, </w:t>
      </w:r>
      <m:oMath>
        <m:sSub>
          <m:sSubPr>
            <m:ctrlPr>
              <w:rPr>
                <w:rFonts w:ascii="Cambria Math" w:hAnsi="Cambria Math" w:cs="Arial"/>
                <w:i/>
                <w:snapToGrid w:val="0"/>
                <w:sz w:val="22"/>
                <w:szCs w:val="22"/>
                <w:lang w:eastAsia="en-US"/>
              </w:rPr>
            </m:ctrlPr>
          </m:sSubPr>
          <m:e>
            <m:r>
              <w:rPr>
                <w:rFonts w:ascii="Cambria Math" w:hAnsi="Cambria Math" w:cs="Arial"/>
                <w:snapToGrid w:val="0"/>
                <w:sz w:val="22"/>
                <w:szCs w:val="22"/>
                <w:lang w:eastAsia="en-US"/>
              </w:rPr>
              <m:t>x</m:t>
            </m:r>
          </m:e>
          <m:sub>
            <m:r>
              <w:rPr>
                <w:rFonts w:ascii="Cambria Math" w:hAnsi="Cambria Math" w:cs="Arial"/>
                <w:snapToGrid w:val="0"/>
                <w:sz w:val="22"/>
                <w:szCs w:val="22"/>
                <w:lang w:eastAsia="en-US"/>
              </w:rPr>
              <m:t>i</m:t>
            </m:r>
          </m:sub>
        </m:sSub>
      </m:oMath>
      <w:r w:rsidRPr="00D256CB">
        <w:rPr>
          <w:rFonts w:ascii="Arial" w:hAnsi="Arial" w:cs="Arial"/>
          <w:snapToGrid w:val="0"/>
          <w:sz w:val="22"/>
          <w:szCs w:val="22"/>
          <w:lang w:eastAsia="en-US"/>
        </w:rPr>
        <w:t xml:space="preserve"> represents the initial point, </w:t>
      </w:r>
      <m:oMath>
        <m:sSub>
          <m:sSubPr>
            <m:ctrlPr>
              <w:rPr>
                <w:rFonts w:ascii="Cambria Math" w:hAnsi="Cambria Math" w:cs="Arial"/>
                <w:i/>
                <w:snapToGrid w:val="0"/>
                <w:sz w:val="22"/>
                <w:szCs w:val="22"/>
                <w:lang w:eastAsia="en-US"/>
              </w:rPr>
            </m:ctrlPr>
          </m:sSubPr>
          <m:e>
            <m:r>
              <w:rPr>
                <w:rFonts w:ascii="Cambria Math" w:hAnsi="Cambria Math" w:cs="Arial"/>
                <w:snapToGrid w:val="0"/>
                <w:sz w:val="22"/>
                <w:szCs w:val="22"/>
                <w:lang w:eastAsia="en-US"/>
              </w:rPr>
              <m:t>x</m:t>
            </m:r>
          </m:e>
          <m:sub>
            <m:r>
              <w:rPr>
                <w:rFonts w:ascii="Cambria Math" w:hAnsi="Cambria Math" w:cs="Arial"/>
                <w:snapToGrid w:val="0"/>
                <w:sz w:val="22"/>
                <w:szCs w:val="22"/>
                <w:lang w:eastAsia="en-US"/>
              </w:rPr>
              <m:t>f</m:t>
            </m:r>
          </m:sub>
        </m:sSub>
      </m:oMath>
      <w:r w:rsidRPr="00D256CB">
        <w:rPr>
          <w:rFonts w:ascii="Arial" w:hAnsi="Arial" w:cs="Arial"/>
          <w:snapToGrid w:val="0"/>
          <w:sz w:val="22"/>
          <w:szCs w:val="22"/>
          <w:lang w:eastAsia="en-US"/>
        </w:rPr>
        <w:t xml:space="preserve"> the final point of the path just at </w:t>
      </w:r>
      <m:oMath>
        <m:r>
          <w:rPr>
            <w:rFonts w:ascii="Cambria Math" w:hAnsi="Cambria Math" w:cs="Arial"/>
            <w:snapToGrid w:val="0"/>
            <w:sz w:val="22"/>
            <w:szCs w:val="22"/>
            <w:lang w:eastAsia="en-US"/>
          </w:rPr>
          <m:t>λ=0.5</m:t>
        </m:r>
      </m:oMath>
      <w:r w:rsidRPr="00D256CB">
        <w:rPr>
          <w:rFonts w:ascii="Arial" w:hAnsi="Arial" w:cs="Arial"/>
          <w:snapToGrid w:val="0"/>
          <w:sz w:val="22"/>
          <w:szCs w:val="22"/>
          <w:lang w:eastAsia="en-US"/>
        </w:rPr>
        <w:t xml:space="preserve"> (symmetry axis), and </w:t>
      </w:r>
      <m:oMath>
        <m:r>
          <w:rPr>
            <w:rFonts w:ascii="Cambria Math" w:hAnsi="Cambria Math" w:cs="Arial"/>
            <w:snapToGrid w:val="0"/>
            <w:sz w:val="22"/>
            <w:szCs w:val="22"/>
            <w:lang w:eastAsia="en-US"/>
          </w:rPr>
          <m:t>c</m:t>
        </m:r>
      </m:oMath>
      <w:r w:rsidRPr="00D256CB">
        <w:rPr>
          <w:rFonts w:ascii="Arial" w:hAnsi="Arial" w:cs="Arial"/>
          <w:snapToGrid w:val="0"/>
          <w:sz w:val="22"/>
          <w:szCs w:val="22"/>
          <w:lang w:eastAsia="en-US"/>
        </w:rPr>
        <w:t xml:space="preserve"> is another constant.</w:t>
      </w:r>
    </w:p>
    <w:p w:rsidR="00F313C9" w:rsidRPr="00D256CB" w:rsidRDefault="00A27C34" w:rsidP="00D256CB">
      <w:pPr>
        <w:autoSpaceDE w:val="0"/>
        <w:autoSpaceDN w:val="0"/>
        <w:adjustRightInd w:val="0"/>
        <w:spacing w:line="480" w:lineRule="auto"/>
        <w:jc w:val="both"/>
        <w:rPr>
          <w:rFonts w:ascii="Arial" w:hAnsi="Arial" w:cs="Arial"/>
          <w:position w:val="-12"/>
          <w:sz w:val="22"/>
          <w:szCs w:val="22"/>
        </w:rPr>
      </w:pPr>
      <w:r w:rsidRPr="00D256CB">
        <w:rPr>
          <w:rFonts w:ascii="Arial" w:hAnsi="Arial" w:cs="Arial"/>
          <w:position w:val="-12"/>
          <w:sz w:val="22"/>
          <w:szCs w:val="22"/>
        </w:rPr>
        <w:t xml:space="preserve">The circuit in Figure 1 was reported and solved using fixed point homotopy [12]. The system of nodal equations (MNA) is formulated, it is chosen as initial point the value of 13V, for nodal values, and 13A for current </w:t>
      </w:r>
      <w:r w:rsidRPr="00D256CB">
        <w:rPr>
          <w:rFonts w:ascii="Arial" w:hAnsi="Arial" w:cs="Arial"/>
          <w:i/>
          <w:position w:val="-12"/>
          <w:sz w:val="22"/>
          <w:szCs w:val="22"/>
        </w:rPr>
        <w:t>I</w:t>
      </w:r>
      <w:r w:rsidRPr="00D256CB">
        <w:rPr>
          <w:rFonts w:ascii="Arial" w:hAnsi="Arial" w:cs="Arial"/>
          <w:i/>
          <w:position w:val="-12"/>
          <w:sz w:val="22"/>
          <w:szCs w:val="22"/>
          <w:vertAlign w:val="subscript"/>
        </w:rPr>
        <w:t>VCC</w:t>
      </w:r>
      <w:r w:rsidR="003A27F9" w:rsidRPr="00D256CB">
        <w:rPr>
          <w:rFonts w:ascii="Arial" w:hAnsi="Arial" w:cs="Arial"/>
          <w:position w:val="-12"/>
          <w:sz w:val="22"/>
          <w:szCs w:val="22"/>
        </w:rPr>
        <w:t xml:space="preserve">of voltage source </w:t>
      </w:r>
      <w:r w:rsidR="003A27F9" w:rsidRPr="00D256CB">
        <w:rPr>
          <w:rFonts w:ascii="Arial" w:hAnsi="Arial" w:cs="Arial"/>
          <w:i/>
          <w:position w:val="-12"/>
          <w:sz w:val="22"/>
          <w:szCs w:val="22"/>
        </w:rPr>
        <w:t>V</w:t>
      </w:r>
      <w:r w:rsidR="003A27F9" w:rsidRPr="00D256CB">
        <w:rPr>
          <w:rFonts w:ascii="Arial" w:hAnsi="Arial" w:cs="Arial"/>
          <w:i/>
          <w:position w:val="-12"/>
          <w:sz w:val="22"/>
          <w:szCs w:val="22"/>
          <w:vertAlign w:val="subscript"/>
        </w:rPr>
        <w:t>CC</w:t>
      </w:r>
      <w:r w:rsidR="003A27F9" w:rsidRPr="00D256CB">
        <w:rPr>
          <w:rFonts w:ascii="Arial" w:hAnsi="Arial" w:cs="Arial"/>
          <w:position w:val="-12"/>
          <w:sz w:val="22"/>
          <w:szCs w:val="22"/>
        </w:rPr>
        <w:t xml:space="preserve">. The initial point </w:t>
      </w:r>
      <w:r w:rsidR="007B75D1" w:rsidRPr="00D256CB">
        <w:rPr>
          <w:rFonts w:ascii="Arial" w:hAnsi="Arial" w:cs="Arial"/>
          <w:i/>
          <w:position w:val="-12"/>
          <w:sz w:val="22"/>
          <w:szCs w:val="22"/>
        </w:rPr>
        <w:t>x</w:t>
      </w:r>
      <w:r w:rsidR="007B75D1" w:rsidRPr="00D256CB">
        <w:rPr>
          <w:rFonts w:ascii="Arial" w:hAnsi="Arial" w:cs="Arial"/>
          <w:i/>
          <w:position w:val="-12"/>
          <w:sz w:val="22"/>
          <w:szCs w:val="22"/>
          <w:vertAlign w:val="subscript"/>
        </w:rPr>
        <w:t>i</w:t>
      </w:r>
      <w:r w:rsidR="007B75D1" w:rsidRPr="00D256CB">
        <w:rPr>
          <w:rFonts w:ascii="Arial" w:hAnsi="Arial" w:cs="Arial"/>
          <w:position w:val="-12"/>
          <w:sz w:val="22"/>
          <w:szCs w:val="22"/>
        </w:rPr>
        <w:t xml:space="preserve"> is shown in Table 1, just marking the corresponding sign (plus sign means +13, while minus sign means -13; volts or amperes whether is voltage or current respectively).</w:t>
      </w:r>
    </w:p>
    <w:p w:rsidR="007B75D1" w:rsidRPr="00D256CB" w:rsidRDefault="007B75D1" w:rsidP="003D0A2A">
      <w:pPr>
        <w:autoSpaceDE w:val="0"/>
        <w:autoSpaceDN w:val="0"/>
        <w:adjustRightInd w:val="0"/>
        <w:spacing w:line="480" w:lineRule="auto"/>
        <w:jc w:val="both"/>
        <w:rPr>
          <w:rFonts w:ascii="Arial" w:hAnsi="Arial" w:cs="Arial"/>
          <w:sz w:val="22"/>
          <w:szCs w:val="22"/>
        </w:rPr>
      </w:pPr>
      <w:r w:rsidRPr="00D256CB">
        <w:rPr>
          <w:rFonts w:ascii="Arial" w:hAnsi="Arial" w:cs="Arial"/>
          <w:sz w:val="22"/>
          <w:szCs w:val="22"/>
        </w:rPr>
        <w:t>Now, a failure (</w:t>
      </w:r>
      <w:r w:rsidRPr="00D256CB">
        <w:rPr>
          <w:rFonts w:ascii="Arial" w:hAnsi="Arial" w:cs="Arial"/>
          <w:i/>
          <w:sz w:val="22"/>
          <w:szCs w:val="22"/>
        </w:rPr>
        <w:t>R</w:t>
      </w:r>
      <w:r w:rsidRPr="00D256CB">
        <w:rPr>
          <w:rFonts w:ascii="Arial" w:hAnsi="Arial" w:cs="Arial"/>
          <w:i/>
          <w:sz w:val="22"/>
          <w:szCs w:val="22"/>
          <w:vertAlign w:val="subscript"/>
        </w:rPr>
        <w:t>f</w:t>
      </w:r>
      <w:r w:rsidRPr="00D256CB">
        <w:rPr>
          <w:rFonts w:ascii="Arial" w:hAnsi="Arial" w:cs="Arial"/>
          <w:sz w:val="22"/>
          <w:szCs w:val="22"/>
        </w:rPr>
        <w:t>) is placed between node 8 and ground. This failure is represented as a resistor (</w:t>
      </w:r>
      <w:r w:rsidRPr="00D256CB">
        <w:rPr>
          <w:rFonts w:ascii="Arial" w:hAnsi="Arial" w:cs="Arial"/>
          <w:i/>
          <w:sz w:val="22"/>
          <w:szCs w:val="22"/>
        </w:rPr>
        <w:t>R</w:t>
      </w:r>
      <w:r w:rsidRPr="00D256CB">
        <w:rPr>
          <w:rFonts w:ascii="Arial" w:hAnsi="Arial" w:cs="Arial"/>
          <w:i/>
          <w:sz w:val="22"/>
          <w:szCs w:val="22"/>
          <w:vertAlign w:val="subscript"/>
        </w:rPr>
        <w:t>f</w:t>
      </w:r>
      <w:r w:rsidRPr="00D256CB">
        <w:rPr>
          <w:rFonts w:ascii="Arial" w:hAnsi="Arial" w:cs="Arial"/>
          <w:i/>
          <w:sz w:val="22"/>
          <w:szCs w:val="22"/>
        </w:rPr>
        <w:t>=11kΩ</w:t>
      </w:r>
      <w:r w:rsidRPr="00D256CB">
        <w:rPr>
          <w:rFonts w:ascii="Arial" w:hAnsi="Arial" w:cs="Arial"/>
          <w:sz w:val="22"/>
          <w:szCs w:val="22"/>
        </w:rPr>
        <w:t>), which acts as a current leak to ground. There are three aspects of the results to be noticed:</w:t>
      </w:r>
    </w:p>
    <w:p w:rsidR="007B75D1" w:rsidRPr="00D256CB" w:rsidRDefault="007B75D1" w:rsidP="003D0A2A">
      <w:pPr>
        <w:numPr>
          <w:ilvl w:val="0"/>
          <w:numId w:val="2"/>
        </w:numPr>
        <w:autoSpaceDE w:val="0"/>
        <w:autoSpaceDN w:val="0"/>
        <w:adjustRightInd w:val="0"/>
        <w:spacing w:line="480" w:lineRule="auto"/>
        <w:jc w:val="both"/>
        <w:rPr>
          <w:rFonts w:ascii="Arial" w:hAnsi="Arial" w:cs="Arial"/>
          <w:sz w:val="22"/>
          <w:szCs w:val="22"/>
        </w:rPr>
      </w:pPr>
      <w:r w:rsidRPr="00D256CB">
        <w:rPr>
          <w:rFonts w:ascii="Arial" w:hAnsi="Arial" w:cs="Arial"/>
          <w:sz w:val="22"/>
          <w:szCs w:val="22"/>
        </w:rPr>
        <w:t xml:space="preserve">The initial point for both simulations (with and without failure) is equal for both cases. Nevertheless, the final point </w:t>
      </w:r>
      <w:r w:rsidRPr="00D256CB">
        <w:rPr>
          <w:rFonts w:ascii="Arial" w:hAnsi="Arial" w:cs="Arial"/>
          <w:i/>
          <w:sz w:val="22"/>
          <w:szCs w:val="22"/>
        </w:rPr>
        <w:t>x</w:t>
      </w:r>
      <w:r w:rsidR="00F1583D" w:rsidRPr="00D256CB">
        <w:rPr>
          <w:rFonts w:ascii="Arial" w:hAnsi="Arial" w:cs="Arial"/>
          <w:i/>
          <w:sz w:val="22"/>
          <w:szCs w:val="22"/>
          <w:vertAlign w:val="subscript"/>
        </w:rPr>
        <w:t>f1</w:t>
      </w:r>
      <w:r w:rsidR="00F1583D" w:rsidRPr="00D256CB">
        <w:rPr>
          <w:rFonts w:ascii="Arial" w:hAnsi="Arial" w:cs="Arial"/>
          <w:sz w:val="22"/>
          <w:szCs w:val="22"/>
        </w:rPr>
        <w:t xml:space="preserve"> for the circuit without failure differs greatly from the final point </w:t>
      </w:r>
      <w:r w:rsidR="00F1583D" w:rsidRPr="00D256CB">
        <w:rPr>
          <w:rFonts w:ascii="Arial" w:hAnsi="Arial" w:cs="Arial"/>
          <w:i/>
          <w:sz w:val="22"/>
          <w:szCs w:val="22"/>
        </w:rPr>
        <w:t>x</w:t>
      </w:r>
      <w:r w:rsidR="00F1583D" w:rsidRPr="00D256CB">
        <w:rPr>
          <w:rFonts w:ascii="Arial" w:hAnsi="Arial" w:cs="Arial"/>
          <w:i/>
          <w:sz w:val="22"/>
          <w:szCs w:val="22"/>
          <w:vertAlign w:val="subscript"/>
        </w:rPr>
        <w:t>f2</w:t>
      </w:r>
      <w:r w:rsidR="00F1583D" w:rsidRPr="00D256CB">
        <w:rPr>
          <w:rFonts w:ascii="Arial" w:hAnsi="Arial" w:cs="Arial"/>
          <w:sz w:val="22"/>
          <w:szCs w:val="22"/>
        </w:rPr>
        <w:t xml:space="preserve"> for the circuit with failure (see Table 1). That is, the failure modified the final point of the path; this situation can be used as </w:t>
      </w:r>
      <w:r w:rsidR="00F1583D" w:rsidRPr="00D256CB">
        <w:rPr>
          <w:rFonts w:ascii="Arial" w:hAnsi="Arial" w:cs="Arial"/>
          <w:sz w:val="22"/>
          <w:szCs w:val="22"/>
        </w:rPr>
        <w:lastRenderedPageBreak/>
        <w:t>criteria to detect failures. It is interesting to watch how the final nodal voltage did not change where the failure is located, but it modified the final meaning or voltage value at the nearer nodes (6 and 9).</w:t>
      </w:r>
    </w:p>
    <w:p w:rsidR="008E62C3" w:rsidRPr="00D256CB" w:rsidRDefault="00F1583D" w:rsidP="003D0A2A">
      <w:pPr>
        <w:numPr>
          <w:ilvl w:val="0"/>
          <w:numId w:val="2"/>
        </w:numPr>
        <w:autoSpaceDE w:val="0"/>
        <w:autoSpaceDN w:val="0"/>
        <w:adjustRightInd w:val="0"/>
        <w:spacing w:line="480" w:lineRule="auto"/>
        <w:jc w:val="both"/>
        <w:rPr>
          <w:rFonts w:ascii="Arial" w:hAnsi="Arial" w:cs="Arial"/>
          <w:sz w:val="22"/>
          <w:szCs w:val="22"/>
        </w:rPr>
      </w:pPr>
      <w:r w:rsidRPr="00D256CB">
        <w:rPr>
          <w:rFonts w:ascii="Arial" w:hAnsi="Arial" w:cs="Arial"/>
          <w:sz w:val="22"/>
          <w:szCs w:val="22"/>
        </w:rPr>
        <w:t xml:space="preserve">In the circuit without </w:t>
      </w:r>
      <w:r w:rsidR="00801C60" w:rsidRPr="00D256CB">
        <w:rPr>
          <w:rFonts w:ascii="Arial" w:hAnsi="Arial" w:cs="Arial"/>
          <w:sz w:val="22"/>
          <w:szCs w:val="22"/>
        </w:rPr>
        <w:t>failure,</w:t>
      </w:r>
      <w:r w:rsidRPr="00D256CB">
        <w:rPr>
          <w:rFonts w:ascii="Arial" w:hAnsi="Arial" w:cs="Arial"/>
          <w:sz w:val="22"/>
          <w:szCs w:val="22"/>
        </w:rPr>
        <w:t xml:space="preserve"> three operating points were located (</w:t>
      </w:r>
      <w:r w:rsidRPr="00D256CB">
        <w:rPr>
          <w:rFonts w:ascii="Arial" w:hAnsi="Arial" w:cs="Arial"/>
          <w:i/>
          <w:sz w:val="22"/>
          <w:szCs w:val="22"/>
        </w:rPr>
        <w:t>p</w:t>
      </w:r>
      <w:r w:rsidRPr="00D256CB">
        <w:rPr>
          <w:rFonts w:ascii="Arial" w:hAnsi="Arial" w:cs="Arial"/>
          <w:i/>
          <w:sz w:val="22"/>
          <w:szCs w:val="22"/>
          <w:vertAlign w:val="subscript"/>
        </w:rPr>
        <w:t>1</w:t>
      </w:r>
      <w:r w:rsidRPr="00D256CB">
        <w:rPr>
          <w:rFonts w:ascii="Arial" w:hAnsi="Arial" w:cs="Arial"/>
          <w:sz w:val="22"/>
          <w:szCs w:val="22"/>
        </w:rPr>
        <w:t xml:space="preserve">, </w:t>
      </w:r>
      <w:r w:rsidRPr="00D256CB">
        <w:rPr>
          <w:rFonts w:ascii="Arial" w:hAnsi="Arial" w:cs="Arial"/>
          <w:i/>
          <w:sz w:val="22"/>
          <w:szCs w:val="22"/>
        </w:rPr>
        <w:t>p</w:t>
      </w:r>
      <w:r w:rsidRPr="00D256CB">
        <w:rPr>
          <w:rFonts w:ascii="Arial" w:hAnsi="Arial" w:cs="Arial"/>
          <w:i/>
          <w:sz w:val="22"/>
          <w:szCs w:val="22"/>
          <w:vertAlign w:val="subscript"/>
        </w:rPr>
        <w:t>2</w:t>
      </w:r>
      <w:r w:rsidRPr="00D256CB">
        <w:rPr>
          <w:rFonts w:ascii="Arial" w:hAnsi="Arial" w:cs="Arial"/>
          <w:sz w:val="22"/>
          <w:szCs w:val="22"/>
        </w:rPr>
        <w:t xml:space="preserve">, and </w:t>
      </w:r>
      <w:r w:rsidRPr="00D256CB">
        <w:rPr>
          <w:rFonts w:ascii="Arial" w:hAnsi="Arial" w:cs="Arial"/>
          <w:i/>
          <w:sz w:val="22"/>
          <w:szCs w:val="22"/>
        </w:rPr>
        <w:t>p</w:t>
      </w:r>
      <w:r w:rsidRPr="00D256CB">
        <w:rPr>
          <w:rFonts w:ascii="Arial" w:hAnsi="Arial" w:cs="Arial"/>
          <w:i/>
          <w:sz w:val="22"/>
          <w:szCs w:val="22"/>
          <w:vertAlign w:val="subscript"/>
        </w:rPr>
        <w:t>3</w:t>
      </w:r>
      <w:r w:rsidRPr="00D256CB">
        <w:rPr>
          <w:rFonts w:ascii="Arial" w:hAnsi="Arial" w:cs="Arial"/>
          <w:sz w:val="22"/>
          <w:szCs w:val="22"/>
        </w:rPr>
        <w:t xml:space="preserve">), while in the circuit simulation with failure only two operating points </w:t>
      </w:r>
      <w:r w:rsidR="00801C60" w:rsidRPr="00D256CB">
        <w:rPr>
          <w:rFonts w:ascii="Arial" w:hAnsi="Arial" w:cs="Arial"/>
          <w:sz w:val="22"/>
          <w:szCs w:val="22"/>
        </w:rPr>
        <w:t>(</w:t>
      </w:r>
      <w:r w:rsidR="00801C60" w:rsidRPr="00D256CB">
        <w:rPr>
          <w:rFonts w:ascii="Arial" w:hAnsi="Arial" w:cs="Arial"/>
          <w:i/>
          <w:sz w:val="22"/>
          <w:szCs w:val="22"/>
        </w:rPr>
        <w:t>p</w:t>
      </w:r>
      <w:r w:rsidR="00801C60" w:rsidRPr="00D256CB">
        <w:rPr>
          <w:rFonts w:ascii="Arial" w:hAnsi="Arial" w:cs="Arial"/>
          <w:i/>
          <w:sz w:val="22"/>
          <w:szCs w:val="22"/>
          <w:vertAlign w:val="subscript"/>
        </w:rPr>
        <w:t>1</w:t>
      </w:r>
      <w:r w:rsidR="00801C60" w:rsidRPr="00D256CB">
        <w:rPr>
          <w:rFonts w:ascii="Arial" w:hAnsi="Arial" w:cs="Arial"/>
          <w:sz w:val="22"/>
          <w:szCs w:val="22"/>
        </w:rPr>
        <w:t xml:space="preserve"> and </w:t>
      </w:r>
      <w:r w:rsidR="00801C60" w:rsidRPr="00D256CB">
        <w:rPr>
          <w:rFonts w:ascii="Arial" w:hAnsi="Arial" w:cs="Arial"/>
          <w:i/>
          <w:sz w:val="22"/>
          <w:szCs w:val="22"/>
        </w:rPr>
        <w:t>p</w:t>
      </w:r>
      <w:r w:rsidR="00801C60" w:rsidRPr="00D256CB">
        <w:rPr>
          <w:rFonts w:ascii="Arial" w:hAnsi="Arial" w:cs="Arial"/>
          <w:i/>
          <w:sz w:val="22"/>
          <w:szCs w:val="22"/>
          <w:vertAlign w:val="subscript"/>
        </w:rPr>
        <w:t>2</w:t>
      </w:r>
      <w:r w:rsidR="00801C60" w:rsidRPr="00D256CB">
        <w:rPr>
          <w:rFonts w:ascii="Arial" w:hAnsi="Arial" w:cs="Arial"/>
          <w:sz w:val="22"/>
          <w:szCs w:val="22"/>
        </w:rPr>
        <w:t xml:space="preserve">) </w:t>
      </w:r>
      <w:r w:rsidRPr="00D256CB">
        <w:rPr>
          <w:rFonts w:ascii="Arial" w:hAnsi="Arial" w:cs="Arial"/>
          <w:sz w:val="22"/>
          <w:szCs w:val="22"/>
        </w:rPr>
        <w:t>were located.</w:t>
      </w:r>
      <w:r w:rsidR="00801C60" w:rsidRPr="00D256CB">
        <w:rPr>
          <w:rFonts w:ascii="Arial" w:hAnsi="Arial" w:cs="Arial"/>
          <w:sz w:val="22"/>
          <w:szCs w:val="22"/>
        </w:rPr>
        <w:t xml:space="preserve"> Besides, </w:t>
      </w:r>
      <w:r w:rsidR="00801C60" w:rsidRPr="00D256CB">
        <w:rPr>
          <w:rFonts w:ascii="Arial" w:hAnsi="Arial" w:cs="Arial"/>
          <w:i/>
          <w:sz w:val="22"/>
          <w:szCs w:val="22"/>
        </w:rPr>
        <w:t>p</w:t>
      </w:r>
      <w:r w:rsidR="00801C60" w:rsidRPr="00D256CB">
        <w:rPr>
          <w:rFonts w:ascii="Arial" w:hAnsi="Arial" w:cs="Arial"/>
          <w:i/>
          <w:sz w:val="22"/>
          <w:szCs w:val="22"/>
          <w:vertAlign w:val="subscript"/>
        </w:rPr>
        <w:t>2</w:t>
      </w:r>
      <w:r w:rsidR="00801C60" w:rsidRPr="00D256CB">
        <w:rPr>
          <w:rFonts w:ascii="Arial" w:hAnsi="Arial" w:cs="Arial"/>
          <w:sz w:val="22"/>
          <w:szCs w:val="22"/>
        </w:rPr>
        <w:t xml:space="preserve"> remained practically identical, while </w:t>
      </w:r>
      <w:r w:rsidR="00801C60" w:rsidRPr="00D256CB">
        <w:rPr>
          <w:rFonts w:ascii="Arial" w:hAnsi="Arial" w:cs="Arial"/>
          <w:i/>
          <w:sz w:val="22"/>
          <w:szCs w:val="22"/>
        </w:rPr>
        <w:t>p</w:t>
      </w:r>
      <w:r w:rsidR="00801C60" w:rsidRPr="00D256CB">
        <w:rPr>
          <w:rFonts w:ascii="Arial" w:hAnsi="Arial" w:cs="Arial"/>
          <w:i/>
          <w:sz w:val="22"/>
          <w:szCs w:val="22"/>
          <w:vertAlign w:val="subscript"/>
        </w:rPr>
        <w:t>1</w:t>
      </w:r>
      <w:r w:rsidR="00801C60" w:rsidRPr="00D256CB">
        <w:rPr>
          <w:rFonts w:ascii="Arial" w:hAnsi="Arial" w:cs="Arial"/>
          <w:sz w:val="22"/>
          <w:szCs w:val="22"/>
        </w:rPr>
        <w:t xml:space="preserve"> and </w:t>
      </w:r>
      <w:r w:rsidR="00801C60" w:rsidRPr="00D256CB">
        <w:rPr>
          <w:rFonts w:ascii="Arial" w:hAnsi="Arial" w:cs="Arial"/>
          <w:i/>
          <w:sz w:val="22"/>
          <w:szCs w:val="22"/>
        </w:rPr>
        <w:t>p</w:t>
      </w:r>
      <w:r w:rsidR="00801C60" w:rsidRPr="00D256CB">
        <w:rPr>
          <w:rFonts w:ascii="Arial" w:hAnsi="Arial" w:cs="Arial"/>
          <w:i/>
          <w:sz w:val="22"/>
          <w:szCs w:val="22"/>
          <w:vertAlign w:val="subscript"/>
        </w:rPr>
        <w:t>3</w:t>
      </w:r>
      <w:r w:rsidR="00801C60" w:rsidRPr="00D256CB">
        <w:rPr>
          <w:rFonts w:ascii="Arial" w:hAnsi="Arial" w:cs="Arial"/>
          <w:sz w:val="22"/>
          <w:szCs w:val="22"/>
        </w:rPr>
        <w:t xml:space="preserve"> modified their values drastically. Therefore, there are some changes in </w:t>
      </w:r>
      <m:oMath>
        <m:r>
          <w:rPr>
            <w:rFonts w:ascii="Cambria Math" w:hAnsi="Cambria Math" w:cs="Arial"/>
            <w:sz w:val="22"/>
            <w:szCs w:val="22"/>
          </w:rPr>
          <m:t>f(x)</m:t>
        </m:r>
      </m:oMath>
      <w:r w:rsidR="00801C60" w:rsidRPr="00D256CB">
        <w:rPr>
          <w:rFonts w:ascii="Arial" w:hAnsi="Arial" w:cs="Arial"/>
          <w:sz w:val="22"/>
          <w:szCs w:val="22"/>
        </w:rPr>
        <w:t xml:space="preserve">, just in the region surrounding </w:t>
      </w:r>
      <w:r w:rsidR="00FF3D54" w:rsidRPr="00D256CB">
        <w:rPr>
          <w:rFonts w:ascii="Arial" w:hAnsi="Arial" w:cs="Arial"/>
          <w:i/>
          <w:sz w:val="22"/>
          <w:szCs w:val="22"/>
        </w:rPr>
        <w:t>p</w:t>
      </w:r>
      <w:r w:rsidR="00FF3D54" w:rsidRPr="00D256CB">
        <w:rPr>
          <w:rFonts w:ascii="Arial" w:hAnsi="Arial" w:cs="Arial"/>
          <w:i/>
          <w:sz w:val="22"/>
          <w:szCs w:val="22"/>
          <w:vertAlign w:val="subscript"/>
        </w:rPr>
        <w:t>2</w:t>
      </w:r>
      <w:r w:rsidR="00FF3D54" w:rsidRPr="00D256CB">
        <w:rPr>
          <w:rFonts w:ascii="Arial" w:hAnsi="Arial" w:cs="Arial"/>
          <w:sz w:val="22"/>
          <w:szCs w:val="22"/>
        </w:rPr>
        <w:t>.</w:t>
      </w:r>
    </w:p>
    <w:p w:rsidR="00FF3D54" w:rsidRPr="00D256CB" w:rsidRDefault="00FF3D54" w:rsidP="00FF3D54">
      <w:pPr>
        <w:numPr>
          <w:ilvl w:val="0"/>
          <w:numId w:val="2"/>
        </w:numPr>
        <w:autoSpaceDE w:val="0"/>
        <w:autoSpaceDN w:val="0"/>
        <w:adjustRightInd w:val="0"/>
        <w:spacing w:line="480" w:lineRule="auto"/>
        <w:jc w:val="both"/>
        <w:rPr>
          <w:rFonts w:ascii="Arial" w:hAnsi="Arial" w:cs="Arial"/>
          <w:sz w:val="22"/>
          <w:szCs w:val="22"/>
        </w:rPr>
      </w:pPr>
      <w:r w:rsidRPr="00D256CB">
        <w:rPr>
          <w:rFonts w:ascii="Arial" w:hAnsi="Arial" w:cs="Arial"/>
          <w:sz w:val="22"/>
          <w:szCs w:val="22"/>
        </w:rPr>
        <w:t xml:space="preserve">The aspect of the homotopy path for the circuit without failure (see Figure 2(a)), differs with respect to the homotopy path for the circuit failure (see Figure 2(b)). The change with respect to the homotopy path is not simple to be quantified; nevertheless, the number of steps for the numerical continuation and the number of turning points can be monitored. The number of steps for the numerical continuation, in the case of the circuit without failure, was of 3367 steps, while for the circuit with failure the number of steps was 3555; this indicates that the path for the circuit with failure is longer. The former is proved by the fact that in the circuit without failure there was 19 turning points, while for the circuit with failure the number was 29 turning points. That is, the </w:t>
      </w:r>
      <w:r w:rsidR="0033518A" w:rsidRPr="00D256CB">
        <w:rPr>
          <w:rFonts w:ascii="Arial" w:hAnsi="Arial" w:cs="Arial"/>
          <w:sz w:val="22"/>
          <w:szCs w:val="22"/>
        </w:rPr>
        <w:t>non-linearity</w:t>
      </w:r>
      <w:r w:rsidRPr="00D256CB">
        <w:rPr>
          <w:rFonts w:ascii="Arial" w:hAnsi="Arial" w:cs="Arial"/>
          <w:sz w:val="22"/>
          <w:szCs w:val="22"/>
        </w:rPr>
        <w:t xml:space="preserve"> degree increased for the homotopy path of the circuit with failure.</w:t>
      </w:r>
    </w:p>
    <w:p w:rsidR="00FF3D54" w:rsidRPr="00D256CB" w:rsidRDefault="00FF3D54" w:rsidP="003D0A2A">
      <w:pPr>
        <w:spacing w:line="480" w:lineRule="auto"/>
        <w:jc w:val="both"/>
        <w:rPr>
          <w:rFonts w:ascii="Arial" w:hAnsi="Arial" w:cs="Arial"/>
          <w:sz w:val="22"/>
          <w:szCs w:val="22"/>
        </w:rPr>
      </w:pPr>
      <w:r w:rsidRPr="00D256CB">
        <w:rPr>
          <w:rFonts w:ascii="Arial" w:hAnsi="Arial" w:cs="Arial"/>
          <w:sz w:val="22"/>
          <w:szCs w:val="22"/>
        </w:rPr>
        <w:t xml:space="preserve">It has been shown how the homotopy path was employed in the analogic circuit test field, this leads to a future research line, the use of non linear analogic functions construction techniques, like the ones shown in [7, 8, 9], in order to implement </w:t>
      </w:r>
      <w:r w:rsidR="0033518A" w:rsidRPr="00D256CB">
        <w:rPr>
          <w:rFonts w:ascii="Arial" w:hAnsi="Arial" w:cs="Arial"/>
          <w:sz w:val="22"/>
          <w:szCs w:val="22"/>
        </w:rPr>
        <w:t xml:space="preserve">at transistor level an </w:t>
      </w:r>
      <w:r w:rsidR="00D256CB">
        <w:rPr>
          <w:rFonts w:ascii="Arial" w:hAnsi="Arial" w:cs="Arial"/>
          <w:sz w:val="22"/>
          <w:szCs w:val="22"/>
        </w:rPr>
        <w:t>internally built</w:t>
      </w:r>
      <w:bookmarkStart w:id="0" w:name="_GoBack"/>
      <w:bookmarkEnd w:id="0"/>
      <w:r w:rsidR="00913F36">
        <w:rPr>
          <w:rFonts w:ascii="Arial" w:hAnsi="Arial" w:cs="Arial"/>
          <w:sz w:val="22"/>
          <w:szCs w:val="22"/>
        </w:rPr>
        <w:t xml:space="preserve"> </w:t>
      </w:r>
      <w:r w:rsidR="0033518A" w:rsidRPr="00D256CB">
        <w:rPr>
          <w:rFonts w:ascii="Arial" w:hAnsi="Arial" w:cs="Arial"/>
          <w:sz w:val="22"/>
          <w:szCs w:val="22"/>
        </w:rPr>
        <w:t>homotopy function for auto-testing [3] (BIST) of analogic circuits.</w:t>
      </w:r>
    </w:p>
    <w:p w:rsidR="0033518A" w:rsidRPr="00D256CB" w:rsidRDefault="00493B0F" w:rsidP="003D0A2A">
      <w:pPr>
        <w:spacing w:line="480" w:lineRule="auto"/>
        <w:jc w:val="both"/>
        <w:rPr>
          <w:rFonts w:ascii="Arial" w:hAnsi="Arial" w:cs="Arial"/>
          <w:sz w:val="22"/>
          <w:szCs w:val="22"/>
        </w:rPr>
      </w:pPr>
      <w:r w:rsidRPr="00D256CB">
        <w:rPr>
          <w:rFonts w:ascii="Arial" w:hAnsi="Arial" w:cs="Arial"/>
          <w:i/>
          <w:sz w:val="22"/>
          <w:szCs w:val="22"/>
        </w:rPr>
        <w:t>Conclusion</w:t>
      </w:r>
      <w:r w:rsidR="007C1493" w:rsidRPr="00D256CB">
        <w:rPr>
          <w:rFonts w:ascii="Arial" w:hAnsi="Arial" w:cs="Arial"/>
          <w:i/>
          <w:sz w:val="22"/>
          <w:szCs w:val="22"/>
        </w:rPr>
        <w:t>:</w:t>
      </w:r>
      <w:r w:rsidR="007C1493" w:rsidRPr="00D256CB">
        <w:rPr>
          <w:rFonts w:ascii="Arial" w:hAnsi="Arial" w:cs="Arial"/>
          <w:sz w:val="22"/>
          <w:szCs w:val="22"/>
        </w:rPr>
        <w:t xml:space="preserve"> This</w:t>
      </w:r>
      <w:r w:rsidR="0033518A" w:rsidRPr="00D256CB">
        <w:rPr>
          <w:rFonts w:ascii="Arial" w:hAnsi="Arial" w:cs="Arial"/>
          <w:sz w:val="22"/>
          <w:szCs w:val="22"/>
        </w:rPr>
        <w:t xml:space="preserve"> work dealt with the application of homotopy to the analog</w:t>
      </w:r>
      <w:r w:rsidR="007C1493">
        <w:rPr>
          <w:rFonts w:ascii="Arial" w:hAnsi="Arial" w:cs="Arial"/>
          <w:sz w:val="22"/>
          <w:szCs w:val="22"/>
        </w:rPr>
        <w:t>ic</w:t>
      </w:r>
      <w:r w:rsidR="0033518A" w:rsidRPr="00D256CB">
        <w:rPr>
          <w:rFonts w:ascii="Arial" w:hAnsi="Arial" w:cs="Arial"/>
          <w:sz w:val="22"/>
          <w:szCs w:val="22"/>
        </w:rPr>
        <w:t xml:space="preserve"> circuit testing area, leaving demonstrated the feasibility to detect the presence of failures using the homotopy path analysis, involving non linearities, length, and final point of </w:t>
      </w:r>
      <w:r w:rsidR="0033518A" w:rsidRPr="00D256CB">
        <w:rPr>
          <w:rFonts w:ascii="Arial" w:hAnsi="Arial" w:cs="Arial"/>
          <w:sz w:val="22"/>
          <w:szCs w:val="22"/>
        </w:rPr>
        <w:lastRenderedPageBreak/>
        <w:t>the path. In this work has been introduced a novel area within testing, full of new and interesting research opportunities, also promising a new practical use for the homotopy.</w:t>
      </w:r>
    </w:p>
    <w:p w:rsidR="00493B0F" w:rsidRPr="00D256CB" w:rsidRDefault="00493B0F" w:rsidP="003D0A2A">
      <w:pPr>
        <w:jc w:val="both"/>
        <w:rPr>
          <w:rFonts w:ascii="Arial" w:hAnsi="Arial" w:cs="Arial"/>
          <w:snapToGrid w:val="0"/>
          <w:sz w:val="22"/>
          <w:szCs w:val="22"/>
          <w:lang w:eastAsia="en-US"/>
        </w:rPr>
      </w:pPr>
    </w:p>
    <w:p w:rsidR="00493B0F" w:rsidRPr="00D256CB" w:rsidRDefault="00493B0F" w:rsidP="00D14EBA">
      <w:pPr>
        <w:pStyle w:val="Ttulo3"/>
        <w:spacing w:line="480" w:lineRule="auto"/>
        <w:rPr>
          <w:rFonts w:cs="Arial"/>
          <w:b/>
          <w:sz w:val="22"/>
          <w:szCs w:val="22"/>
          <w:lang w:val="en-GB"/>
        </w:rPr>
      </w:pPr>
      <w:r w:rsidRPr="00D256CB">
        <w:rPr>
          <w:rFonts w:cs="Arial"/>
          <w:b/>
          <w:sz w:val="22"/>
          <w:szCs w:val="22"/>
          <w:lang w:val="en-GB"/>
        </w:rPr>
        <w:t>References</w:t>
      </w:r>
    </w:p>
    <w:p w:rsidR="008B5F71" w:rsidRPr="007C1493" w:rsidRDefault="008B5F71" w:rsidP="00D14EBA">
      <w:pPr>
        <w:autoSpaceDE w:val="0"/>
        <w:autoSpaceDN w:val="0"/>
        <w:adjustRightInd w:val="0"/>
        <w:spacing w:line="480" w:lineRule="auto"/>
        <w:rPr>
          <w:rFonts w:ascii="Arial" w:hAnsi="Arial" w:cs="Arial"/>
          <w:sz w:val="22"/>
          <w:szCs w:val="22"/>
        </w:rPr>
      </w:pPr>
      <w:r w:rsidRPr="00D256CB">
        <w:rPr>
          <w:rFonts w:ascii="Arial" w:hAnsi="Arial" w:cs="Arial"/>
          <w:color w:val="000000"/>
          <w:sz w:val="22"/>
          <w:szCs w:val="22"/>
        </w:rPr>
        <w:t xml:space="preserve">1 </w:t>
      </w:r>
      <w:r w:rsidRPr="00D256CB">
        <w:rPr>
          <w:rFonts w:ascii="Arial" w:eastAsia="Calibri" w:hAnsi="Arial" w:cs="Arial"/>
          <w:sz w:val="22"/>
          <w:szCs w:val="22"/>
        </w:rPr>
        <w:t>International Technology Roadmap for Semiconductors (ITRS),</w:t>
      </w:r>
      <w:r w:rsidRPr="00D256CB">
        <w:rPr>
          <w:rFonts w:ascii="Arial" w:hAnsi="Arial" w:cs="Arial"/>
          <w:snapToGrid w:val="0"/>
          <w:sz w:val="22"/>
          <w:szCs w:val="22"/>
          <w:lang w:eastAsia="en-US"/>
        </w:rPr>
        <w:t>‘</w:t>
      </w:r>
      <w:r w:rsidRPr="00D256CB">
        <w:rPr>
          <w:rFonts w:ascii="Arial" w:eastAsia="Calibri" w:hAnsi="Arial" w:cs="Arial"/>
          <w:sz w:val="22"/>
          <w:szCs w:val="22"/>
        </w:rPr>
        <w:t>Test and Test Equipment</w:t>
      </w:r>
      <w:r w:rsidRPr="00D256CB">
        <w:rPr>
          <w:rFonts w:ascii="Arial" w:hAnsi="Arial" w:cs="Arial"/>
          <w:snapToGrid w:val="0"/>
          <w:sz w:val="22"/>
          <w:szCs w:val="22"/>
          <w:lang w:eastAsia="en-US"/>
        </w:rPr>
        <w:t>’,</w:t>
      </w:r>
      <w:r w:rsidRPr="00D256CB">
        <w:rPr>
          <w:rFonts w:ascii="Arial" w:eastAsia="Calibri" w:hAnsi="Arial" w:cs="Arial"/>
          <w:sz w:val="22"/>
          <w:szCs w:val="22"/>
        </w:rPr>
        <w:t xml:space="preserve"> (2001 Edition and 2002 Updated Edition), </w:t>
      </w:r>
      <w:hyperlink r:id="rId7" w:history="1">
        <w:r w:rsidRPr="00D256CB">
          <w:rPr>
            <w:rStyle w:val="Hipervnculo"/>
            <w:rFonts w:ascii="Arial" w:eastAsia="Calibri" w:hAnsi="Arial" w:cs="Arial"/>
            <w:sz w:val="22"/>
            <w:szCs w:val="22"/>
          </w:rPr>
          <w:t>http://public.itrs.net</w:t>
        </w:r>
      </w:hyperlink>
    </w:p>
    <w:p w:rsidR="008B5F71" w:rsidRPr="00D256CB" w:rsidRDefault="00F41876" w:rsidP="00D14EBA">
      <w:pPr>
        <w:autoSpaceDE w:val="0"/>
        <w:autoSpaceDN w:val="0"/>
        <w:adjustRightInd w:val="0"/>
        <w:spacing w:line="480" w:lineRule="auto"/>
        <w:rPr>
          <w:rFonts w:ascii="Arial" w:eastAsia="Calibri" w:hAnsi="Arial" w:cs="Arial"/>
          <w:sz w:val="22"/>
          <w:szCs w:val="22"/>
        </w:rPr>
      </w:pPr>
      <w:r w:rsidRPr="00D256CB">
        <w:rPr>
          <w:rFonts w:ascii="Arial" w:eastAsia="Calibri" w:hAnsi="Arial" w:cs="Arial"/>
          <w:sz w:val="22"/>
          <w:szCs w:val="22"/>
        </w:rPr>
        <w:t>2</w:t>
      </w:r>
      <w:r w:rsidR="008B5F71" w:rsidRPr="00D256CB">
        <w:rPr>
          <w:rFonts w:ascii="Arial" w:eastAsia="Calibri" w:hAnsi="Arial" w:cs="Arial"/>
          <w:sz w:val="22"/>
          <w:szCs w:val="22"/>
        </w:rPr>
        <w:t xml:space="preserve"> M. SACHDEV, </w:t>
      </w:r>
      <w:r w:rsidR="008B5F71" w:rsidRPr="00D256CB">
        <w:rPr>
          <w:rFonts w:ascii="Arial" w:hAnsi="Arial" w:cs="Arial"/>
          <w:snapToGrid w:val="0"/>
          <w:sz w:val="22"/>
          <w:szCs w:val="22"/>
          <w:lang w:eastAsia="en-US"/>
        </w:rPr>
        <w:t>‘</w:t>
      </w:r>
      <w:r w:rsidR="008B5F71" w:rsidRPr="00D256CB">
        <w:rPr>
          <w:rFonts w:ascii="Arial" w:eastAsia="Calibri" w:hAnsi="Arial" w:cs="Arial"/>
          <w:sz w:val="22"/>
          <w:szCs w:val="22"/>
        </w:rPr>
        <w:t>A Realistic Defect Oriented Testability Methodology for Analog Circuits</w:t>
      </w:r>
      <w:r w:rsidR="008B5F71" w:rsidRPr="00D256CB">
        <w:rPr>
          <w:rFonts w:ascii="Arial" w:hAnsi="Arial" w:cs="Arial"/>
          <w:snapToGrid w:val="0"/>
          <w:sz w:val="22"/>
          <w:szCs w:val="22"/>
          <w:lang w:eastAsia="en-US"/>
        </w:rPr>
        <w:t>’</w:t>
      </w:r>
      <w:r w:rsidR="008B5F71" w:rsidRPr="00D256CB">
        <w:rPr>
          <w:rFonts w:ascii="Arial" w:eastAsia="Calibri" w:hAnsi="Arial" w:cs="Arial"/>
          <w:sz w:val="22"/>
          <w:szCs w:val="22"/>
        </w:rPr>
        <w:t>, Journal of Electronic Testing: Theory and Applications, Vol. 6, 1995, pp. 265-276.</w:t>
      </w:r>
    </w:p>
    <w:p w:rsidR="008B5F71" w:rsidRPr="00D256CB" w:rsidRDefault="00F41876" w:rsidP="00D14EBA">
      <w:pPr>
        <w:autoSpaceDE w:val="0"/>
        <w:autoSpaceDN w:val="0"/>
        <w:adjustRightInd w:val="0"/>
        <w:spacing w:line="480" w:lineRule="auto"/>
        <w:rPr>
          <w:rFonts w:ascii="Arial" w:eastAsia="Calibri" w:hAnsi="Arial" w:cs="Arial"/>
          <w:sz w:val="22"/>
          <w:szCs w:val="22"/>
        </w:rPr>
      </w:pPr>
      <w:r w:rsidRPr="00D256CB">
        <w:rPr>
          <w:rFonts w:ascii="Arial" w:eastAsia="Calibri" w:hAnsi="Arial" w:cs="Arial"/>
          <w:sz w:val="22"/>
          <w:szCs w:val="22"/>
        </w:rPr>
        <w:t>3</w:t>
      </w:r>
      <w:r w:rsidR="008B5F71" w:rsidRPr="00D256CB">
        <w:rPr>
          <w:rFonts w:ascii="Arial" w:eastAsia="Calibri" w:hAnsi="Arial" w:cs="Arial"/>
          <w:sz w:val="22"/>
          <w:szCs w:val="22"/>
        </w:rPr>
        <w:t xml:space="preserve"> V. N. YARMOLIK, A. M. SHMIDMAN, </w:t>
      </w:r>
      <w:r w:rsidR="008B5F71" w:rsidRPr="00D256CB">
        <w:rPr>
          <w:rFonts w:ascii="Arial" w:hAnsi="Arial" w:cs="Arial"/>
          <w:snapToGrid w:val="0"/>
          <w:sz w:val="22"/>
          <w:szCs w:val="22"/>
          <w:lang w:eastAsia="en-US"/>
        </w:rPr>
        <w:t>‘</w:t>
      </w:r>
      <w:r w:rsidR="008B5F71" w:rsidRPr="00D256CB">
        <w:rPr>
          <w:rFonts w:ascii="Arial" w:eastAsia="Calibri" w:hAnsi="Arial" w:cs="Arial"/>
          <w:sz w:val="22"/>
          <w:szCs w:val="22"/>
        </w:rPr>
        <w:t>Universal Module for BIST of mixed signal circuits</w:t>
      </w:r>
      <w:r w:rsidR="008B5F71" w:rsidRPr="00D256CB">
        <w:rPr>
          <w:rFonts w:ascii="Arial" w:hAnsi="Arial" w:cs="Arial"/>
          <w:snapToGrid w:val="0"/>
          <w:sz w:val="22"/>
          <w:szCs w:val="22"/>
          <w:lang w:eastAsia="en-US"/>
        </w:rPr>
        <w:t>’</w:t>
      </w:r>
      <w:r w:rsidR="008B5F71" w:rsidRPr="00D256CB">
        <w:rPr>
          <w:rFonts w:ascii="Arial" w:eastAsia="Calibri" w:hAnsi="Arial" w:cs="Arial"/>
          <w:sz w:val="22"/>
          <w:szCs w:val="22"/>
        </w:rPr>
        <w:t>, 2nd International Mixed-signal  Testing Workshop, 1996, pp. 104-108.</w:t>
      </w:r>
    </w:p>
    <w:p w:rsidR="008B5F71" w:rsidRPr="00D256CB" w:rsidRDefault="00F41876" w:rsidP="00D14EBA">
      <w:pPr>
        <w:autoSpaceDE w:val="0"/>
        <w:autoSpaceDN w:val="0"/>
        <w:adjustRightInd w:val="0"/>
        <w:spacing w:line="480" w:lineRule="auto"/>
        <w:rPr>
          <w:rFonts w:ascii="Arial" w:eastAsia="Calibri" w:hAnsi="Arial" w:cs="Arial"/>
          <w:sz w:val="22"/>
          <w:szCs w:val="22"/>
        </w:rPr>
      </w:pPr>
      <w:r w:rsidRPr="00D256CB">
        <w:rPr>
          <w:rFonts w:ascii="Arial" w:hAnsi="Arial" w:cs="Arial"/>
          <w:sz w:val="22"/>
          <w:szCs w:val="22"/>
        </w:rPr>
        <w:t>4</w:t>
      </w:r>
      <w:r w:rsidR="008B5F71" w:rsidRPr="00D256CB">
        <w:rPr>
          <w:rFonts w:ascii="Arial" w:eastAsia="Calibri" w:hAnsi="Arial" w:cs="Arial"/>
          <w:sz w:val="22"/>
          <w:szCs w:val="22"/>
        </w:rPr>
        <w:t xml:space="preserve">L. MILOR, A. SANGIOVANNI, </w:t>
      </w:r>
      <w:r w:rsidR="008B5F71" w:rsidRPr="00D256CB">
        <w:rPr>
          <w:rFonts w:ascii="Arial" w:hAnsi="Arial" w:cs="Arial"/>
          <w:snapToGrid w:val="0"/>
          <w:sz w:val="22"/>
          <w:szCs w:val="22"/>
          <w:lang w:eastAsia="en-US"/>
        </w:rPr>
        <w:t>‘</w:t>
      </w:r>
      <w:r w:rsidR="008B5F71" w:rsidRPr="00D256CB">
        <w:rPr>
          <w:rFonts w:ascii="Arial" w:eastAsia="Calibri" w:hAnsi="Arial" w:cs="Arial"/>
          <w:sz w:val="22"/>
          <w:szCs w:val="22"/>
        </w:rPr>
        <w:t>Optional Test Set Design for Analog</w:t>
      </w:r>
      <w:r w:rsidR="00A87CFC">
        <w:rPr>
          <w:rFonts w:ascii="Arial" w:eastAsia="Calibri" w:hAnsi="Arial" w:cs="Arial"/>
          <w:sz w:val="22"/>
          <w:szCs w:val="22"/>
        </w:rPr>
        <w:t xml:space="preserve"> </w:t>
      </w:r>
      <w:r w:rsidR="008B5F71" w:rsidRPr="00D256CB">
        <w:rPr>
          <w:rFonts w:ascii="Arial" w:eastAsia="Calibri" w:hAnsi="Arial" w:cs="Arial"/>
          <w:sz w:val="22"/>
          <w:szCs w:val="22"/>
        </w:rPr>
        <w:t>Circuts</w:t>
      </w:r>
      <w:r w:rsidR="008B5F71" w:rsidRPr="00D256CB">
        <w:rPr>
          <w:rFonts w:ascii="Arial" w:hAnsi="Arial" w:cs="Arial"/>
          <w:snapToGrid w:val="0"/>
          <w:sz w:val="22"/>
          <w:szCs w:val="22"/>
          <w:lang w:eastAsia="en-US"/>
        </w:rPr>
        <w:t>’</w:t>
      </w:r>
      <w:r w:rsidR="008B5F71" w:rsidRPr="00D256CB">
        <w:rPr>
          <w:rFonts w:ascii="Arial" w:eastAsia="Calibri" w:hAnsi="Arial" w:cs="Arial"/>
          <w:sz w:val="22"/>
          <w:szCs w:val="22"/>
        </w:rPr>
        <w:t>, IEEE International Conference on Computer Aided Design, 1990, pp. 294-197.</w:t>
      </w:r>
    </w:p>
    <w:p w:rsidR="00B2404E" w:rsidRPr="00D256CB" w:rsidRDefault="00F41876" w:rsidP="00D14EBA">
      <w:pPr>
        <w:autoSpaceDE w:val="0"/>
        <w:autoSpaceDN w:val="0"/>
        <w:adjustRightInd w:val="0"/>
        <w:spacing w:line="480" w:lineRule="auto"/>
        <w:rPr>
          <w:rFonts w:ascii="Arial" w:hAnsi="Arial" w:cs="Arial"/>
          <w:sz w:val="22"/>
          <w:szCs w:val="22"/>
        </w:rPr>
      </w:pPr>
      <w:r w:rsidRPr="00D256CB">
        <w:rPr>
          <w:rFonts w:ascii="Arial" w:hAnsi="Arial" w:cs="Arial"/>
          <w:sz w:val="22"/>
          <w:szCs w:val="22"/>
        </w:rPr>
        <w:t>5</w:t>
      </w:r>
      <w:r w:rsidR="00B2404E" w:rsidRPr="00D256CB">
        <w:rPr>
          <w:rFonts w:ascii="Arial" w:hAnsi="Arial" w:cs="Arial"/>
          <w:sz w:val="22"/>
          <w:szCs w:val="22"/>
        </w:rPr>
        <w:t xml:space="preserve">  R. C. MELVILLE AND L. TRAJKOVI´C, </w:t>
      </w:r>
      <w:r w:rsidR="00B2404E" w:rsidRPr="00D256CB">
        <w:rPr>
          <w:rFonts w:ascii="Arial" w:hAnsi="Arial" w:cs="Arial"/>
          <w:snapToGrid w:val="0"/>
          <w:sz w:val="22"/>
          <w:szCs w:val="22"/>
          <w:lang w:eastAsia="en-US"/>
        </w:rPr>
        <w:t>‘</w:t>
      </w:r>
      <w:r w:rsidR="00B2404E" w:rsidRPr="00D256CB">
        <w:rPr>
          <w:rFonts w:ascii="Arial" w:hAnsi="Arial" w:cs="Arial"/>
          <w:sz w:val="22"/>
          <w:szCs w:val="22"/>
        </w:rPr>
        <w:t>Artificial parameter homotopy methods for the dc operating point problem</w:t>
      </w:r>
      <w:r w:rsidR="00B2404E" w:rsidRPr="00D256CB">
        <w:rPr>
          <w:rFonts w:ascii="Arial" w:hAnsi="Arial" w:cs="Arial"/>
          <w:snapToGrid w:val="0"/>
          <w:sz w:val="22"/>
          <w:szCs w:val="22"/>
          <w:lang w:eastAsia="en-US"/>
        </w:rPr>
        <w:t>’</w:t>
      </w:r>
      <w:r w:rsidR="00B2404E" w:rsidRPr="00D256CB">
        <w:rPr>
          <w:rFonts w:ascii="Arial" w:hAnsi="Arial" w:cs="Arial"/>
          <w:sz w:val="22"/>
          <w:szCs w:val="22"/>
        </w:rPr>
        <w:t xml:space="preserve">, IEEE transactions on computer-aided design of integrated circuits and systems, </w:t>
      </w:r>
      <w:r w:rsidR="009D3457" w:rsidRPr="00D256CB">
        <w:rPr>
          <w:rFonts w:ascii="Arial" w:hAnsi="Arial" w:cs="Arial"/>
          <w:sz w:val="22"/>
          <w:szCs w:val="22"/>
        </w:rPr>
        <w:t xml:space="preserve">1997, </w:t>
      </w:r>
      <w:r w:rsidR="00B2404E" w:rsidRPr="00D256CB">
        <w:rPr>
          <w:rFonts w:ascii="Arial" w:hAnsi="Arial" w:cs="Arial"/>
          <w:sz w:val="22"/>
          <w:szCs w:val="22"/>
        </w:rPr>
        <w:t>v</w:t>
      </w:r>
      <w:r w:rsidR="009D3457" w:rsidRPr="00D256CB">
        <w:rPr>
          <w:rFonts w:ascii="Arial" w:hAnsi="Arial" w:cs="Arial"/>
          <w:sz w:val="22"/>
          <w:szCs w:val="22"/>
        </w:rPr>
        <w:t>ol. 12, no. 6, pp. 861–877</w:t>
      </w:r>
      <w:r w:rsidR="00B2404E" w:rsidRPr="00D256CB">
        <w:rPr>
          <w:rFonts w:ascii="Arial" w:hAnsi="Arial" w:cs="Arial"/>
          <w:sz w:val="22"/>
          <w:szCs w:val="22"/>
        </w:rPr>
        <w:t>.</w:t>
      </w:r>
    </w:p>
    <w:p w:rsidR="00B2404E" w:rsidRPr="00D256CB" w:rsidRDefault="00F41876" w:rsidP="00D14EBA">
      <w:pPr>
        <w:autoSpaceDE w:val="0"/>
        <w:autoSpaceDN w:val="0"/>
        <w:adjustRightInd w:val="0"/>
        <w:spacing w:line="480" w:lineRule="auto"/>
        <w:rPr>
          <w:rFonts w:ascii="Arial" w:hAnsi="Arial" w:cs="Arial"/>
          <w:sz w:val="22"/>
          <w:szCs w:val="22"/>
        </w:rPr>
      </w:pPr>
      <w:r w:rsidRPr="00D256CB">
        <w:rPr>
          <w:rFonts w:ascii="Arial" w:hAnsi="Arial" w:cs="Arial"/>
          <w:sz w:val="22"/>
          <w:szCs w:val="22"/>
        </w:rPr>
        <w:t>6</w:t>
      </w:r>
      <w:r w:rsidR="00B2404E" w:rsidRPr="00D256CB">
        <w:rPr>
          <w:rFonts w:ascii="Arial" w:hAnsi="Arial" w:cs="Arial"/>
          <w:sz w:val="22"/>
          <w:szCs w:val="22"/>
        </w:rPr>
        <w:t xml:space="preserve">  J. LEE AND C. HSIAO-D, </w:t>
      </w:r>
      <w:r w:rsidR="00B2404E" w:rsidRPr="00D256CB">
        <w:rPr>
          <w:rFonts w:ascii="Arial" w:hAnsi="Arial" w:cs="Arial"/>
          <w:snapToGrid w:val="0"/>
          <w:sz w:val="22"/>
          <w:szCs w:val="22"/>
          <w:lang w:eastAsia="en-US"/>
        </w:rPr>
        <w:t>‘</w:t>
      </w:r>
      <w:r w:rsidR="00B2404E" w:rsidRPr="00D256CB">
        <w:rPr>
          <w:rFonts w:ascii="Arial" w:hAnsi="Arial" w:cs="Arial"/>
          <w:sz w:val="22"/>
          <w:szCs w:val="22"/>
        </w:rPr>
        <w:t>Constructive homotopy methods for finding all or multiple dc operating points of nonlinear circuits and systems</w:t>
      </w:r>
      <w:r w:rsidR="00B2404E" w:rsidRPr="00D256CB">
        <w:rPr>
          <w:rFonts w:ascii="Arial" w:hAnsi="Arial" w:cs="Arial"/>
          <w:snapToGrid w:val="0"/>
          <w:sz w:val="22"/>
          <w:szCs w:val="22"/>
          <w:lang w:eastAsia="en-US"/>
        </w:rPr>
        <w:t>’</w:t>
      </w:r>
      <w:r w:rsidR="00B2404E" w:rsidRPr="00D256CB">
        <w:rPr>
          <w:rFonts w:ascii="Arial" w:hAnsi="Arial" w:cs="Arial"/>
          <w:sz w:val="22"/>
          <w:szCs w:val="22"/>
        </w:rPr>
        <w:t>, IEEE Transactions on Circuits and Systems I-Fundamental Theory and Applications,</w:t>
      </w:r>
      <w:r w:rsidR="009D3457" w:rsidRPr="00D256CB">
        <w:rPr>
          <w:rFonts w:ascii="Arial" w:hAnsi="Arial" w:cs="Arial"/>
          <w:sz w:val="22"/>
          <w:szCs w:val="22"/>
        </w:rPr>
        <w:t xml:space="preserve"> 2001,</w:t>
      </w:r>
      <w:r w:rsidR="00B2404E" w:rsidRPr="00D256CB">
        <w:rPr>
          <w:rFonts w:ascii="Arial" w:hAnsi="Arial" w:cs="Arial"/>
          <w:sz w:val="22"/>
          <w:szCs w:val="22"/>
        </w:rPr>
        <w:t xml:space="preserve"> vol. 48, no. 1, pp. 51–66.</w:t>
      </w:r>
    </w:p>
    <w:p w:rsidR="00410A94" w:rsidRPr="00D256CB" w:rsidRDefault="00F41876" w:rsidP="00D14EBA">
      <w:pPr>
        <w:autoSpaceDE w:val="0"/>
        <w:autoSpaceDN w:val="0"/>
        <w:adjustRightInd w:val="0"/>
        <w:spacing w:line="480" w:lineRule="auto"/>
        <w:rPr>
          <w:rFonts w:ascii="Arial" w:eastAsia="Calibri" w:hAnsi="Arial" w:cs="Arial"/>
          <w:sz w:val="22"/>
          <w:szCs w:val="22"/>
          <w:lang w:eastAsia="en-US"/>
        </w:rPr>
      </w:pPr>
      <w:r w:rsidRPr="00D256CB">
        <w:rPr>
          <w:rFonts w:ascii="Arial" w:eastAsia="Calibri" w:hAnsi="Arial" w:cs="Arial"/>
          <w:sz w:val="22"/>
          <w:szCs w:val="22"/>
          <w:lang w:eastAsia="en-US"/>
        </w:rPr>
        <w:t>7</w:t>
      </w:r>
      <w:r w:rsidR="00410A94" w:rsidRPr="00D256CB">
        <w:rPr>
          <w:rFonts w:ascii="Arial" w:eastAsia="Calibri" w:hAnsi="Arial" w:cs="Arial"/>
          <w:sz w:val="22"/>
          <w:szCs w:val="22"/>
          <w:lang w:eastAsia="en-US"/>
        </w:rPr>
        <w:t xml:space="preserve">  K. TANNO, O. ISHIZUKA, AND Z. TANG, </w:t>
      </w:r>
      <w:r w:rsidR="00725BAD" w:rsidRPr="00D256CB">
        <w:rPr>
          <w:rFonts w:ascii="Arial" w:hAnsi="Arial" w:cs="Arial"/>
          <w:snapToGrid w:val="0"/>
          <w:sz w:val="22"/>
          <w:szCs w:val="22"/>
          <w:lang w:eastAsia="en-US"/>
        </w:rPr>
        <w:t>‘</w:t>
      </w:r>
      <w:r w:rsidR="00410A94" w:rsidRPr="00D256CB">
        <w:rPr>
          <w:rFonts w:ascii="Arial" w:eastAsia="Calibri" w:hAnsi="Arial" w:cs="Arial"/>
          <w:sz w:val="22"/>
          <w:szCs w:val="22"/>
          <w:lang w:eastAsia="en-US"/>
        </w:rPr>
        <w:t>Four-quadrant cmos current-mode multiplier independent of device parameters</w:t>
      </w:r>
      <w:r w:rsidR="00725BAD" w:rsidRPr="00D256CB">
        <w:rPr>
          <w:rFonts w:ascii="Arial" w:hAnsi="Arial" w:cs="Arial"/>
          <w:snapToGrid w:val="0"/>
          <w:sz w:val="22"/>
          <w:szCs w:val="22"/>
          <w:lang w:eastAsia="en-US"/>
        </w:rPr>
        <w:t>’</w:t>
      </w:r>
      <w:r w:rsidR="00410A94" w:rsidRPr="00D256CB">
        <w:rPr>
          <w:rFonts w:ascii="Arial" w:eastAsia="Calibri" w:hAnsi="Arial" w:cs="Arial"/>
          <w:sz w:val="22"/>
          <w:szCs w:val="22"/>
          <w:lang w:eastAsia="en-US"/>
        </w:rPr>
        <w:t>, ieee transactions on circuits and systems—ii: analog and digital signal processing,</w:t>
      </w:r>
      <w:r w:rsidRPr="00D256CB">
        <w:rPr>
          <w:rFonts w:ascii="Arial" w:eastAsia="Calibri" w:hAnsi="Arial" w:cs="Arial"/>
          <w:sz w:val="22"/>
          <w:szCs w:val="22"/>
          <w:lang w:eastAsia="en-US"/>
        </w:rPr>
        <w:t xml:space="preserve"> 2000,</w:t>
      </w:r>
      <w:r w:rsidR="00410A94" w:rsidRPr="00D256CB">
        <w:rPr>
          <w:rFonts w:ascii="Arial" w:eastAsia="Calibri" w:hAnsi="Arial" w:cs="Arial"/>
          <w:sz w:val="22"/>
          <w:szCs w:val="22"/>
          <w:lang w:eastAsia="en-US"/>
        </w:rPr>
        <w:t xml:space="preserve"> vol. 47, no. 5, </w:t>
      </w:r>
      <w:r w:rsidRPr="00D256CB">
        <w:rPr>
          <w:rFonts w:ascii="Arial" w:eastAsia="Calibri" w:hAnsi="Arial" w:cs="Arial"/>
          <w:sz w:val="22"/>
          <w:szCs w:val="22"/>
          <w:lang w:eastAsia="en-US"/>
        </w:rPr>
        <w:t xml:space="preserve"> pp. 473-477</w:t>
      </w:r>
      <w:r w:rsidR="00410A94" w:rsidRPr="00D256CB">
        <w:rPr>
          <w:rFonts w:ascii="Arial" w:eastAsia="Calibri" w:hAnsi="Arial" w:cs="Arial"/>
          <w:sz w:val="22"/>
          <w:szCs w:val="22"/>
          <w:lang w:eastAsia="en-US"/>
        </w:rPr>
        <w:t>.</w:t>
      </w:r>
    </w:p>
    <w:p w:rsidR="00410A94" w:rsidRPr="00D256CB" w:rsidRDefault="00F41876" w:rsidP="00D14EBA">
      <w:pPr>
        <w:autoSpaceDE w:val="0"/>
        <w:autoSpaceDN w:val="0"/>
        <w:adjustRightInd w:val="0"/>
        <w:spacing w:line="480" w:lineRule="auto"/>
        <w:rPr>
          <w:rFonts w:ascii="Arial" w:eastAsia="Calibri" w:hAnsi="Arial" w:cs="Arial"/>
          <w:sz w:val="22"/>
          <w:szCs w:val="22"/>
          <w:lang w:eastAsia="en-US"/>
        </w:rPr>
      </w:pPr>
      <w:r w:rsidRPr="00D256CB">
        <w:rPr>
          <w:rFonts w:ascii="Arial" w:eastAsia="Calibri" w:hAnsi="Arial" w:cs="Arial"/>
          <w:sz w:val="22"/>
          <w:szCs w:val="22"/>
          <w:lang w:eastAsia="en-US"/>
        </w:rPr>
        <w:t>8</w:t>
      </w:r>
      <w:r w:rsidR="00410A94" w:rsidRPr="00D256CB">
        <w:rPr>
          <w:rFonts w:ascii="Arial" w:eastAsia="Calibri" w:hAnsi="Arial" w:cs="Arial"/>
          <w:sz w:val="22"/>
          <w:szCs w:val="22"/>
          <w:lang w:eastAsia="en-US"/>
        </w:rPr>
        <w:t xml:space="preserve">  M. T.  ABUELMA’ATTI, </w:t>
      </w:r>
      <w:r w:rsidR="00725BAD" w:rsidRPr="00D256CB">
        <w:rPr>
          <w:rFonts w:ascii="Arial" w:hAnsi="Arial" w:cs="Arial"/>
          <w:snapToGrid w:val="0"/>
          <w:sz w:val="22"/>
          <w:szCs w:val="22"/>
          <w:lang w:eastAsia="en-US"/>
        </w:rPr>
        <w:t>‘</w:t>
      </w:r>
      <w:r w:rsidR="00410A94" w:rsidRPr="00D256CB">
        <w:rPr>
          <w:rFonts w:ascii="Arial" w:eastAsia="Calibri" w:hAnsi="Arial" w:cs="Arial"/>
          <w:sz w:val="22"/>
          <w:szCs w:val="22"/>
          <w:lang w:eastAsia="en-US"/>
        </w:rPr>
        <w:t>Universal cmos current-mode analog function synthesizer</w:t>
      </w:r>
      <w:r w:rsidR="00725BAD" w:rsidRPr="00D256CB">
        <w:rPr>
          <w:rFonts w:ascii="Arial" w:hAnsi="Arial" w:cs="Arial"/>
          <w:snapToGrid w:val="0"/>
          <w:sz w:val="22"/>
          <w:szCs w:val="22"/>
          <w:lang w:eastAsia="en-US"/>
        </w:rPr>
        <w:t>’</w:t>
      </w:r>
      <w:r w:rsidR="00410A94" w:rsidRPr="00D256CB">
        <w:rPr>
          <w:rFonts w:ascii="Arial" w:eastAsia="Calibri" w:hAnsi="Arial" w:cs="Arial"/>
          <w:sz w:val="22"/>
          <w:szCs w:val="22"/>
          <w:lang w:eastAsia="en-US"/>
        </w:rPr>
        <w:t>, IEEE transactions on circuits and systems—i: fundamental theory and applications,</w:t>
      </w:r>
      <w:r w:rsidR="00725BAD" w:rsidRPr="00D256CB">
        <w:rPr>
          <w:rFonts w:ascii="Arial" w:eastAsia="Calibri" w:hAnsi="Arial" w:cs="Arial"/>
          <w:sz w:val="22"/>
          <w:szCs w:val="22"/>
          <w:lang w:eastAsia="en-US"/>
        </w:rPr>
        <w:t xml:space="preserve"> 2002, vol. 49, no. 10, pp. 1468-1474</w:t>
      </w:r>
      <w:r w:rsidR="00410A94" w:rsidRPr="00D256CB">
        <w:rPr>
          <w:rFonts w:ascii="Arial" w:eastAsia="Calibri" w:hAnsi="Arial" w:cs="Arial"/>
          <w:sz w:val="22"/>
          <w:szCs w:val="22"/>
          <w:lang w:eastAsia="en-US"/>
        </w:rPr>
        <w:t>.</w:t>
      </w:r>
    </w:p>
    <w:p w:rsidR="00725BAD" w:rsidRPr="00D256CB" w:rsidRDefault="00F41876" w:rsidP="00D14EBA">
      <w:pPr>
        <w:autoSpaceDE w:val="0"/>
        <w:autoSpaceDN w:val="0"/>
        <w:adjustRightInd w:val="0"/>
        <w:spacing w:line="480" w:lineRule="auto"/>
        <w:rPr>
          <w:rFonts w:ascii="Arial" w:eastAsia="Calibri" w:hAnsi="Arial" w:cs="Arial"/>
          <w:sz w:val="22"/>
          <w:szCs w:val="22"/>
          <w:lang w:eastAsia="en-US"/>
        </w:rPr>
      </w:pPr>
      <w:r w:rsidRPr="00D256CB">
        <w:rPr>
          <w:rFonts w:ascii="Arial" w:eastAsia="Calibri" w:hAnsi="Arial" w:cs="Arial"/>
          <w:sz w:val="22"/>
          <w:szCs w:val="22"/>
          <w:lang w:eastAsia="en-US"/>
        </w:rPr>
        <w:lastRenderedPageBreak/>
        <w:t>9A. P. DIMOKRITOS, W. N. ROBERT, AND K. S. SANJEEV</w:t>
      </w:r>
      <w:r w:rsidR="00725BAD" w:rsidRPr="00D256CB">
        <w:rPr>
          <w:rFonts w:ascii="Arial" w:eastAsia="Calibri" w:hAnsi="Arial" w:cs="Arial"/>
          <w:sz w:val="22"/>
          <w:szCs w:val="22"/>
          <w:lang w:eastAsia="en-US"/>
        </w:rPr>
        <w:t xml:space="preserve">, </w:t>
      </w:r>
      <w:r w:rsidR="00725BAD" w:rsidRPr="00D256CB">
        <w:rPr>
          <w:rFonts w:ascii="Arial" w:hAnsi="Arial" w:cs="Arial"/>
          <w:snapToGrid w:val="0"/>
          <w:sz w:val="22"/>
          <w:szCs w:val="22"/>
          <w:lang w:eastAsia="en-US"/>
        </w:rPr>
        <w:t>‘</w:t>
      </w:r>
      <w:r w:rsidR="00725BAD" w:rsidRPr="00D256CB">
        <w:rPr>
          <w:rFonts w:ascii="Arial" w:eastAsia="Calibri" w:hAnsi="Arial" w:cs="Arial"/>
          <w:sz w:val="22"/>
          <w:szCs w:val="22"/>
          <w:lang w:eastAsia="en-US"/>
        </w:rPr>
        <w:t>A current-Mode Exponential Amplifier</w:t>
      </w:r>
      <w:r w:rsidR="00725BAD" w:rsidRPr="00D256CB">
        <w:rPr>
          <w:rFonts w:ascii="Arial" w:hAnsi="Arial" w:cs="Arial"/>
          <w:snapToGrid w:val="0"/>
          <w:sz w:val="22"/>
          <w:szCs w:val="22"/>
          <w:lang w:eastAsia="en-US"/>
        </w:rPr>
        <w:t>’</w:t>
      </w:r>
      <w:r w:rsidR="00725BAD" w:rsidRPr="00D256CB">
        <w:rPr>
          <w:rFonts w:ascii="Arial" w:eastAsia="Calibri" w:hAnsi="Arial" w:cs="Arial"/>
          <w:sz w:val="22"/>
          <w:szCs w:val="22"/>
          <w:lang w:eastAsia="en-US"/>
        </w:rPr>
        <w:t>, IEEE Transactions on circuits and systems-II: analog and digital signal processing, 2000, Vol. 47, No. 6, pp. 548-552.</w:t>
      </w:r>
    </w:p>
    <w:p w:rsidR="00451E1C" w:rsidRPr="00D256CB" w:rsidRDefault="00451E1C" w:rsidP="00D14EBA">
      <w:pPr>
        <w:autoSpaceDE w:val="0"/>
        <w:autoSpaceDN w:val="0"/>
        <w:adjustRightInd w:val="0"/>
        <w:spacing w:line="480" w:lineRule="auto"/>
        <w:rPr>
          <w:rFonts w:ascii="Arial" w:hAnsi="Arial" w:cs="Arial"/>
          <w:sz w:val="22"/>
          <w:szCs w:val="22"/>
        </w:rPr>
      </w:pPr>
      <w:r w:rsidRPr="00D256CB">
        <w:rPr>
          <w:rFonts w:ascii="Arial" w:hAnsi="Arial" w:cs="Arial"/>
          <w:sz w:val="22"/>
          <w:szCs w:val="22"/>
        </w:rPr>
        <w:t xml:space="preserve">10 C. W. HO, A. E. RUEHLI, AND P. A. BRENNAN, </w:t>
      </w:r>
      <w:r w:rsidRPr="00D256CB">
        <w:rPr>
          <w:rFonts w:ascii="Arial" w:hAnsi="Arial" w:cs="Arial"/>
          <w:snapToGrid w:val="0"/>
          <w:sz w:val="22"/>
          <w:szCs w:val="22"/>
          <w:lang w:eastAsia="en-US"/>
        </w:rPr>
        <w:t>‘</w:t>
      </w:r>
      <w:r w:rsidRPr="00D256CB">
        <w:rPr>
          <w:rFonts w:ascii="Arial" w:hAnsi="Arial" w:cs="Arial"/>
          <w:sz w:val="22"/>
          <w:szCs w:val="22"/>
        </w:rPr>
        <w:t>The modified nodal approach to network analysis</w:t>
      </w:r>
      <w:r w:rsidRPr="00D256CB">
        <w:rPr>
          <w:rFonts w:ascii="Arial" w:hAnsi="Arial" w:cs="Arial"/>
          <w:snapToGrid w:val="0"/>
          <w:sz w:val="22"/>
          <w:szCs w:val="22"/>
          <w:lang w:eastAsia="en-US"/>
        </w:rPr>
        <w:t>’</w:t>
      </w:r>
      <w:r w:rsidRPr="00D256CB">
        <w:rPr>
          <w:rFonts w:ascii="Arial" w:hAnsi="Arial" w:cs="Arial"/>
          <w:sz w:val="22"/>
          <w:szCs w:val="22"/>
        </w:rPr>
        <w:t>, IEEE transactions on circuits and systems, 1975, vol. 22, pp. 504–509.</w:t>
      </w:r>
    </w:p>
    <w:p w:rsidR="00095ED4" w:rsidRPr="00D256CB" w:rsidRDefault="00095ED4" w:rsidP="003D0A2A">
      <w:pPr>
        <w:jc w:val="both"/>
        <w:outlineLvl w:val="0"/>
        <w:rPr>
          <w:rFonts w:ascii="Arial" w:hAnsi="Arial" w:cs="Arial"/>
          <w:b/>
          <w:snapToGrid w:val="0"/>
          <w:sz w:val="22"/>
          <w:szCs w:val="22"/>
          <w:lang w:eastAsia="en-US"/>
        </w:rPr>
      </w:pPr>
    </w:p>
    <w:p w:rsidR="00EF0B51" w:rsidRPr="00D256CB" w:rsidRDefault="00EF0B51" w:rsidP="003D0A2A">
      <w:pPr>
        <w:jc w:val="both"/>
        <w:outlineLvl w:val="0"/>
        <w:rPr>
          <w:rFonts w:ascii="Arial" w:hAnsi="Arial" w:cs="Arial"/>
          <w:b/>
          <w:snapToGrid w:val="0"/>
          <w:sz w:val="22"/>
          <w:szCs w:val="22"/>
          <w:lang w:eastAsia="en-US"/>
        </w:rPr>
      </w:pPr>
    </w:p>
    <w:p w:rsidR="00493B0F" w:rsidRPr="00913F36" w:rsidRDefault="00493B0F" w:rsidP="003D0A2A">
      <w:pPr>
        <w:jc w:val="both"/>
        <w:outlineLvl w:val="0"/>
        <w:rPr>
          <w:rFonts w:ascii="Arial" w:hAnsi="Arial" w:cs="Arial"/>
          <w:b/>
          <w:snapToGrid w:val="0"/>
          <w:sz w:val="22"/>
          <w:szCs w:val="22"/>
          <w:lang w:val="es-ES" w:eastAsia="en-US"/>
        </w:rPr>
      </w:pPr>
      <w:r w:rsidRPr="00913F36">
        <w:rPr>
          <w:rFonts w:ascii="Arial" w:hAnsi="Arial" w:cs="Arial"/>
          <w:b/>
          <w:snapToGrid w:val="0"/>
          <w:sz w:val="22"/>
          <w:szCs w:val="22"/>
          <w:lang w:val="es-ES" w:eastAsia="en-US"/>
        </w:rPr>
        <w:t>Authors’ affiliations:</w:t>
      </w:r>
    </w:p>
    <w:p w:rsidR="00493B0F" w:rsidRPr="00913F36" w:rsidRDefault="00D673FD" w:rsidP="00D673FD">
      <w:pPr>
        <w:pStyle w:val="Subttulo"/>
        <w:jc w:val="both"/>
        <w:rPr>
          <w:rFonts w:cs="Arial"/>
          <w:sz w:val="22"/>
          <w:szCs w:val="22"/>
          <w:lang w:val="es-ES"/>
        </w:rPr>
      </w:pPr>
      <w:r w:rsidRPr="00913F36">
        <w:rPr>
          <w:rFonts w:cs="Arial"/>
          <w:i/>
          <w:sz w:val="22"/>
          <w:szCs w:val="22"/>
          <w:lang w:val="es-ES"/>
        </w:rPr>
        <w:t>V.L. Héc</w:t>
      </w:r>
      <w:r w:rsidR="001E4EC0">
        <w:rPr>
          <w:rFonts w:cs="Arial"/>
          <w:i/>
          <w:sz w:val="22"/>
          <w:szCs w:val="22"/>
          <w:lang w:val="es-ES"/>
        </w:rPr>
        <w:t>tor, C.S. Roberto, and S.O. Jesú</w:t>
      </w:r>
      <w:r w:rsidRPr="00913F36">
        <w:rPr>
          <w:rFonts w:cs="Arial"/>
          <w:i/>
          <w:sz w:val="22"/>
          <w:szCs w:val="22"/>
          <w:lang w:val="es-ES"/>
        </w:rPr>
        <w:t>s</w:t>
      </w:r>
      <w:r w:rsidR="00493B0F" w:rsidRPr="00913F36">
        <w:rPr>
          <w:rFonts w:cs="Arial"/>
          <w:sz w:val="22"/>
          <w:szCs w:val="22"/>
          <w:lang w:val="es-ES"/>
        </w:rPr>
        <w:t xml:space="preserve"> (</w:t>
      </w:r>
      <w:r w:rsidR="00600BF3" w:rsidRPr="00913F36">
        <w:rPr>
          <w:rFonts w:cs="Arial"/>
          <w:sz w:val="22"/>
          <w:szCs w:val="22"/>
          <w:lang w:val="es-ES"/>
        </w:rPr>
        <w:t>Facultad de Instrumentación</w:t>
      </w:r>
      <w:r w:rsidR="001E4EC0">
        <w:rPr>
          <w:rFonts w:cs="Arial"/>
          <w:sz w:val="22"/>
          <w:szCs w:val="22"/>
          <w:lang w:val="es-ES"/>
        </w:rPr>
        <w:t xml:space="preserve"> </w:t>
      </w:r>
      <w:r w:rsidR="00600BF3" w:rsidRPr="00913F36">
        <w:rPr>
          <w:rFonts w:cs="Arial"/>
          <w:sz w:val="22"/>
          <w:szCs w:val="22"/>
          <w:lang w:val="es-ES"/>
        </w:rPr>
        <w:t>Electrónica y Ciencias</w:t>
      </w:r>
      <w:r w:rsidR="001E4EC0">
        <w:rPr>
          <w:rFonts w:cs="Arial"/>
          <w:sz w:val="22"/>
          <w:szCs w:val="22"/>
          <w:lang w:val="es-ES"/>
        </w:rPr>
        <w:t xml:space="preserve"> </w:t>
      </w:r>
      <w:r w:rsidR="00600BF3" w:rsidRPr="00913F36">
        <w:rPr>
          <w:rFonts w:cs="Arial"/>
          <w:sz w:val="22"/>
          <w:szCs w:val="22"/>
          <w:lang w:val="es-ES"/>
        </w:rPr>
        <w:t>Atmosféricas, Universidad Veracruzana,</w:t>
      </w:r>
      <w:r w:rsidR="001E4EC0">
        <w:rPr>
          <w:rFonts w:cs="Arial"/>
          <w:sz w:val="22"/>
          <w:szCs w:val="22"/>
          <w:lang w:val="es-ES"/>
        </w:rPr>
        <w:t xml:space="preserve"> Circuito Gonzalo Aguirre Beltrá</w:t>
      </w:r>
      <w:r w:rsidR="00600BF3" w:rsidRPr="00913F36">
        <w:rPr>
          <w:rFonts w:cs="Arial"/>
          <w:sz w:val="22"/>
          <w:szCs w:val="22"/>
          <w:lang w:val="es-ES"/>
        </w:rPr>
        <w:t>n s/n, Zona</w:t>
      </w:r>
      <w:r w:rsidR="001E4EC0">
        <w:rPr>
          <w:rFonts w:cs="Arial"/>
          <w:sz w:val="22"/>
          <w:szCs w:val="22"/>
          <w:lang w:val="es-ES"/>
        </w:rPr>
        <w:t xml:space="preserve"> </w:t>
      </w:r>
      <w:r w:rsidR="00600BF3" w:rsidRPr="00913F36">
        <w:rPr>
          <w:rFonts w:cs="Arial"/>
          <w:sz w:val="22"/>
          <w:szCs w:val="22"/>
          <w:lang w:val="es-ES"/>
        </w:rPr>
        <w:t>Universitaria, Código Postal: 91000, Xalapa, Veracruz, México</w:t>
      </w:r>
      <w:r w:rsidR="00493B0F" w:rsidRPr="00913F36">
        <w:rPr>
          <w:rFonts w:cs="Arial"/>
          <w:sz w:val="22"/>
          <w:szCs w:val="22"/>
          <w:lang w:val="es-ES"/>
        </w:rPr>
        <w:t>)</w:t>
      </w:r>
    </w:p>
    <w:p w:rsidR="00493B0F" w:rsidRPr="00913F36" w:rsidRDefault="00493B0F" w:rsidP="003D0A2A">
      <w:pPr>
        <w:jc w:val="both"/>
        <w:rPr>
          <w:rFonts w:ascii="Arial" w:hAnsi="Arial" w:cs="Arial"/>
          <w:sz w:val="22"/>
          <w:szCs w:val="22"/>
          <w:lang w:val="es-ES"/>
        </w:rPr>
      </w:pPr>
    </w:p>
    <w:p w:rsidR="00493B0F" w:rsidRPr="00913F36" w:rsidRDefault="007F5215" w:rsidP="003D0A2A">
      <w:pPr>
        <w:jc w:val="both"/>
        <w:rPr>
          <w:rFonts w:ascii="Arial" w:hAnsi="Arial" w:cs="Arial"/>
          <w:sz w:val="22"/>
          <w:szCs w:val="22"/>
          <w:lang w:val="es-ES"/>
        </w:rPr>
      </w:pPr>
      <w:r w:rsidRPr="00913F36">
        <w:rPr>
          <w:rFonts w:ascii="Arial" w:hAnsi="Arial" w:cs="Arial"/>
          <w:sz w:val="22"/>
          <w:szCs w:val="22"/>
          <w:lang w:val="es-ES"/>
        </w:rPr>
        <w:t xml:space="preserve">E-mail: </w:t>
      </w:r>
      <w:hyperlink r:id="rId8" w:history="1">
        <w:r w:rsidR="00F41876" w:rsidRPr="00913F36">
          <w:rPr>
            <w:rStyle w:val="Hipervnculo"/>
            <w:rFonts w:ascii="Arial" w:hAnsi="Arial" w:cs="Arial"/>
            <w:sz w:val="22"/>
            <w:szCs w:val="22"/>
            <w:lang w:val="es-ES"/>
          </w:rPr>
          <w:t>hvazquez@uv.mx</w:t>
        </w:r>
      </w:hyperlink>
    </w:p>
    <w:p w:rsidR="00F41876" w:rsidRPr="00913F36" w:rsidRDefault="00F41876" w:rsidP="003D0A2A">
      <w:pPr>
        <w:jc w:val="both"/>
        <w:rPr>
          <w:rFonts w:ascii="Arial" w:hAnsi="Arial" w:cs="Arial"/>
          <w:sz w:val="22"/>
          <w:szCs w:val="22"/>
          <w:lang w:val="es-ES"/>
        </w:rPr>
      </w:pPr>
    </w:p>
    <w:p w:rsidR="002F6C66" w:rsidRPr="00913F36" w:rsidRDefault="00D673FD" w:rsidP="00D673FD">
      <w:pPr>
        <w:pStyle w:val="Subttulo"/>
        <w:jc w:val="both"/>
        <w:rPr>
          <w:rFonts w:cs="Arial"/>
          <w:sz w:val="22"/>
          <w:szCs w:val="22"/>
          <w:lang w:val="es-ES"/>
        </w:rPr>
      </w:pPr>
      <w:r w:rsidRPr="00913F36">
        <w:rPr>
          <w:rFonts w:cs="Arial"/>
          <w:sz w:val="22"/>
          <w:szCs w:val="22"/>
          <w:lang w:val="es-ES"/>
        </w:rPr>
        <w:t>S.R. Sarmiento, H.M. Luis</w:t>
      </w:r>
      <w:r w:rsidR="00F313C9" w:rsidRPr="00913F36">
        <w:rPr>
          <w:rFonts w:cs="Arial"/>
          <w:sz w:val="22"/>
          <w:szCs w:val="22"/>
          <w:lang w:val="es-ES"/>
        </w:rPr>
        <w:t xml:space="preserve"> and D.S. Alejandro </w:t>
      </w:r>
      <w:r w:rsidR="002F6C66" w:rsidRPr="00913F36">
        <w:rPr>
          <w:rFonts w:cs="Arial"/>
          <w:sz w:val="22"/>
          <w:szCs w:val="22"/>
          <w:lang w:val="es-ES"/>
        </w:rPr>
        <w:t>(</w:t>
      </w:r>
      <w:r w:rsidRPr="00913F36">
        <w:rPr>
          <w:rFonts w:cs="Arial"/>
          <w:sz w:val="22"/>
          <w:szCs w:val="22"/>
          <w:lang w:val="es-ES"/>
        </w:rPr>
        <w:t>Departamento de Electrónica, INAOE, Santa María</w:t>
      </w:r>
      <w:r w:rsidR="001E4EC0">
        <w:rPr>
          <w:rFonts w:cs="Arial"/>
          <w:sz w:val="22"/>
          <w:szCs w:val="22"/>
          <w:lang w:val="es-ES"/>
        </w:rPr>
        <w:t xml:space="preserve"> </w:t>
      </w:r>
      <w:r w:rsidRPr="00913F36">
        <w:rPr>
          <w:rFonts w:cs="Arial"/>
          <w:sz w:val="22"/>
          <w:szCs w:val="22"/>
          <w:lang w:val="es-ES"/>
        </w:rPr>
        <w:t xml:space="preserve">Tonantzintla, Puebla, </w:t>
      </w:r>
      <w:r w:rsidR="000260CF" w:rsidRPr="00913F36">
        <w:rPr>
          <w:rFonts w:cs="Arial"/>
          <w:sz w:val="22"/>
          <w:szCs w:val="22"/>
          <w:lang w:val="es-ES"/>
        </w:rPr>
        <w:t>México</w:t>
      </w:r>
      <w:r w:rsidR="002F6C66" w:rsidRPr="00913F36">
        <w:rPr>
          <w:rFonts w:cs="Arial"/>
          <w:sz w:val="22"/>
          <w:szCs w:val="22"/>
          <w:lang w:val="es-ES"/>
        </w:rPr>
        <w:t>)</w:t>
      </w:r>
    </w:p>
    <w:p w:rsidR="002F6C66" w:rsidRPr="00913F36" w:rsidRDefault="002F6C66" w:rsidP="002F6C66">
      <w:pPr>
        <w:jc w:val="both"/>
        <w:rPr>
          <w:rFonts w:ascii="Arial" w:hAnsi="Arial" w:cs="Arial"/>
          <w:sz w:val="22"/>
          <w:szCs w:val="22"/>
          <w:lang w:val="es-ES"/>
        </w:rPr>
      </w:pPr>
    </w:p>
    <w:p w:rsidR="002F6C66" w:rsidRPr="00D256CB" w:rsidRDefault="002F6C66" w:rsidP="002F6C66">
      <w:pPr>
        <w:jc w:val="both"/>
        <w:rPr>
          <w:rFonts w:ascii="Arial" w:hAnsi="Arial" w:cs="Arial"/>
          <w:sz w:val="22"/>
          <w:szCs w:val="22"/>
        </w:rPr>
      </w:pPr>
      <w:r w:rsidRPr="00D256CB">
        <w:rPr>
          <w:rFonts w:ascii="Arial" w:hAnsi="Arial" w:cs="Arial"/>
          <w:sz w:val="22"/>
          <w:szCs w:val="22"/>
        </w:rPr>
        <w:t xml:space="preserve">E-mail: </w:t>
      </w:r>
      <w:hyperlink r:id="rId9" w:history="1">
        <w:r w:rsidR="00D673FD" w:rsidRPr="00D256CB">
          <w:rPr>
            <w:rStyle w:val="Hipervnculo"/>
            <w:rFonts w:ascii="Arial" w:hAnsi="Arial" w:cs="Arial"/>
            <w:sz w:val="22"/>
            <w:szCs w:val="22"/>
          </w:rPr>
          <w:t>jarocho@inaoep.mx</w:t>
        </w:r>
      </w:hyperlink>
    </w:p>
    <w:p w:rsidR="00F41876" w:rsidRPr="00D256CB" w:rsidRDefault="00F41876" w:rsidP="003D0A2A">
      <w:pPr>
        <w:jc w:val="both"/>
        <w:rPr>
          <w:rFonts w:ascii="Arial" w:hAnsi="Arial" w:cs="Arial"/>
          <w:sz w:val="22"/>
          <w:szCs w:val="22"/>
        </w:rPr>
      </w:pPr>
    </w:p>
    <w:p w:rsidR="00F41876" w:rsidRPr="00D256CB" w:rsidRDefault="00F41876" w:rsidP="003D0A2A">
      <w:pPr>
        <w:jc w:val="both"/>
        <w:rPr>
          <w:rFonts w:ascii="Arial" w:hAnsi="Arial" w:cs="Arial"/>
          <w:sz w:val="22"/>
          <w:szCs w:val="22"/>
        </w:rPr>
      </w:pPr>
    </w:p>
    <w:p w:rsidR="00F41876" w:rsidRPr="00D256CB" w:rsidRDefault="00F41876" w:rsidP="003D0A2A">
      <w:pPr>
        <w:jc w:val="both"/>
        <w:rPr>
          <w:rFonts w:ascii="Arial" w:hAnsi="Arial" w:cs="Arial"/>
          <w:sz w:val="22"/>
          <w:szCs w:val="22"/>
        </w:rPr>
      </w:pPr>
    </w:p>
    <w:p w:rsidR="00F313C9" w:rsidRPr="00D256CB" w:rsidRDefault="00F313C9" w:rsidP="003D0A2A">
      <w:pPr>
        <w:jc w:val="both"/>
        <w:rPr>
          <w:rFonts w:ascii="Arial" w:hAnsi="Arial" w:cs="Arial"/>
          <w:sz w:val="22"/>
          <w:szCs w:val="22"/>
        </w:rPr>
      </w:pPr>
    </w:p>
    <w:p w:rsidR="00493B0F" w:rsidRPr="00D256CB" w:rsidRDefault="00493B0F" w:rsidP="003D0A2A">
      <w:pPr>
        <w:jc w:val="both"/>
        <w:outlineLvl w:val="0"/>
        <w:rPr>
          <w:rFonts w:ascii="Arial" w:hAnsi="Arial" w:cs="Arial"/>
          <w:b/>
          <w:sz w:val="22"/>
          <w:szCs w:val="22"/>
        </w:rPr>
      </w:pPr>
      <w:r w:rsidRPr="00D256CB">
        <w:rPr>
          <w:rFonts w:ascii="Arial" w:hAnsi="Arial" w:cs="Arial"/>
          <w:b/>
          <w:sz w:val="22"/>
          <w:szCs w:val="22"/>
        </w:rPr>
        <w:t xml:space="preserve">Figure </w:t>
      </w:r>
      <w:r w:rsidR="00E12BF4" w:rsidRPr="00D256CB">
        <w:rPr>
          <w:rFonts w:ascii="Arial" w:hAnsi="Arial" w:cs="Arial"/>
          <w:b/>
          <w:sz w:val="22"/>
          <w:szCs w:val="22"/>
        </w:rPr>
        <w:t xml:space="preserve">and table </w:t>
      </w:r>
      <w:r w:rsidRPr="00D256CB">
        <w:rPr>
          <w:rFonts w:ascii="Arial" w:hAnsi="Arial" w:cs="Arial"/>
          <w:b/>
          <w:sz w:val="22"/>
          <w:szCs w:val="22"/>
        </w:rPr>
        <w:t>captions:</w:t>
      </w:r>
    </w:p>
    <w:p w:rsidR="00493B0F" w:rsidRPr="00D256CB" w:rsidRDefault="00493B0F" w:rsidP="003D0A2A">
      <w:pPr>
        <w:jc w:val="both"/>
        <w:rPr>
          <w:rFonts w:ascii="Arial" w:hAnsi="Arial" w:cs="Arial"/>
          <w:sz w:val="22"/>
          <w:szCs w:val="22"/>
        </w:rPr>
      </w:pPr>
    </w:p>
    <w:p w:rsidR="00F313C9" w:rsidRPr="00D256CB" w:rsidRDefault="00F313C9" w:rsidP="00F313C9">
      <w:pPr>
        <w:rPr>
          <w:lang w:eastAsia="en-US"/>
        </w:rPr>
      </w:pPr>
    </w:p>
    <w:p w:rsidR="00F313C9" w:rsidRPr="00D256CB" w:rsidRDefault="00F313C9" w:rsidP="00F313C9">
      <w:pPr>
        <w:rPr>
          <w:lang w:eastAsia="en-US"/>
        </w:rPr>
      </w:pPr>
    </w:p>
    <w:p w:rsidR="00F313C9" w:rsidRPr="00D256CB" w:rsidRDefault="00F313C9" w:rsidP="00F313C9">
      <w:pPr>
        <w:pStyle w:val="FigureCaption"/>
        <w:spacing w:line="480" w:lineRule="auto"/>
        <w:rPr>
          <w:rFonts w:ascii="Arial" w:hAnsi="Arial" w:cs="Arial"/>
          <w:sz w:val="22"/>
          <w:szCs w:val="22"/>
          <w:lang w:val="en-GB"/>
        </w:rPr>
      </w:pPr>
      <w:r w:rsidRPr="00D256CB">
        <w:rPr>
          <w:rFonts w:ascii="Arial" w:hAnsi="Arial" w:cs="Arial"/>
          <w:sz w:val="22"/>
          <w:szCs w:val="22"/>
          <w:lang w:val="en-GB"/>
        </w:rPr>
        <w:t xml:space="preserve">Table </w:t>
      </w:r>
      <w:r w:rsidR="00B57CAB" w:rsidRPr="00D256CB">
        <w:rPr>
          <w:rFonts w:ascii="Arial" w:hAnsi="Arial" w:cs="Arial"/>
          <w:sz w:val="22"/>
          <w:szCs w:val="22"/>
          <w:lang w:val="en-GB"/>
        </w:rPr>
        <w:t>1. Initial and final points for the homotopy paths.</w:t>
      </w:r>
    </w:p>
    <w:p w:rsidR="00F313C9" w:rsidRPr="00D256CB" w:rsidRDefault="00832075" w:rsidP="00F313C9">
      <w:pPr>
        <w:rPr>
          <w:rFonts w:ascii="Arial" w:hAnsi="Arial" w:cs="Arial"/>
          <w:sz w:val="22"/>
          <w:szCs w:val="22"/>
        </w:rPr>
      </w:pPr>
      <w:r w:rsidRPr="00D256CB">
        <w:rPr>
          <w:rFonts w:ascii="Arial" w:hAnsi="Arial" w:cs="Arial"/>
          <w:sz w:val="22"/>
          <w:szCs w:val="22"/>
        </w:rPr>
        <w:t>Fig</w:t>
      </w:r>
      <w:r w:rsidR="00A87CFC">
        <w:rPr>
          <w:rFonts w:ascii="Arial" w:hAnsi="Arial" w:cs="Arial"/>
          <w:sz w:val="22"/>
          <w:szCs w:val="22"/>
        </w:rPr>
        <w:t>ure</w:t>
      </w:r>
      <w:r w:rsidRPr="00D256CB">
        <w:rPr>
          <w:rFonts w:ascii="Arial" w:hAnsi="Arial" w:cs="Arial"/>
          <w:sz w:val="22"/>
          <w:szCs w:val="22"/>
        </w:rPr>
        <w:t xml:space="preserve"> </w:t>
      </w:r>
      <w:r w:rsidR="00B57CAB" w:rsidRPr="00D256CB">
        <w:rPr>
          <w:rFonts w:ascii="Arial" w:hAnsi="Arial" w:cs="Arial"/>
          <w:sz w:val="22"/>
          <w:szCs w:val="22"/>
        </w:rPr>
        <w:t xml:space="preserve">1. Benchmark circuit without failure </w:t>
      </w:r>
      <w:r w:rsidRPr="00D256CB">
        <w:rPr>
          <w:rFonts w:ascii="Arial" w:hAnsi="Arial" w:cs="Arial"/>
          <w:sz w:val="22"/>
          <w:szCs w:val="22"/>
        </w:rPr>
        <w:t>(</w:t>
      </w:r>
      <w:r w:rsidR="00B57CAB" w:rsidRPr="00D256CB">
        <w:rPr>
          <w:rFonts w:ascii="Arial" w:hAnsi="Arial" w:cs="Arial"/>
          <w:sz w:val="22"/>
          <w:szCs w:val="22"/>
        </w:rPr>
        <w:t>shows three operating points).</w:t>
      </w:r>
    </w:p>
    <w:p w:rsidR="00832075" w:rsidRPr="00D256CB" w:rsidRDefault="00832075" w:rsidP="00F313C9">
      <w:pPr>
        <w:rPr>
          <w:lang w:eastAsia="en-US"/>
        </w:rPr>
      </w:pPr>
    </w:p>
    <w:p w:rsidR="00F533DE" w:rsidRPr="00D256CB" w:rsidRDefault="00A87CFC" w:rsidP="00F533DE">
      <w:pPr>
        <w:pStyle w:val="FigureCaption"/>
        <w:spacing w:line="252" w:lineRule="auto"/>
        <w:jc w:val="left"/>
        <w:rPr>
          <w:rFonts w:ascii="Arial" w:hAnsi="Arial" w:cs="Arial"/>
          <w:sz w:val="22"/>
          <w:szCs w:val="22"/>
          <w:lang w:val="en-GB"/>
        </w:rPr>
      </w:pPr>
      <w:r>
        <w:rPr>
          <w:rFonts w:ascii="Arial" w:hAnsi="Arial" w:cs="Arial"/>
          <w:sz w:val="22"/>
          <w:szCs w:val="22"/>
          <w:lang w:val="en-GB"/>
        </w:rPr>
        <w:t>Figure</w:t>
      </w:r>
      <w:r w:rsidR="00F533DE" w:rsidRPr="00D256CB">
        <w:rPr>
          <w:rFonts w:ascii="Arial" w:hAnsi="Arial" w:cs="Arial"/>
          <w:sz w:val="22"/>
          <w:szCs w:val="22"/>
          <w:lang w:val="en-GB"/>
        </w:rPr>
        <w:t xml:space="preserve"> </w:t>
      </w:r>
      <w:r w:rsidR="00832075" w:rsidRPr="00D256CB">
        <w:rPr>
          <w:rFonts w:ascii="Arial" w:hAnsi="Arial" w:cs="Arial"/>
          <w:sz w:val="22"/>
          <w:szCs w:val="22"/>
          <w:lang w:val="en-GB"/>
        </w:rPr>
        <w:t>2</w:t>
      </w:r>
      <w:r w:rsidR="00B57CAB" w:rsidRPr="00D256CB">
        <w:rPr>
          <w:rFonts w:ascii="Arial" w:hAnsi="Arial" w:cs="Arial"/>
          <w:sz w:val="22"/>
          <w:szCs w:val="22"/>
          <w:lang w:val="en-GB"/>
        </w:rPr>
        <w:t xml:space="preserve">.Homotopy paths </w:t>
      </w:r>
      <w:r w:rsidR="00F533DE" w:rsidRPr="00D256CB">
        <w:rPr>
          <w:rFonts w:ascii="Arial" w:hAnsi="Arial" w:cs="Arial"/>
          <w:sz w:val="22"/>
          <w:szCs w:val="22"/>
          <w:lang w:val="en-GB"/>
        </w:rPr>
        <w:t>v</w:t>
      </w:r>
      <w:r w:rsidR="00F533DE" w:rsidRPr="00D256CB">
        <w:rPr>
          <w:rFonts w:ascii="Arial" w:hAnsi="Arial" w:cs="Arial"/>
          <w:sz w:val="22"/>
          <w:szCs w:val="22"/>
          <w:vertAlign w:val="subscript"/>
          <w:lang w:val="en-GB"/>
        </w:rPr>
        <w:t xml:space="preserve">8 </w:t>
      </w:r>
      <w:r w:rsidR="00F533DE" w:rsidRPr="00D256CB">
        <w:rPr>
          <w:rFonts w:ascii="Arial" w:hAnsi="Arial" w:cs="Arial"/>
          <w:sz w:val="22"/>
          <w:szCs w:val="22"/>
          <w:lang w:val="en-GB"/>
        </w:rPr>
        <w:t xml:space="preserve">– λ </w:t>
      </w:r>
      <w:r w:rsidR="00B57CAB" w:rsidRPr="00D256CB">
        <w:rPr>
          <w:rFonts w:ascii="Arial" w:hAnsi="Arial" w:cs="Arial"/>
          <w:sz w:val="22"/>
          <w:szCs w:val="22"/>
          <w:lang w:val="en-GB"/>
        </w:rPr>
        <w:t>for the circuit without failure and with failure.</w:t>
      </w:r>
    </w:p>
    <w:p w:rsidR="00F533DE" w:rsidRPr="00D256CB" w:rsidRDefault="00F533DE" w:rsidP="00F533DE">
      <w:pPr>
        <w:jc w:val="both"/>
        <w:outlineLvl w:val="0"/>
      </w:pPr>
    </w:p>
    <w:p w:rsidR="00F533DE" w:rsidRPr="00D256CB" w:rsidRDefault="00B57CAB" w:rsidP="00F533DE">
      <w:pPr>
        <w:pStyle w:val="ColorfulList-Accent11"/>
        <w:numPr>
          <w:ilvl w:val="0"/>
          <w:numId w:val="4"/>
        </w:numPr>
        <w:jc w:val="both"/>
        <w:outlineLvl w:val="0"/>
        <w:rPr>
          <w:rFonts w:ascii="Arial" w:hAnsi="Arial" w:cs="Arial"/>
          <w:sz w:val="22"/>
          <w:szCs w:val="22"/>
        </w:rPr>
      </w:pPr>
      <w:r w:rsidRPr="00D256CB">
        <w:rPr>
          <w:rFonts w:ascii="Arial" w:hAnsi="Arial" w:cs="Arial"/>
          <w:sz w:val="22"/>
          <w:szCs w:val="22"/>
        </w:rPr>
        <w:t>Circuit without failure.</w:t>
      </w:r>
    </w:p>
    <w:p w:rsidR="004A3E5B" w:rsidRPr="00D256CB" w:rsidRDefault="00B57CAB" w:rsidP="00B57CAB">
      <w:pPr>
        <w:pStyle w:val="ColorfulList-Accent11"/>
        <w:numPr>
          <w:ilvl w:val="0"/>
          <w:numId w:val="4"/>
        </w:numPr>
        <w:jc w:val="both"/>
        <w:outlineLvl w:val="0"/>
        <w:rPr>
          <w:rFonts w:cs="Arial"/>
          <w:sz w:val="22"/>
          <w:szCs w:val="22"/>
        </w:rPr>
      </w:pPr>
      <w:r w:rsidRPr="00D256CB">
        <w:rPr>
          <w:rFonts w:ascii="Arial" w:hAnsi="Arial" w:cs="Arial"/>
          <w:sz w:val="22"/>
          <w:szCs w:val="22"/>
        </w:rPr>
        <w:t>Circuit with failure.</w:t>
      </w:r>
    </w:p>
    <w:p w:rsidR="00F313C9" w:rsidRPr="00D256CB" w:rsidRDefault="00493B0F" w:rsidP="00F313C9">
      <w:pPr>
        <w:spacing w:line="480" w:lineRule="auto"/>
        <w:jc w:val="both"/>
      </w:pPr>
      <w:r w:rsidRPr="00D256CB">
        <w:br w:type="page"/>
      </w:r>
    </w:p>
    <w:p w:rsidR="00F313C9" w:rsidRPr="00D256CB" w:rsidRDefault="00F313C9" w:rsidP="00F313C9">
      <w:pPr>
        <w:spacing w:line="480" w:lineRule="auto"/>
        <w:jc w:val="both"/>
      </w:pPr>
    </w:p>
    <w:p w:rsidR="00F313C9" w:rsidRPr="00D256CB" w:rsidRDefault="00F313C9" w:rsidP="00F313C9">
      <w:pPr>
        <w:pStyle w:val="FigureCaption"/>
        <w:spacing w:line="480" w:lineRule="auto"/>
        <w:rPr>
          <w:rFonts w:ascii="Arial" w:hAnsi="Arial" w:cs="Arial"/>
          <w:sz w:val="22"/>
          <w:szCs w:val="22"/>
          <w:lang w:val="en-GB"/>
        </w:rPr>
      </w:pPr>
      <w:r w:rsidRPr="00D256CB">
        <w:rPr>
          <w:rFonts w:ascii="Arial" w:hAnsi="Arial" w:cs="Arial"/>
          <w:sz w:val="22"/>
          <w:szCs w:val="22"/>
          <w:lang w:val="en-GB"/>
        </w:rPr>
        <w:t xml:space="preserve">Table 1 </w:t>
      </w:r>
    </w:p>
    <w:p w:rsidR="00F313C9" w:rsidRPr="00D256CB" w:rsidRDefault="00F313C9" w:rsidP="00F313C9">
      <w:pPr>
        <w:spacing w:line="480" w:lineRule="auto"/>
        <w:jc w:val="both"/>
        <w:rPr>
          <w:rFonts w:ascii="Arial" w:hAnsi="Arial" w:cs="Arial"/>
          <w:snapToGrid w:val="0"/>
          <w:sz w:val="22"/>
          <w:szCs w:val="22"/>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07"/>
        <w:gridCol w:w="373"/>
        <w:gridCol w:w="373"/>
        <w:gridCol w:w="373"/>
        <w:gridCol w:w="373"/>
        <w:gridCol w:w="373"/>
        <w:gridCol w:w="373"/>
        <w:gridCol w:w="373"/>
        <w:gridCol w:w="373"/>
        <w:gridCol w:w="373"/>
        <w:gridCol w:w="440"/>
        <w:gridCol w:w="440"/>
        <w:gridCol w:w="440"/>
        <w:gridCol w:w="440"/>
        <w:gridCol w:w="467"/>
      </w:tblGrid>
      <w:tr w:rsidR="00F313C9" w:rsidRPr="00D256CB" w:rsidTr="00DD7391">
        <w:trPr>
          <w:trHeight w:val="248"/>
          <w:jc w:val="center"/>
        </w:trPr>
        <w:tc>
          <w:tcPr>
            <w:tcW w:w="407" w:type="dxa"/>
          </w:tcPr>
          <w:p w:rsidR="00F313C9" w:rsidRPr="00D256CB" w:rsidRDefault="00F313C9" w:rsidP="00DD7391">
            <w:pPr>
              <w:autoSpaceDE w:val="0"/>
              <w:autoSpaceDN w:val="0"/>
              <w:adjustRightInd w:val="0"/>
              <w:spacing w:line="480" w:lineRule="auto"/>
              <w:jc w:val="both"/>
              <w:rPr>
                <w:i/>
                <w:sz w:val="18"/>
                <w:szCs w:val="18"/>
              </w:rPr>
            </w:pPr>
            <w:r w:rsidRPr="00D256CB">
              <w:rPr>
                <w:i/>
                <w:sz w:val="18"/>
                <w:szCs w:val="18"/>
              </w:rPr>
              <w:t>x</w:t>
            </w:r>
          </w:p>
        </w:tc>
        <w:tc>
          <w:tcPr>
            <w:tcW w:w="373" w:type="dxa"/>
          </w:tcPr>
          <w:p w:rsidR="00F313C9" w:rsidRPr="00D256CB" w:rsidRDefault="00F313C9" w:rsidP="00DD7391">
            <w:pPr>
              <w:autoSpaceDE w:val="0"/>
              <w:autoSpaceDN w:val="0"/>
              <w:adjustRightInd w:val="0"/>
              <w:spacing w:line="480" w:lineRule="auto"/>
              <w:jc w:val="both"/>
              <w:rPr>
                <w:i/>
                <w:sz w:val="18"/>
                <w:szCs w:val="18"/>
              </w:rPr>
            </w:pPr>
            <w:r w:rsidRPr="00D256CB">
              <w:rPr>
                <w:i/>
                <w:sz w:val="18"/>
                <w:szCs w:val="18"/>
              </w:rPr>
              <w:t>v</w:t>
            </w:r>
            <w:r w:rsidRPr="00D256CB">
              <w:rPr>
                <w:i/>
                <w:sz w:val="18"/>
                <w:szCs w:val="18"/>
                <w:vertAlign w:val="subscript"/>
              </w:rPr>
              <w:t>1</w:t>
            </w:r>
          </w:p>
        </w:tc>
        <w:tc>
          <w:tcPr>
            <w:tcW w:w="373" w:type="dxa"/>
          </w:tcPr>
          <w:p w:rsidR="00F313C9" w:rsidRPr="00D256CB" w:rsidRDefault="00F313C9" w:rsidP="00DD7391">
            <w:pPr>
              <w:autoSpaceDE w:val="0"/>
              <w:autoSpaceDN w:val="0"/>
              <w:adjustRightInd w:val="0"/>
              <w:spacing w:line="480" w:lineRule="auto"/>
              <w:jc w:val="both"/>
              <w:rPr>
                <w:i/>
                <w:sz w:val="18"/>
                <w:szCs w:val="18"/>
              </w:rPr>
            </w:pPr>
            <w:r w:rsidRPr="00D256CB">
              <w:rPr>
                <w:i/>
                <w:sz w:val="18"/>
                <w:szCs w:val="18"/>
              </w:rPr>
              <w:t>v</w:t>
            </w:r>
            <w:r w:rsidRPr="00D256CB">
              <w:rPr>
                <w:i/>
                <w:sz w:val="18"/>
                <w:szCs w:val="18"/>
                <w:vertAlign w:val="subscript"/>
              </w:rPr>
              <w:t>2</w:t>
            </w:r>
          </w:p>
        </w:tc>
        <w:tc>
          <w:tcPr>
            <w:tcW w:w="373" w:type="dxa"/>
          </w:tcPr>
          <w:p w:rsidR="00F313C9" w:rsidRPr="00D256CB" w:rsidRDefault="00F313C9" w:rsidP="00DD7391">
            <w:pPr>
              <w:autoSpaceDE w:val="0"/>
              <w:autoSpaceDN w:val="0"/>
              <w:adjustRightInd w:val="0"/>
              <w:spacing w:line="480" w:lineRule="auto"/>
              <w:jc w:val="both"/>
              <w:rPr>
                <w:i/>
                <w:sz w:val="18"/>
                <w:szCs w:val="18"/>
              </w:rPr>
            </w:pPr>
            <w:r w:rsidRPr="00D256CB">
              <w:rPr>
                <w:i/>
                <w:sz w:val="18"/>
                <w:szCs w:val="18"/>
              </w:rPr>
              <w:t>v</w:t>
            </w:r>
            <w:r w:rsidRPr="00D256CB">
              <w:rPr>
                <w:i/>
                <w:sz w:val="18"/>
                <w:szCs w:val="18"/>
                <w:vertAlign w:val="subscript"/>
              </w:rPr>
              <w:t>3</w:t>
            </w:r>
          </w:p>
        </w:tc>
        <w:tc>
          <w:tcPr>
            <w:tcW w:w="373" w:type="dxa"/>
          </w:tcPr>
          <w:p w:rsidR="00F313C9" w:rsidRPr="00D256CB" w:rsidRDefault="00F313C9" w:rsidP="00DD7391">
            <w:pPr>
              <w:autoSpaceDE w:val="0"/>
              <w:autoSpaceDN w:val="0"/>
              <w:adjustRightInd w:val="0"/>
              <w:spacing w:line="480" w:lineRule="auto"/>
              <w:jc w:val="both"/>
              <w:rPr>
                <w:i/>
                <w:sz w:val="18"/>
                <w:szCs w:val="18"/>
              </w:rPr>
            </w:pPr>
            <w:r w:rsidRPr="00D256CB">
              <w:rPr>
                <w:i/>
                <w:sz w:val="18"/>
                <w:szCs w:val="18"/>
              </w:rPr>
              <w:t>v</w:t>
            </w:r>
            <w:r w:rsidRPr="00D256CB">
              <w:rPr>
                <w:i/>
                <w:sz w:val="18"/>
                <w:szCs w:val="18"/>
                <w:vertAlign w:val="subscript"/>
              </w:rPr>
              <w:t>4</w:t>
            </w:r>
          </w:p>
        </w:tc>
        <w:tc>
          <w:tcPr>
            <w:tcW w:w="373" w:type="dxa"/>
          </w:tcPr>
          <w:p w:rsidR="00F313C9" w:rsidRPr="00D256CB" w:rsidRDefault="00F313C9" w:rsidP="00DD7391">
            <w:pPr>
              <w:autoSpaceDE w:val="0"/>
              <w:autoSpaceDN w:val="0"/>
              <w:adjustRightInd w:val="0"/>
              <w:spacing w:line="480" w:lineRule="auto"/>
              <w:jc w:val="both"/>
              <w:rPr>
                <w:i/>
                <w:sz w:val="18"/>
                <w:szCs w:val="18"/>
              </w:rPr>
            </w:pPr>
            <w:r w:rsidRPr="00D256CB">
              <w:rPr>
                <w:i/>
                <w:sz w:val="18"/>
                <w:szCs w:val="18"/>
              </w:rPr>
              <w:t>v</w:t>
            </w:r>
            <w:r w:rsidRPr="00D256CB">
              <w:rPr>
                <w:i/>
                <w:sz w:val="18"/>
                <w:szCs w:val="18"/>
                <w:vertAlign w:val="subscript"/>
              </w:rPr>
              <w:t>5</w:t>
            </w:r>
          </w:p>
        </w:tc>
        <w:tc>
          <w:tcPr>
            <w:tcW w:w="373" w:type="dxa"/>
          </w:tcPr>
          <w:p w:rsidR="00F313C9" w:rsidRPr="00D256CB" w:rsidRDefault="00F313C9" w:rsidP="00DD7391">
            <w:pPr>
              <w:autoSpaceDE w:val="0"/>
              <w:autoSpaceDN w:val="0"/>
              <w:adjustRightInd w:val="0"/>
              <w:spacing w:line="480" w:lineRule="auto"/>
              <w:jc w:val="both"/>
              <w:rPr>
                <w:i/>
                <w:sz w:val="18"/>
                <w:szCs w:val="18"/>
              </w:rPr>
            </w:pPr>
            <w:r w:rsidRPr="00D256CB">
              <w:rPr>
                <w:i/>
                <w:sz w:val="18"/>
                <w:szCs w:val="18"/>
              </w:rPr>
              <w:t>v</w:t>
            </w:r>
            <w:r w:rsidRPr="00D256CB">
              <w:rPr>
                <w:i/>
                <w:sz w:val="18"/>
                <w:szCs w:val="18"/>
                <w:vertAlign w:val="subscript"/>
              </w:rPr>
              <w:t>6</w:t>
            </w:r>
          </w:p>
        </w:tc>
        <w:tc>
          <w:tcPr>
            <w:tcW w:w="373" w:type="dxa"/>
          </w:tcPr>
          <w:p w:rsidR="00F313C9" w:rsidRPr="00D256CB" w:rsidRDefault="00F313C9" w:rsidP="00DD7391">
            <w:pPr>
              <w:autoSpaceDE w:val="0"/>
              <w:autoSpaceDN w:val="0"/>
              <w:adjustRightInd w:val="0"/>
              <w:spacing w:line="480" w:lineRule="auto"/>
              <w:jc w:val="both"/>
              <w:rPr>
                <w:i/>
                <w:sz w:val="18"/>
                <w:szCs w:val="18"/>
              </w:rPr>
            </w:pPr>
            <w:r w:rsidRPr="00D256CB">
              <w:rPr>
                <w:i/>
                <w:sz w:val="18"/>
                <w:szCs w:val="18"/>
              </w:rPr>
              <w:t>v</w:t>
            </w:r>
            <w:r w:rsidRPr="00D256CB">
              <w:rPr>
                <w:i/>
                <w:sz w:val="18"/>
                <w:szCs w:val="18"/>
                <w:vertAlign w:val="subscript"/>
              </w:rPr>
              <w:t>7</w:t>
            </w:r>
          </w:p>
        </w:tc>
        <w:tc>
          <w:tcPr>
            <w:tcW w:w="373" w:type="dxa"/>
          </w:tcPr>
          <w:p w:rsidR="00F313C9" w:rsidRPr="00D256CB" w:rsidRDefault="00F313C9" w:rsidP="00DD7391">
            <w:pPr>
              <w:autoSpaceDE w:val="0"/>
              <w:autoSpaceDN w:val="0"/>
              <w:adjustRightInd w:val="0"/>
              <w:spacing w:line="480" w:lineRule="auto"/>
              <w:jc w:val="both"/>
              <w:rPr>
                <w:i/>
                <w:sz w:val="18"/>
                <w:szCs w:val="18"/>
              </w:rPr>
            </w:pPr>
            <w:r w:rsidRPr="00D256CB">
              <w:rPr>
                <w:i/>
                <w:sz w:val="18"/>
                <w:szCs w:val="18"/>
              </w:rPr>
              <w:t>v</w:t>
            </w:r>
            <w:r w:rsidRPr="00D256CB">
              <w:rPr>
                <w:i/>
                <w:sz w:val="18"/>
                <w:szCs w:val="18"/>
                <w:vertAlign w:val="subscript"/>
              </w:rPr>
              <w:t>8</w:t>
            </w:r>
          </w:p>
        </w:tc>
        <w:tc>
          <w:tcPr>
            <w:tcW w:w="373" w:type="dxa"/>
          </w:tcPr>
          <w:p w:rsidR="00F313C9" w:rsidRPr="00D256CB" w:rsidRDefault="00F313C9" w:rsidP="00DD7391">
            <w:pPr>
              <w:autoSpaceDE w:val="0"/>
              <w:autoSpaceDN w:val="0"/>
              <w:adjustRightInd w:val="0"/>
              <w:spacing w:line="480" w:lineRule="auto"/>
              <w:jc w:val="both"/>
              <w:rPr>
                <w:i/>
                <w:sz w:val="18"/>
                <w:szCs w:val="18"/>
              </w:rPr>
            </w:pPr>
            <w:r w:rsidRPr="00D256CB">
              <w:rPr>
                <w:i/>
                <w:sz w:val="18"/>
                <w:szCs w:val="18"/>
              </w:rPr>
              <w:t>v</w:t>
            </w:r>
            <w:r w:rsidRPr="00D256CB">
              <w:rPr>
                <w:i/>
                <w:sz w:val="18"/>
                <w:szCs w:val="18"/>
                <w:vertAlign w:val="subscript"/>
              </w:rPr>
              <w:t>9</w:t>
            </w:r>
          </w:p>
        </w:tc>
        <w:tc>
          <w:tcPr>
            <w:tcW w:w="440" w:type="dxa"/>
          </w:tcPr>
          <w:p w:rsidR="00F313C9" w:rsidRPr="00D256CB" w:rsidRDefault="00F313C9" w:rsidP="00DD7391">
            <w:pPr>
              <w:autoSpaceDE w:val="0"/>
              <w:autoSpaceDN w:val="0"/>
              <w:adjustRightInd w:val="0"/>
              <w:spacing w:line="480" w:lineRule="auto"/>
              <w:jc w:val="both"/>
              <w:rPr>
                <w:i/>
                <w:sz w:val="18"/>
                <w:szCs w:val="18"/>
              </w:rPr>
            </w:pPr>
            <w:r w:rsidRPr="00D256CB">
              <w:rPr>
                <w:i/>
                <w:sz w:val="18"/>
                <w:szCs w:val="18"/>
              </w:rPr>
              <w:t>v</w:t>
            </w:r>
            <w:r w:rsidRPr="00D256CB">
              <w:rPr>
                <w:i/>
                <w:sz w:val="18"/>
                <w:szCs w:val="18"/>
                <w:vertAlign w:val="subscript"/>
              </w:rPr>
              <w:t>10</w:t>
            </w:r>
          </w:p>
        </w:tc>
        <w:tc>
          <w:tcPr>
            <w:tcW w:w="440" w:type="dxa"/>
          </w:tcPr>
          <w:p w:rsidR="00F313C9" w:rsidRPr="00D256CB" w:rsidRDefault="00F313C9" w:rsidP="00DD7391">
            <w:pPr>
              <w:autoSpaceDE w:val="0"/>
              <w:autoSpaceDN w:val="0"/>
              <w:adjustRightInd w:val="0"/>
              <w:spacing w:line="480" w:lineRule="auto"/>
              <w:jc w:val="both"/>
              <w:rPr>
                <w:i/>
                <w:sz w:val="18"/>
                <w:szCs w:val="18"/>
              </w:rPr>
            </w:pPr>
            <w:r w:rsidRPr="00D256CB">
              <w:rPr>
                <w:i/>
                <w:sz w:val="18"/>
                <w:szCs w:val="18"/>
              </w:rPr>
              <w:t>v</w:t>
            </w:r>
            <w:r w:rsidRPr="00D256CB">
              <w:rPr>
                <w:i/>
                <w:sz w:val="18"/>
                <w:szCs w:val="18"/>
                <w:vertAlign w:val="subscript"/>
              </w:rPr>
              <w:t>11</w:t>
            </w:r>
          </w:p>
        </w:tc>
        <w:tc>
          <w:tcPr>
            <w:tcW w:w="440" w:type="dxa"/>
          </w:tcPr>
          <w:p w:rsidR="00F313C9" w:rsidRPr="00D256CB" w:rsidRDefault="00F313C9" w:rsidP="00DD7391">
            <w:pPr>
              <w:autoSpaceDE w:val="0"/>
              <w:autoSpaceDN w:val="0"/>
              <w:adjustRightInd w:val="0"/>
              <w:spacing w:line="480" w:lineRule="auto"/>
              <w:jc w:val="both"/>
              <w:rPr>
                <w:i/>
                <w:sz w:val="18"/>
                <w:szCs w:val="18"/>
              </w:rPr>
            </w:pPr>
            <w:r w:rsidRPr="00D256CB">
              <w:rPr>
                <w:i/>
                <w:sz w:val="18"/>
                <w:szCs w:val="18"/>
              </w:rPr>
              <w:t>v</w:t>
            </w:r>
            <w:r w:rsidRPr="00D256CB">
              <w:rPr>
                <w:i/>
                <w:sz w:val="18"/>
                <w:szCs w:val="18"/>
                <w:vertAlign w:val="subscript"/>
              </w:rPr>
              <w:t>12</w:t>
            </w:r>
          </w:p>
        </w:tc>
        <w:tc>
          <w:tcPr>
            <w:tcW w:w="440" w:type="dxa"/>
          </w:tcPr>
          <w:p w:rsidR="00F313C9" w:rsidRPr="00D256CB" w:rsidRDefault="00F313C9" w:rsidP="00DD7391">
            <w:pPr>
              <w:autoSpaceDE w:val="0"/>
              <w:autoSpaceDN w:val="0"/>
              <w:adjustRightInd w:val="0"/>
              <w:spacing w:line="480" w:lineRule="auto"/>
              <w:jc w:val="both"/>
              <w:rPr>
                <w:i/>
                <w:sz w:val="18"/>
                <w:szCs w:val="18"/>
              </w:rPr>
            </w:pPr>
            <w:r w:rsidRPr="00D256CB">
              <w:rPr>
                <w:i/>
                <w:sz w:val="18"/>
                <w:szCs w:val="18"/>
              </w:rPr>
              <w:t>v</w:t>
            </w:r>
            <w:r w:rsidRPr="00D256CB">
              <w:rPr>
                <w:i/>
                <w:sz w:val="18"/>
                <w:szCs w:val="18"/>
                <w:vertAlign w:val="subscript"/>
              </w:rPr>
              <w:t>13</w:t>
            </w:r>
          </w:p>
        </w:tc>
        <w:tc>
          <w:tcPr>
            <w:tcW w:w="467" w:type="dxa"/>
          </w:tcPr>
          <w:p w:rsidR="00F313C9" w:rsidRPr="00D256CB" w:rsidRDefault="00F313C9" w:rsidP="00DD7391">
            <w:pPr>
              <w:autoSpaceDE w:val="0"/>
              <w:autoSpaceDN w:val="0"/>
              <w:adjustRightInd w:val="0"/>
              <w:spacing w:line="480" w:lineRule="auto"/>
              <w:jc w:val="both"/>
              <w:rPr>
                <w:i/>
                <w:sz w:val="18"/>
                <w:szCs w:val="18"/>
              </w:rPr>
            </w:pPr>
            <w:r w:rsidRPr="00D256CB">
              <w:rPr>
                <w:i/>
                <w:sz w:val="18"/>
                <w:szCs w:val="18"/>
              </w:rPr>
              <w:t>I</w:t>
            </w:r>
            <w:r w:rsidRPr="00D256CB">
              <w:rPr>
                <w:i/>
                <w:sz w:val="18"/>
                <w:szCs w:val="18"/>
                <w:vertAlign w:val="subscript"/>
              </w:rPr>
              <w:t>Vcc</w:t>
            </w:r>
          </w:p>
        </w:tc>
      </w:tr>
      <w:tr w:rsidR="00F313C9" w:rsidRPr="00D256CB" w:rsidTr="00DD7391">
        <w:trPr>
          <w:trHeight w:val="248"/>
          <w:jc w:val="center"/>
        </w:trPr>
        <w:tc>
          <w:tcPr>
            <w:tcW w:w="407" w:type="dxa"/>
          </w:tcPr>
          <w:p w:rsidR="00F313C9" w:rsidRPr="00D256CB" w:rsidRDefault="00F313C9" w:rsidP="00DD7391">
            <w:pPr>
              <w:autoSpaceDE w:val="0"/>
              <w:autoSpaceDN w:val="0"/>
              <w:adjustRightInd w:val="0"/>
              <w:spacing w:line="480" w:lineRule="auto"/>
              <w:jc w:val="both"/>
              <w:rPr>
                <w:i/>
                <w:sz w:val="18"/>
                <w:szCs w:val="18"/>
              </w:rPr>
            </w:pPr>
            <w:r w:rsidRPr="00D256CB">
              <w:rPr>
                <w:i/>
                <w:sz w:val="18"/>
                <w:szCs w:val="18"/>
              </w:rPr>
              <w:t>x</w:t>
            </w:r>
            <w:r w:rsidRPr="00D256CB">
              <w:rPr>
                <w:i/>
                <w:sz w:val="18"/>
                <w:szCs w:val="18"/>
                <w:vertAlign w:val="subscript"/>
              </w:rPr>
              <w:t>i</w:t>
            </w:r>
          </w:p>
        </w:tc>
        <w:tc>
          <w:tcPr>
            <w:tcW w:w="373"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373"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373"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373"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373"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373"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373"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373"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373"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440"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440"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440"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440"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467"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r>
      <w:tr w:rsidR="00F313C9" w:rsidRPr="00D256CB" w:rsidTr="00DD7391">
        <w:trPr>
          <w:trHeight w:val="248"/>
          <w:jc w:val="center"/>
        </w:trPr>
        <w:tc>
          <w:tcPr>
            <w:tcW w:w="407" w:type="dxa"/>
          </w:tcPr>
          <w:p w:rsidR="00F313C9" w:rsidRPr="00D256CB" w:rsidRDefault="00F313C9" w:rsidP="00DD7391">
            <w:pPr>
              <w:autoSpaceDE w:val="0"/>
              <w:autoSpaceDN w:val="0"/>
              <w:adjustRightInd w:val="0"/>
              <w:spacing w:line="480" w:lineRule="auto"/>
              <w:jc w:val="both"/>
              <w:rPr>
                <w:sz w:val="18"/>
                <w:szCs w:val="18"/>
              </w:rPr>
            </w:pPr>
            <w:r w:rsidRPr="00D256CB">
              <w:rPr>
                <w:i/>
                <w:sz w:val="18"/>
                <w:szCs w:val="18"/>
              </w:rPr>
              <w:t>x</w:t>
            </w:r>
            <w:r w:rsidRPr="00D256CB">
              <w:rPr>
                <w:i/>
                <w:sz w:val="18"/>
                <w:szCs w:val="18"/>
                <w:vertAlign w:val="subscript"/>
              </w:rPr>
              <w:t>f1</w:t>
            </w:r>
          </w:p>
        </w:tc>
        <w:tc>
          <w:tcPr>
            <w:tcW w:w="373"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373"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373"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373"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373"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373"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373"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373"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373"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440"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440"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440"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440"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467"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r>
      <w:tr w:rsidR="00F313C9" w:rsidRPr="00D256CB" w:rsidTr="00DD7391">
        <w:trPr>
          <w:trHeight w:val="248"/>
          <w:jc w:val="center"/>
        </w:trPr>
        <w:tc>
          <w:tcPr>
            <w:tcW w:w="407" w:type="dxa"/>
          </w:tcPr>
          <w:p w:rsidR="00F313C9" w:rsidRPr="00D256CB" w:rsidRDefault="00F313C9" w:rsidP="00DD7391">
            <w:pPr>
              <w:autoSpaceDE w:val="0"/>
              <w:autoSpaceDN w:val="0"/>
              <w:adjustRightInd w:val="0"/>
              <w:spacing w:line="480" w:lineRule="auto"/>
              <w:jc w:val="both"/>
              <w:rPr>
                <w:sz w:val="18"/>
                <w:szCs w:val="18"/>
              </w:rPr>
            </w:pPr>
            <w:r w:rsidRPr="00D256CB">
              <w:rPr>
                <w:i/>
                <w:sz w:val="18"/>
                <w:szCs w:val="18"/>
              </w:rPr>
              <w:t>x</w:t>
            </w:r>
            <w:r w:rsidRPr="00D256CB">
              <w:rPr>
                <w:i/>
                <w:sz w:val="18"/>
                <w:szCs w:val="18"/>
                <w:vertAlign w:val="subscript"/>
              </w:rPr>
              <w:t>f2</w:t>
            </w:r>
          </w:p>
        </w:tc>
        <w:tc>
          <w:tcPr>
            <w:tcW w:w="373"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373"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373"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373"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373"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373"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373"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373"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373"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440"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440"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440"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440"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c>
          <w:tcPr>
            <w:tcW w:w="467" w:type="dxa"/>
          </w:tcPr>
          <w:p w:rsidR="00F313C9" w:rsidRPr="00D256CB" w:rsidRDefault="00F313C9" w:rsidP="00DD7391">
            <w:pPr>
              <w:autoSpaceDE w:val="0"/>
              <w:autoSpaceDN w:val="0"/>
              <w:adjustRightInd w:val="0"/>
              <w:spacing w:line="480" w:lineRule="auto"/>
              <w:jc w:val="both"/>
              <w:rPr>
                <w:rFonts w:ascii="Arial" w:hAnsi="Arial" w:cs="Arial"/>
                <w:sz w:val="18"/>
                <w:szCs w:val="18"/>
              </w:rPr>
            </w:pPr>
            <w:r w:rsidRPr="00D256CB">
              <w:rPr>
                <w:rFonts w:ascii="Arial" w:hAnsi="Arial" w:cs="Arial"/>
                <w:sz w:val="18"/>
                <w:szCs w:val="18"/>
              </w:rPr>
              <w:t>-</w:t>
            </w:r>
          </w:p>
        </w:tc>
      </w:tr>
    </w:tbl>
    <w:p w:rsidR="00493B0F" w:rsidRPr="00D256CB" w:rsidRDefault="00493B0F" w:rsidP="003D0A2A">
      <w:pPr>
        <w:jc w:val="both"/>
        <w:outlineLvl w:val="0"/>
      </w:pPr>
    </w:p>
    <w:p w:rsidR="00493B0F" w:rsidRPr="00D256CB" w:rsidRDefault="00493B0F" w:rsidP="003D0A2A">
      <w:pPr>
        <w:jc w:val="both"/>
      </w:pPr>
    </w:p>
    <w:p w:rsidR="00493B0F" w:rsidRPr="00D256CB" w:rsidRDefault="00493B0F" w:rsidP="003D0A2A">
      <w:pPr>
        <w:jc w:val="both"/>
      </w:pPr>
    </w:p>
    <w:p w:rsidR="00493B0F" w:rsidRPr="00D256CB" w:rsidRDefault="00493B0F" w:rsidP="003D0A2A">
      <w:pPr>
        <w:jc w:val="both"/>
      </w:pPr>
    </w:p>
    <w:p w:rsidR="00493B0F" w:rsidRPr="00D256CB" w:rsidRDefault="00493B0F" w:rsidP="003D0A2A">
      <w:pPr>
        <w:jc w:val="both"/>
      </w:pPr>
    </w:p>
    <w:p w:rsidR="00493B0F" w:rsidRPr="00D256CB" w:rsidRDefault="00493B0F" w:rsidP="003D0A2A">
      <w:pPr>
        <w:jc w:val="both"/>
      </w:pPr>
    </w:p>
    <w:p w:rsidR="00493B0F" w:rsidRPr="00D256CB" w:rsidRDefault="00493B0F" w:rsidP="003D0A2A">
      <w:pPr>
        <w:jc w:val="both"/>
      </w:pPr>
    </w:p>
    <w:p w:rsidR="00493B0F" w:rsidRPr="00D256CB" w:rsidRDefault="00493B0F" w:rsidP="003D0A2A">
      <w:pPr>
        <w:jc w:val="both"/>
      </w:pPr>
    </w:p>
    <w:p w:rsidR="00493B0F" w:rsidRPr="00D256CB" w:rsidRDefault="00493B0F" w:rsidP="003D0A2A">
      <w:pPr>
        <w:jc w:val="both"/>
      </w:pPr>
    </w:p>
    <w:p w:rsidR="00493B0F" w:rsidRPr="00D256CB" w:rsidRDefault="00493B0F" w:rsidP="003D0A2A">
      <w:pPr>
        <w:jc w:val="both"/>
        <w:outlineLvl w:val="0"/>
        <w:rPr>
          <w:rFonts w:ascii="Arial" w:hAnsi="Arial" w:cs="Arial"/>
          <w:sz w:val="22"/>
          <w:szCs w:val="22"/>
        </w:rPr>
      </w:pPr>
      <w:r w:rsidRPr="00D256CB">
        <w:br w:type="page"/>
      </w:r>
      <w:r w:rsidR="00F533DE" w:rsidRPr="00D256CB">
        <w:rPr>
          <w:rFonts w:ascii="Arial" w:hAnsi="Arial" w:cs="Arial"/>
          <w:sz w:val="22"/>
          <w:szCs w:val="22"/>
        </w:rPr>
        <w:lastRenderedPageBreak/>
        <w:t>Figure 1</w:t>
      </w:r>
    </w:p>
    <w:p w:rsidR="00F533DE" w:rsidRPr="00D256CB" w:rsidRDefault="00F533DE" w:rsidP="003D0A2A">
      <w:pPr>
        <w:jc w:val="both"/>
        <w:outlineLvl w:val="0"/>
        <w:rPr>
          <w:rFonts w:ascii="Arial" w:hAnsi="Arial"/>
          <w:sz w:val="24"/>
        </w:rPr>
      </w:pPr>
    </w:p>
    <w:p w:rsidR="00F533DE" w:rsidRPr="00D256CB" w:rsidRDefault="00F533DE" w:rsidP="003D0A2A">
      <w:pPr>
        <w:jc w:val="both"/>
        <w:outlineLvl w:val="0"/>
        <w:rPr>
          <w:rFonts w:ascii="Arial" w:hAnsi="Arial"/>
          <w:sz w:val="24"/>
        </w:rPr>
      </w:pPr>
    </w:p>
    <w:p w:rsidR="00F533DE" w:rsidRPr="00D256CB" w:rsidRDefault="00685D18" w:rsidP="00F533DE">
      <w:pPr>
        <w:autoSpaceDE w:val="0"/>
        <w:autoSpaceDN w:val="0"/>
        <w:adjustRightInd w:val="0"/>
        <w:jc w:val="center"/>
      </w:pPr>
      <w:r w:rsidRPr="00D256CB">
        <w:rPr>
          <w:noProof/>
          <w:lang w:val="en-US" w:eastAsia="en-US"/>
        </w:rPr>
        <w:drawing>
          <wp:inline distT="0" distB="0" distL="0" distR="0">
            <wp:extent cx="4126423" cy="1658620"/>
            <wp:effectExtent l="0" t="0" r="0" b="0"/>
            <wp:docPr id="5"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pic:cNvPicPr>
                      <a:picLocks noChangeAspect="1" noChangeArrowheads="1"/>
                    </pic:cNvPicPr>
                  </pic:nvPicPr>
                  <pic:blipFill>
                    <a:blip r:embed="rId10" cstate="print"/>
                    <a:srcRect/>
                    <a:stretch>
                      <a:fillRect/>
                    </a:stretch>
                  </pic:blipFill>
                  <pic:spPr bwMode="auto">
                    <a:xfrm>
                      <a:off x="0" y="0"/>
                      <a:ext cx="4126423" cy="1658620"/>
                    </a:xfrm>
                    <a:prstGeom prst="rect">
                      <a:avLst/>
                    </a:prstGeom>
                    <a:noFill/>
                    <a:ln w="9525">
                      <a:noFill/>
                      <a:miter lim="800000"/>
                      <a:headEnd/>
                      <a:tailEnd/>
                    </a:ln>
                  </pic:spPr>
                </pic:pic>
              </a:graphicData>
            </a:graphic>
          </wp:inline>
        </w:drawing>
      </w:r>
    </w:p>
    <w:p w:rsidR="00F533DE" w:rsidRPr="00D256CB" w:rsidRDefault="00F533DE" w:rsidP="00F533DE">
      <w:pPr>
        <w:autoSpaceDE w:val="0"/>
        <w:autoSpaceDN w:val="0"/>
        <w:adjustRightInd w:val="0"/>
      </w:pPr>
    </w:p>
    <w:p w:rsidR="00F533DE" w:rsidRPr="00D256CB" w:rsidRDefault="00F533DE" w:rsidP="003D0A2A">
      <w:pPr>
        <w:jc w:val="both"/>
        <w:outlineLvl w:val="0"/>
        <w:rPr>
          <w:rFonts w:ascii="Arial" w:hAnsi="Arial"/>
          <w:sz w:val="24"/>
        </w:rPr>
      </w:pPr>
    </w:p>
    <w:p w:rsidR="00493B0F" w:rsidRPr="00D256CB" w:rsidRDefault="00493B0F" w:rsidP="003D0A2A">
      <w:pPr>
        <w:jc w:val="both"/>
      </w:pPr>
    </w:p>
    <w:p w:rsidR="00493B0F" w:rsidRPr="00D256CB" w:rsidRDefault="00493B0F" w:rsidP="003D0A2A">
      <w:pPr>
        <w:jc w:val="both"/>
      </w:pPr>
    </w:p>
    <w:p w:rsidR="00493B0F" w:rsidRPr="00D256CB" w:rsidRDefault="00493B0F" w:rsidP="003D0A2A">
      <w:pPr>
        <w:jc w:val="both"/>
      </w:pPr>
    </w:p>
    <w:p w:rsidR="00493B0F" w:rsidRPr="00D256CB" w:rsidRDefault="00493B0F" w:rsidP="003D0A2A">
      <w:pPr>
        <w:jc w:val="both"/>
      </w:pPr>
    </w:p>
    <w:p w:rsidR="00493B0F" w:rsidRPr="00D256CB" w:rsidRDefault="00493B0F" w:rsidP="003D0A2A">
      <w:pPr>
        <w:jc w:val="both"/>
      </w:pPr>
    </w:p>
    <w:p w:rsidR="00493B0F" w:rsidRPr="00D256CB" w:rsidRDefault="00493B0F" w:rsidP="003D0A2A">
      <w:pPr>
        <w:jc w:val="both"/>
      </w:pPr>
    </w:p>
    <w:p w:rsidR="00493B0F" w:rsidRPr="00D256CB" w:rsidRDefault="00493B0F" w:rsidP="003D0A2A">
      <w:pPr>
        <w:jc w:val="both"/>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3D0A2A">
      <w:pPr>
        <w:jc w:val="both"/>
        <w:outlineLvl w:val="0"/>
      </w:pPr>
    </w:p>
    <w:p w:rsidR="00F533DE" w:rsidRPr="00D256CB" w:rsidRDefault="00F533DE" w:rsidP="00F533DE">
      <w:pPr>
        <w:autoSpaceDE w:val="0"/>
        <w:autoSpaceDN w:val="0"/>
        <w:adjustRightInd w:val="0"/>
        <w:jc w:val="both"/>
        <w:rPr>
          <w:rFonts w:ascii="Arial" w:hAnsi="Arial" w:cs="Arial"/>
          <w:sz w:val="22"/>
          <w:szCs w:val="22"/>
        </w:rPr>
      </w:pPr>
      <w:r w:rsidRPr="00D256CB">
        <w:rPr>
          <w:rFonts w:ascii="Arial" w:hAnsi="Arial" w:cs="Arial"/>
          <w:sz w:val="22"/>
          <w:szCs w:val="22"/>
        </w:rPr>
        <w:t>Figure 2</w:t>
      </w:r>
    </w:p>
    <w:p w:rsidR="00F533DE" w:rsidRPr="00D256CB" w:rsidRDefault="00F533DE" w:rsidP="00F533DE">
      <w:pPr>
        <w:autoSpaceDE w:val="0"/>
        <w:autoSpaceDN w:val="0"/>
        <w:adjustRightInd w:val="0"/>
        <w:jc w:val="both"/>
      </w:pPr>
    </w:p>
    <w:p w:rsidR="00F533DE" w:rsidRPr="00D256CB" w:rsidRDefault="00685D18" w:rsidP="00FD549A">
      <w:pPr>
        <w:autoSpaceDE w:val="0"/>
        <w:autoSpaceDN w:val="0"/>
        <w:adjustRightInd w:val="0"/>
        <w:jc w:val="center"/>
      </w:pPr>
      <w:r w:rsidRPr="00D256CB">
        <w:rPr>
          <w:noProof/>
          <w:lang w:val="en-US" w:eastAsia="en-US"/>
        </w:rPr>
        <w:drawing>
          <wp:inline distT="0" distB="0" distL="0" distR="0">
            <wp:extent cx="1729105" cy="1729105"/>
            <wp:effectExtent l="19050" t="0" r="4445" b="0"/>
            <wp:docPr id="6" name="Imagen 38" descr="sinfal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8" descr="sinfall1"/>
                    <pic:cNvPicPr>
                      <a:picLocks noChangeAspect="1" noChangeArrowheads="1"/>
                    </pic:cNvPicPr>
                  </pic:nvPicPr>
                  <pic:blipFill>
                    <a:blip r:embed="rId11"/>
                    <a:srcRect/>
                    <a:stretch>
                      <a:fillRect/>
                    </a:stretch>
                  </pic:blipFill>
                  <pic:spPr bwMode="auto">
                    <a:xfrm>
                      <a:off x="0" y="0"/>
                      <a:ext cx="1729105" cy="1729105"/>
                    </a:xfrm>
                    <a:prstGeom prst="rect">
                      <a:avLst/>
                    </a:prstGeom>
                    <a:noFill/>
                    <a:ln w="9525">
                      <a:noFill/>
                      <a:miter lim="800000"/>
                      <a:headEnd/>
                      <a:tailEnd/>
                    </a:ln>
                  </pic:spPr>
                </pic:pic>
              </a:graphicData>
            </a:graphic>
          </wp:inline>
        </w:drawing>
      </w:r>
    </w:p>
    <w:p w:rsidR="00F533DE" w:rsidRPr="00D256CB" w:rsidRDefault="00F533DE" w:rsidP="00FD549A">
      <w:pPr>
        <w:autoSpaceDE w:val="0"/>
        <w:autoSpaceDN w:val="0"/>
        <w:adjustRightInd w:val="0"/>
        <w:ind w:left="240"/>
        <w:jc w:val="center"/>
        <w:rPr>
          <w:rFonts w:ascii="Arial" w:hAnsi="Arial" w:cs="Arial"/>
          <w:sz w:val="22"/>
          <w:szCs w:val="22"/>
        </w:rPr>
      </w:pPr>
      <w:r w:rsidRPr="00D256CB">
        <w:rPr>
          <w:rFonts w:ascii="Arial" w:hAnsi="Arial" w:cs="Arial"/>
          <w:sz w:val="22"/>
          <w:szCs w:val="22"/>
        </w:rPr>
        <w:t>a)</w:t>
      </w:r>
    </w:p>
    <w:p w:rsidR="00F533DE" w:rsidRPr="00D256CB" w:rsidRDefault="00F533DE" w:rsidP="00FD549A">
      <w:pPr>
        <w:pStyle w:val="ColorfulList-Accent11"/>
        <w:autoSpaceDE w:val="0"/>
        <w:autoSpaceDN w:val="0"/>
        <w:adjustRightInd w:val="0"/>
        <w:ind w:left="600"/>
        <w:jc w:val="center"/>
      </w:pPr>
    </w:p>
    <w:p w:rsidR="00F533DE" w:rsidRPr="00D256CB" w:rsidRDefault="00F533DE" w:rsidP="00FD549A">
      <w:pPr>
        <w:pStyle w:val="FigureCaption"/>
        <w:spacing w:line="252" w:lineRule="auto"/>
        <w:ind w:left="720"/>
        <w:jc w:val="center"/>
        <w:rPr>
          <w:lang w:val="en-GB"/>
        </w:rPr>
      </w:pPr>
    </w:p>
    <w:p w:rsidR="00F533DE" w:rsidRPr="00D256CB" w:rsidRDefault="00F533DE" w:rsidP="00FD549A">
      <w:pPr>
        <w:autoSpaceDE w:val="0"/>
        <w:autoSpaceDN w:val="0"/>
        <w:adjustRightInd w:val="0"/>
        <w:jc w:val="center"/>
      </w:pPr>
    </w:p>
    <w:p w:rsidR="00F533DE" w:rsidRPr="00D256CB" w:rsidRDefault="00685D18" w:rsidP="00FD549A">
      <w:pPr>
        <w:autoSpaceDE w:val="0"/>
        <w:autoSpaceDN w:val="0"/>
        <w:adjustRightInd w:val="0"/>
        <w:jc w:val="center"/>
      </w:pPr>
      <w:r w:rsidRPr="00D256CB">
        <w:rPr>
          <w:noProof/>
          <w:lang w:val="en-US" w:eastAsia="en-US"/>
        </w:rPr>
        <w:drawing>
          <wp:inline distT="0" distB="0" distL="0" distR="0">
            <wp:extent cx="1723390" cy="2254250"/>
            <wp:effectExtent l="19050" t="0" r="0" b="0"/>
            <wp:docPr id="7" name="Imagen 40" descr="confall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descr="confalla1"/>
                    <pic:cNvPicPr>
                      <a:picLocks noChangeAspect="1" noChangeArrowheads="1"/>
                    </pic:cNvPicPr>
                  </pic:nvPicPr>
                  <pic:blipFill>
                    <a:blip r:embed="rId12" cstate="print"/>
                    <a:srcRect/>
                    <a:stretch>
                      <a:fillRect/>
                    </a:stretch>
                  </pic:blipFill>
                  <pic:spPr bwMode="auto">
                    <a:xfrm>
                      <a:off x="0" y="0"/>
                      <a:ext cx="1723390" cy="2254250"/>
                    </a:xfrm>
                    <a:prstGeom prst="rect">
                      <a:avLst/>
                    </a:prstGeom>
                    <a:noFill/>
                    <a:ln w="9525">
                      <a:noFill/>
                      <a:miter lim="800000"/>
                      <a:headEnd/>
                      <a:tailEnd/>
                    </a:ln>
                  </pic:spPr>
                </pic:pic>
              </a:graphicData>
            </a:graphic>
          </wp:inline>
        </w:drawing>
      </w:r>
    </w:p>
    <w:p w:rsidR="00F533DE" w:rsidRPr="00D256CB" w:rsidRDefault="00167B58" w:rsidP="00FD549A">
      <w:pPr>
        <w:autoSpaceDE w:val="0"/>
        <w:autoSpaceDN w:val="0"/>
        <w:adjustRightInd w:val="0"/>
        <w:ind w:left="240"/>
        <w:jc w:val="center"/>
        <w:rPr>
          <w:rFonts w:ascii="Arial" w:hAnsi="Arial" w:cs="Arial"/>
          <w:sz w:val="22"/>
          <w:szCs w:val="22"/>
        </w:rPr>
      </w:pPr>
      <w:r w:rsidRPr="00D256CB">
        <w:rPr>
          <w:rFonts w:ascii="Arial" w:hAnsi="Arial" w:cs="Arial"/>
          <w:sz w:val="22"/>
          <w:szCs w:val="22"/>
        </w:rPr>
        <w:t>b)</w:t>
      </w:r>
    </w:p>
    <w:p w:rsidR="00156B84" w:rsidRPr="00D256CB" w:rsidRDefault="00156B84" w:rsidP="00510D5A">
      <w:pPr>
        <w:jc w:val="both"/>
        <w:outlineLvl w:val="0"/>
      </w:pPr>
    </w:p>
    <w:sectPr w:rsidR="00156B84" w:rsidRPr="00D256CB" w:rsidSect="00B031E6">
      <w:footerReference w:type="default" r:id="rId13"/>
      <w:pgSz w:w="11909" w:h="16834" w:code="9"/>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A35" w:rsidRDefault="00CA5A35" w:rsidP="0056323F">
      <w:r>
        <w:separator/>
      </w:r>
    </w:p>
  </w:endnote>
  <w:endnote w:type="continuationSeparator" w:id="1">
    <w:p w:rsidR="00CA5A35" w:rsidRDefault="00CA5A35" w:rsidP="005632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800002EF" w:usb1="4000205A" w:usb2="00000000" w:usb3="00000000" w:csb0="00000017"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D54" w:rsidRDefault="008C5428">
    <w:pPr>
      <w:pStyle w:val="Piedepgina"/>
      <w:jc w:val="right"/>
    </w:pPr>
    <w:r>
      <w:fldChar w:fldCharType="begin"/>
    </w:r>
    <w:r w:rsidR="00FF3D54">
      <w:instrText xml:space="preserve"> PAGE   \* MERGEFORMAT </w:instrText>
    </w:r>
    <w:r>
      <w:fldChar w:fldCharType="separate"/>
    </w:r>
    <w:r w:rsidR="001E4EC0">
      <w:rPr>
        <w:noProof/>
      </w:rPr>
      <w:t>6</w:t>
    </w:r>
    <w:r>
      <w:rPr>
        <w:noProof/>
      </w:rPr>
      <w:fldChar w:fldCharType="end"/>
    </w:r>
  </w:p>
  <w:p w:rsidR="00FF3D54" w:rsidRDefault="00FF3D5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A35" w:rsidRDefault="00CA5A35" w:rsidP="0056323F">
      <w:r>
        <w:separator/>
      </w:r>
    </w:p>
  </w:footnote>
  <w:footnote w:type="continuationSeparator" w:id="1">
    <w:p w:rsidR="00CA5A35" w:rsidRDefault="00CA5A35" w:rsidP="005632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3D2F0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15A441A"/>
    <w:multiLevelType w:val="hybridMultilevel"/>
    <w:tmpl w:val="75FA9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18831B8"/>
    <w:multiLevelType w:val="hybridMultilevel"/>
    <w:tmpl w:val="1AA693B8"/>
    <w:lvl w:ilvl="0" w:tplc="8E887BB4">
      <w:start w:val="1"/>
      <w:numFmt w:val="lowerLetter"/>
      <w:lvlText w:val="(%1)"/>
      <w:lvlJc w:val="left"/>
      <w:pPr>
        <w:ind w:left="600" w:hanging="360"/>
      </w:pPr>
      <w:rPr>
        <w:rFonts w:hint="default"/>
      </w:rPr>
    </w:lvl>
    <w:lvl w:ilvl="1" w:tplc="080A0019" w:tentative="1">
      <w:start w:val="1"/>
      <w:numFmt w:val="lowerLetter"/>
      <w:lvlText w:val="%2."/>
      <w:lvlJc w:val="left"/>
      <w:pPr>
        <w:ind w:left="1320" w:hanging="360"/>
      </w:pPr>
    </w:lvl>
    <w:lvl w:ilvl="2" w:tplc="080A001B" w:tentative="1">
      <w:start w:val="1"/>
      <w:numFmt w:val="lowerRoman"/>
      <w:lvlText w:val="%3."/>
      <w:lvlJc w:val="right"/>
      <w:pPr>
        <w:ind w:left="2040" w:hanging="180"/>
      </w:pPr>
    </w:lvl>
    <w:lvl w:ilvl="3" w:tplc="080A000F" w:tentative="1">
      <w:start w:val="1"/>
      <w:numFmt w:val="decimal"/>
      <w:lvlText w:val="%4."/>
      <w:lvlJc w:val="left"/>
      <w:pPr>
        <w:ind w:left="2760" w:hanging="360"/>
      </w:pPr>
    </w:lvl>
    <w:lvl w:ilvl="4" w:tplc="080A0019" w:tentative="1">
      <w:start w:val="1"/>
      <w:numFmt w:val="lowerLetter"/>
      <w:lvlText w:val="%5."/>
      <w:lvlJc w:val="left"/>
      <w:pPr>
        <w:ind w:left="3480" w:hanging="360"/>
      </w:pPr>
    </w:lvl>
    <w:lvl w:ilvl="5" w:tplc="080A001B" w:tentative="1">
      <w:start w:val="1"/>
      <w:numFmt w:val="lowerRoman"/>
      <w:lvlText w:val="%6."/>
      <w:lvlJc w:val="right"/>
      <w:pPr>
        <w:ind w:left="4200" w:hanging="180"/>
      </w:pPr>
    </w:lvl>
    <w:lvl w:ilvl="6" w:tplc="080A000F" w:tentative="1">
      <w:start w:val="1"/>
      <w:numFmt w:val="decimal"/>
      <w:lvlText w:val="%7."/>
      <w:lvlJc w:val="left"/>
      <w:pPr>
        <w:ind w:left="4920" w:hanging="360"/>
      </w:pPr>
    </w:lvl>
    <w:lvl w:ilvl="7" w:tplc="080A0019" w:tentative="1">
      <w:start w:val="1"/>
      <w:numFmt w:val="lowerLetter"/>
      <w:lvlText w:val="%8."/>
      <w:lvlJc w:val="left"/>
      <w:pPr>
        <w:ind w:left="5640" w:hanging="360"/>
      </w:pPr>
    </w:lvl>
    <w:lvl w:ilvl="8" w:tplc="080A001B" w:tentative="1">
      <w:start w:val="1"/>
      <w:numFmt w:val="lowerRoman"/>
      <w:lvlText w:val="%9."/>
      <w:lvlJc w:val="right"/>
      <w:pPr>
        <w:ind w:left="6360" w:hanging="180"/>
      </w:pPr>
    </w:lvl>
  </w:abstractNum>
  <w:abstractNum w:abstractNumId="3">
    <w:nsid w:val="4A043369"/>
    <w:multiLevelType w:val="hybridMultilevel"/>
    <w:tmpl w:val="048AA4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A8E4384"/>
    <w:multiLevelType w:val="hybridMultilevel"/>
    <w:tmpl w:val="CD92E8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stylePaneFormatFilter w:val="3F01"/>
  <w:defaultTabStop w:val="720"/>
  <w:hyphenationZone w:val="425"/>
  <w:characterSpacingControl w:val="doNotCompress"/>
  <w:footnotePr>
    <w:footnote w:id="0"/>
    <w:footnote w:id="1"/>
  </w:footnotePr>
  <w:endnotePr>
    <w:endnote w:id="0"/>
    <w:endnote w:id="1"/>
  </w:endnotePr>
  <w:compat/>
  <w:rsids>
    <w:rsidRoot w:val="00493B0F"/>
    <w:rsid w:val="00002302"/>
    <w:rsid w:val="000260CF"/>
    <w:rsid w:val="0003179E"/>
    <w:rsid w:val="00036502"/>
    <w:rsid w:val="00041338"/>
    <w:rsid w:val="0004444F"/>
    <w:rsid w:val="00051951"/>
    <w:rsid w:val="000702E4"/>
    <w:rsid w:val="00083EE6"/>
    <w:rsid w:val="00095ED4"/>
    <w:rsid w:val="000B65AB"/>
    <w:rsid w:val="000D4F86"/>
    <w:rsid w:val="000D7C2F"/>
    <w:rsid w:val="000E65F6"/>
    <w:rsid w:val="000F154B"/>
    <w:rsid w:val="000F1BDD"/>
    <w:rsid w:val="000F779E"/>
    <w:rsid w:val="001041BA"/>
    <w:rsid w:val="001263C6"/>
    <w:rsid w:val="001354C7"/>
    <w:rsid w:val="001468E8"/>
    <w:rsid w:val="00156B84"/>
    <w:rsid w:val="001665E5"/>
    <w:rsid w:val="00167B58"/>
    <w:rsid w:val="001717E4"/>
    <w:rsid w:val="00175C85"/>
    <w:rsid w:val="00191685"/>
    <w:rsid w:val="001A62DA"/>
    <w:rsid w:val="001B4478"/>
    <w:rsid w:val="001C1936"/>
    <w:rsid w:val="001D0766"/>
    <w:rsid w:val="001D67D0"/>
    <w:rsid w:val="001E291F"/>
    <w:rsid w:val="001E4EC0"/>
    <w:rsid w:val="00202D18"/>
    <w:rsid w:val="00204549"/>
    <w:rsid w:val="002114DF"/>
    <w:rsid w:val="00235895"/>
    <w:rsid w:val="00235E36"/>
    <w:rsid w:val="00245430"/>
    <w:rsid w:val="00245984"/>
    <w:rsid w:val="00247BF8"/>
    <w:rsid w:val="0025112A"/>
    <w:rsid w:val="00261768"/>
    <w:rsid w:val="00265FE2"/>
    <w:rsid w:val="00267D84"/>
    <w:rsid w:val="00292553"/>
    <w:rsid w:val="002C0E7F"/>
    <w:rsid w:val="002C267C"/>
    <w:rsid w:val="002F6C66"/>
    <w:rsid w:val="00304C29"/>
    <w:rsid w:val="00311382"/>
    <w:rsid w:val="003152E8"/>
    <w:rsid w:val="0033518A"/>
    <w:rsid w:val="00346E9C"/>
    <w:rsid w:val="00362668"/>
    <w:rsid w:val="003A27F9"/>
    <w:rsid w:val="003C7C91"/>
    <w:rsid w:val="003D0A2A"/>
    <w:rsid w:val="003D36BC"/>
    <w:rsid w:val="003E16D7"/>
    <w:rsid w:val="003E1965"/>
    <w:rsid w:val="003E315F"/>
    <w:rsid w:val="004008C9"/>
    <w:rsid w:val="00410A94"/>
    <w:rsid w:val="00413898"/>
    <w:rsid w:val="004216BC"/>
    <w:rsid w:val="00435B25"/>
    <w:rsid w:val="004452C9"/>
    <w:rsid w:val="00445C0C"/>
    <w:rsid w:val="00451CE5"/>
    <w:rsid w:val="00451E1C"/>
    <w:rsid w:val="004575D8"/>
    <w:rsid w:val="004642AE"/>
    <w:rsid w:val="0047393C"/>
    <w:rsid w:val="00493B0F"/>
    <w:rsid w:val="004A244A"/>
    <w:rsid w:val="004A3E08"/>
    <w:rsid w:val="004A3E5B"/>
    <w:rsid w:val="004B417D"/>
    <w:rsid w:val="004E092A"/>
    <w:rsid w:val="00510D5A"/>
    <w:rsid w:val="00522431"/>
    <w:rsid w:val="00530395"/>
    <w:rsid w:val="00533C99"/>
    <w:rsid w:val="00541728"/>
    <w:rsid w:val="005564A0"/>
    <w:rsid w:val="0056323F"/>
    <w:rsid w:val="005701EA"/>
    <w:rsid w:val="005767FC"/>
    <w:rsid w:val="00580949"/>
    <w:rsid w:val="005A4DC4"/>
    <w:rsid w:val="005B26BE"/>
    <w:rsid w:val="005C500D"/>
    <w:rsid w:val="005E0BCA"/>
    <w:rsid w:val="005F3FFE"/>
    <w:rsid w:val="00600BF3"/>
    <w:rsid w:val="006024FC"/>
    <w:rsid w:val="006026A5"/>
    <w:rsid w:val="00614AA2"/>
    <w:rsid w:val="00623DBE"/>
    <w:rsid w:val="006357FC"/>
    <w:rsid w:val="00647A82"/>
    <w:rsid w:val="00657159"/>
    <w:rsid w:val="00685287"/>
    <w:rsid w:val="00685D18"/>
    <w:rsid w:val="00697BD0"/>
    <w:rsid w:val="006C18B3"/>
    <w:rsid w:val="006E236D"/>
    <w:rsid w:val="006E42AB"/>
    <w:rsid w:val="006F1588"/>
    <w:rsid w:val="006F591D"/>
    <w:rsid w:val="0070647A"/>
    <w:rsid w:val="00720E09"/>
    <w:rsid w:val="00725BAD"/>
    <w:rsid w:val="00741C03"/>
    <w:rsid w:val="0075316D"/>
    <w:rsid w:val="00757F25"/>
    <w:rsid w:val="00765ADF"/>
    <w:rsid w:val="00774C65"/>
    <w:rsid w:val="00784C0F"/>
    <w:rsid w:val="00791E37"/>
    <w:rsid w:val="007A0A82"/>
    <w:rsid w:val="007B75D1"/>
    <w:rsid w:val="007C1493"/>
    <w:rsid w:val="007C1CE8"/>
    <w:rsid w:val="007D600F"/>
    <w:rsid w:val="007E3703"/>
    <w:rsid w:val="007F044E"/>
    <w:rsid w:val="007F5215"/>
    <w:rsid w:val="00801C60"/>
    <w:rsid w:val="0080508E"/>
    <w:rsid w:val="008121B9"/>
    <w:rsid w:val="008136FF"/>
    <w:rsid w:val="008177E0"/>
    <w:rsid w:val="00824A7D"/>
    <w:rsid w:val="00832075"/>
    <w:rsid w:val="0083328C"/>
    <w:rsid w:val="00833754"/>
    <w:rsid w:val="008416E4"/>
    <w:rsid w:val="00845926"/>
    <w:rsid w:val="00870E15"/>
    <w:rsid w:val="00873C70"/>
    <w:rsid w:val="0087714A"/>
    <w:rsid w:val="00887917"/>
    <w:rsid w:val="008A0DF4"/>
    <w:rsid w:val="008A1EB4"/>
    <w:rsid w:val="008B5F71"/>
    <w:rsid w:val="008C0DFA"/>
    <w:rsid w:val="008C5428"/>
    <w:rsid w:val="008E62C3"/>
    <w:rsid w:val="008E7E84"/>
    <w:rsid w:val="0090065A"/>
    <w:rsid w:val="00904525"/>
    <w:rsid w:val="00912813"/>
    <w:rsid w:val="00913F36"/>
    <w:rsid w:val="00931494"/>
    <w:rsid w:val="00932C8D"/>
    <w:rsid w:val="0094551C"/>
    <w:rsid w:val="009506A3"/>
    <w:rsid w:val="00950836"/>
    <w:rsid w:val="009523B6"/>
    <w:rsid w:val="00964EDC"/>
    <w:rsid w:val="0099543F"/>
    <w:rsid w:val="009A685D"/>
    <w:rsid w:val="009B6258"/>
    <w:rsid w:val="009D034F"/>
    <w:rsid w:val="009D3457"/>
    <w:rsid w:val="009D3702"/>
    <w:rsid w:val="009E5426"/>
    <w:rsid w:val="009F1FCC"/>
    <w:rsid w:val="00A04C92"/>
    <w:rsid w:val="00A2169B"/>
    <w:rsid w:val="00A25320"/>
    <w:rsid w:val="00A27C34"/>
    <w:rsid w:val="00A404AD"/>
    <w:rsid w:val="00A435C7"/>
    <w:rsid w:val="00A44CFC"/>
    <w:rsid w:val="00A47167"/>
    <w:rsid w:val="00A57856"/>
    <w:rsid w:val="00A60655"/>
    <w:rsid w:val="00A83497"/>
    <w:rsid w:val="00A87CFC"/>
    <w:rsid w:val="00A91A59"/>
    <w:rsid w:val="00A96DD2"/>
    <w:rsid w:val="00AA5E44"/>
    <w:rsid w:val="00AC379C"/>
    <w:rsid w:val="00AC52A0"/>
    <w:rsid w:val="00AD3A49"/>
    <w:rsid w:val="00AF25AD"/>
    <w:rsid w:val="00AF39CC"/>
    <w:rsid w:val="00B0084B"/>
    <w:rsid w:val="00B01DEE"/>
    <w:rsid w:val="00B031E6"/>
    <w:rsid w:val="00B06D58"/>
    <w:rsid w:val="00B14A1E"/>
    <w:rsid w:val="00B2404E"/>
    <w:rsid w:val="00B41E3E"/>
    <w:rsid w:val="00B57CAB"/>
    <w:rsid w:val="00B75C2C"/>
    <w:rsid w:val="00B85688"/>
    <w:rsid w:val="00B920D1"/>
    <w:rsid w:val="00BB6555"/>
    <w:rsid w:val="00BC0A58"/>
    <w:rsid w:val="00BC2B04"/>
    <w:rsid w:val="00BC78EE"/>
    <w:rsid w:val="00BE2B81"/>
    <w:rsid w:val="00BE6229"/>
    <w:rsid w:val="00C11C0A"/>
    <w:rsid w:val="00C14503"/>
    <w:rsid w:val="00C22A8A"/>
    <w:rsid w:val="00C327AC"/>
    <w:rsid w:val="00C37663"/>
    <w:rsid w:val="00C41867"/>
    <w:rsid w:val="00C53683"/>
    <w:rsid w:val="00C62493"/>
    <w:rsid w:val="00C769CC"/>
    <w:rsid w:val="00C846D3"/>
    <w:rsid w:val="00C86DF8"/>
    <w:rsid w:val="00CA5A35"/>
    <w:rsid w:val="00CA6582"/>
    <w:rsid w:val="00CB3693"/>
    <w:rsid w:val="00CC6BAD"/>
    <w:rsid w:val="00CF21D7"/>
    <w:rsid w:val="00D01613"/>
    <w:rsid w:val="00D06564"/>
    <w:rsid w:val="00D14EBA"/>
    <w:rsid w:val="00D256CB"/>
    <w:rsid w:val="00D30FCE"/>
    <w:rsid w:val="00D618FD"/>
    <w:rsid w:val="00D61A84"/>
    <w:rsid w:val="00D673FD"/>
    <w:rsid w:val="00D6745C"/>
    <w:rsid w:val="00D766D9"/>
    <w:rsid w:val="00D80AD0"/>
    <w:rsid w:val="00D80FC4"/>
    <w:rsid w:val="00D87811"/>
    <w:rsid w:val="00DA7C77"/>
    <w:rsid w:val="00DB3A52"/>
    <w:rsid w:val="00DB3FE7"/>
    <w:rsid w:val="00DB75C1"/>
    <w:rsid w:val="00DD7391"/>
    <w:rsid w:val="00DE0371"/>
    <w:rsid w:val="00DF4A16"/>
    <w:rsid w:val="00E12BF4"/>
    <w:rsid w:val="00E47223"/>
    <w:rsid w:val="00E538BA"/>
    <w:rsid w:val="00E551DC"/>
    <w:rsid w:val="00E555C3"/>
    <w:rsid w:val="00E74905"/>
    <w:rsid w:val="00E77000"/>
    <w:rsid w:val="00E83A28"/>
    <w:rsid w:val="00E9487B"/>
    <w:rsid w:val="00EA4444"/>
    <w:rsid w:val="00EB3ADE"/>
    <w:rsid w:val="00EC5226"/>
    <w:rsid w:val="00EF0B51"/>
    <w:rsid w:val="00EF26D1"/>
    <w:rsid w:val="00EF795D"/>
    <w:rsid w:val="00F1583D"/>
    <w:rsid w:val="00F313C9"/>
    <w:rsid w:val="00F41876"/>
    <w:rsid w:val="00F46666"/>
    <w:rsid w:val="00F51278"/>
    <w:rsid w:val="00F51334"/>
    <w:rsid w:val="00F533DE"/>
    <w:rsid w:val="00F62E1E"/>
    <w:rsid w:val="00F63B74"/>
    <w:rsid w:val="00F77CF2"/>
    <w:rsid w:val="00F77E8B"/>
    <w:rsid w:val="00F935B4"/>
    <w:rsid w:val="00F93CF4"/>
    <w:rsid w:val="00F94BD6"/>
    <w:rsid w:val="00FA2B6C"/>
    <w:rsid w:val="00FA5121"/>
    <w:rsid w:val="00FA7D1B"/>
    <w:rsid w:val="00FB17BB"/>
    <w:rsid w:val="00FD549A"/>
    <w:rsid w:val="00FF3D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3B0F"/>
    <w:rPr>
      <w:lang w:val="en-GB" w:eastAsia="en-GB"/>
    </w:rPr>
  </w:style>
  <w:style w:type="paragraph" w:styleId="Ttulo2">
    <w:name w:val="heading 2"/>
    <w:basedOn w:val="Normal"/>
    <w:next w:val="Normal"/>
    <w:qFormat/>
    <w:rsid w:val="00493B0F"/>
    <w:pPr>
      <w:keepNext/>
      <w:outlineLvl w:val="1"/>
    </w:pPr>
    <w:rPr>
      <w:rFonts w:ascii="Arial" w:hAnsi="Arial"/>
      <w:snapToGrid w:val="0"/>
      <w:sz w:val="24"/>
      <w:lang w:val="en-US" w:eastAsia="en-US"/>
    </w:rPr>
  </w:style>
  <w:style w:type="paragraph" w:styleId="Ttulo3">
    <w:name w:val="heading 3"/>
    <w:basedOn w:val="Normal"/>
    <w:next w:val="Normal"/>
    <w:qFormat/>
    <w:rsid w:val="00493B0F"/>
    <w:pPr>
      <w:keepNext/>
      <w:jc w:val="both"/>
      <w:outlineLvl w:val="2"/>
    </w:pPr>
    <w:rPr>
      <w:rFonts w:ascii="Arial" w:hAnsi="Arial"/>
      <w:snapToGrid w:val="0"/>
      <w:sz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493B0F"/>
    <w:pPr>
      <w:jc w:val="center"/>
    </w:pPr>
    <w:rPr>
      <w:rFonts w:ascii="Arial" w:hAnsi="Arial"/>
      <w:snapToGrid w:val="0"/>
      <w:sz w:val="36"/>
      <w:lang w:val="en-US" w:eastAsia="en-US"/>
    </w:rPr>
  </w:style>
  <w:style w:type="paragraph" w:styleId="Subttulo">
    <w:name w:val="Subtitle"/>
    <w:basedOn w:val="Normal"/>
    <w:qFormat/>
    <w:rsid w:val="00493B0F"/>
    <w:pPr>
      <w:jc w:val="center"/>
    </w:pPr>
    <w:rPr>
      <w:rFonts w:ascii="Arial" w:hAnsi="Arial"/>
      <w:snapToGrid w:val="0"/>
      <w:sz w:val="24"/>
      <w:lang w:val="en-US" w:eastAsia="en-US"/>
    </w:rPr>
  </w:style>
  <w:style w:type="paragraph" w:styleId="Textoindependiente">
    <w:name w:val="Body Text"/>
    <w:basedOn w:val="Normal"/>
    <w:rsid w:val="00493B0F"/>
    <w:pPr>
      <w:jc w:val="both"/>
    </w:pPr>
    <w:rPr>
      <w:rFonts w:ascii="Arial" w:hAnsi="Arial"/>
      <w:snapToGrid w:val="0"/>
      <w:sz w:val="24"/>
      <w:lang w:val="en-US" w:eastAsia="en-US"/>
    </w:rPr>
  </w:style>
  <w:style w:type="paragraph" w:styleId="Textoindependiente2">
    <w:name w:val="Body Text 2"/>
    <w:basedOn w:val="Normal"/>
    <w:rsid w:val="00493B0F"/>
    <w:pPr>
      <w:jc w:val="both"/>
    </w:pPr>
    <w:rPr>
      <w:color w:val="000080"/>
    </w:rPr>
  </w:style>
  <w:style w:type="paragraph" w:styleId="Textoindependiente3">
    <w:name w:val="Body Text 3"/>
    <w:basedOn w:val="Normal"/>
    <w:rsid w:val="00493B0F"/>
    <w:rPr>
      <w:color w:val="000080"/>
    </w:rPr>
  </w:style>
  <w:style w:type="paragraph" w:customStyle="1" w:styleId="Abstract">
    <w:name w:val="Abstract"/>
    <w:basedOn w:val="Normal"/>
    <w:next w:val="Normal"/>
    <w:rsid w:val="00A2169B"/>
    <w:pPr>
      <w:spacing w:before="20"/>
      <w:ind w:firstLine="240"/>
      <w:jc w:val="both"/>
    </w:pPr>
    <w:rPr>
      <w:b/>
      <w:sz w:val="18"/>
      <w:lang w:val="en-US" w:eastAsia="en-US"/>
    </w:rPr>
  </w:style>
  <w:style w:type="paragraph" w:styleId="Textodeglobo">
    <w:name w:val="Balloon Text"/>
    <w:basedOn w:val="Normal"/>
    <w:link w:val="TextodegloboCar"/>
    <w:rsid w:val="0056323F"/>
    <w:rPr>
      <w:rFonts w:ascii="Tahoma" w:hAnsi="Tahoma" w:cs="Tahoma"/>
      <w:sz w:val="16"/>
      <w:szCs w:val="16"/>
    </w:rPr>
  </w:style>
  <w:style w:type="character" w:customStyle="1" w:styleId="TextodegloboCar">
    <w:name w:val="Texto de globo Car"/>
    <w:link w:val="Textodeglobo"/>
    <w:rsid w:val="0056323F"/>
    <w:rPr>
      <w:rFonts w:ascii="Tahoma" w:hAnsi="Tahoma" w:cs="Tahoma"/>
      <w:sz w:val="16"/>
      <w:szCs w:val="16"/>
      <w:lang w:val="en-GB" w:eastAsia="en-GB"/>
    </w:rPr>
  </w:style>
  <w:style w:type="paragraph" w:styleId="Encabezado">
    <w:name w:val="header"/>
    <w:basedOn w:val="Normal"/>
    <w:link w:val="EncabezadoCar"/>
    <w:rsid w:val="0056323F"/>
    <w:pPr>
      <w:tabs>
        <w:tab w:val="center" w:pos="4419"/>
        <w:tab w:val="right" w:pos="8838"/>
      </w:tabs>
    </w:pPr>
  </w:style>
  <w:style w:type="character" w:customStyle="1" w:styleId="EncabezadoCar">
    <w:name w:val="Encabezado Car"/>
    <w:link w:val="Encabezado"/>
    <w:rsid w:val="0056323F"/>
    <w:rPr>
      <w:lang w:val="en-GB" w:eastAsia="en-GB"/>
    </w:rPr>
  </w:style>
  <w:style w:type="paragraph" w:styleId="Piedepgina">
    <w:name w:val="footer"/>
    <w:basedOn w:val="Normal"/>
    <w:link w:val="PiedepginaCar"/>
    <w:uiPriority w:val="99"/>
    <w:rsid w:val="0056323F"/>
    <w:pPr>
      <w:tabs>
        <w:tab w:val="center" w:pos="4419"/>
        <w:tab w:val="right" w:pos="8838"/>
      </w:tabs>
    </w:pPr>
  </w:style>
  <w:style w:type="character" w:customStyle="1" w:styleId="PiedepginaCar">
    <w:name w:val="Pie de página Car"/>
    <w:link w:val="Piedepgina"/>
    <w:uiPriority w:val="99"/>
    <w:rsid w:val="0056323F"/>
    <w:rPr>
      <w:lang w:val="en-GB" w:eastAsia="en-GB"/>
    </w:rPr>
  </w:style>
  <w:style w:type="paragraph" w:customStyle="1" w:styleId="Text">
    <w:name w:val="Text"/>
    <w:basedOn w:val="Normal"/>
    <w:rsid w:val="00C41867"/>
    <w:pPr>
      <w:widowControl w:val="0"/>
      <w:spacing w:line="252" w:lineRule="auto"/>
      <w:ind w:firstLine="240"/>
      <w:jc w:val="both"/>
    </w:pPr>
    <w:rPr>
      <w:lang w:val="en-US" w:eastAsia="en-US"/>
    </w:rPr>
  </w:style>
  <w:style w:type="paragraph" w:customStyle="1" w:styleId="FigureCaption">
    <w:name w:val="Figure Caption"/>
    <w:basedOn w:val="Normal"/>
    <w:rsid w:val="008E62C3"/>
    <w:pPr>
      <w:jc w:val="both"/>
    </w:pPr>
    <w:rPr>
      <w:sz w:val="16"/>
      <w:lang w:val="en-US" w:eastAsia="en-US"/>
    </w:rPr>
  </w:style>
  <w:style w:type="character" w:styleId="Hipervnculo">
    <w:name w:val="Hyperlink"/>
    <w:rsid w:val="008B5F71"/>
    <w:rPr>
      <w:color w:val="0000FF"/>
    </w:rPr>
  </w:style>
  <w:style w:type="paragraph" w:customStyle="1" w:styleId="ColorfulList-Accent11">
    <w:name w:val="Colorful List - Accent 11"/>
    <w:basedOn w:val="Normal"/>
    <w:uiPriority w:val="34"/>
    <w:qFormat/>
    <w:rsid w:val="00F533DE"/>
    <w:pPr>
      <w:ind w:left="720"/>
      <w:contextualSpacing/>
    </w:pPr>
  </w:style>
  <w:style w:type="table" w:styleId="Tablaconcuadrcula">
    <w:name w:val="Table Grid"/>
    <w:basedOn w:val="Tablanormal"/>
    <w:rsid w:val="00B01D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B01DE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hvazquez@uv.mx"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ublic.itrs.net" TargetMode="External"/><Relationship Id="rId12" Type="http://schemas.openxmlformats.org/officeDocument/2006/relationships/image" Target="media/image3.jpe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jarocho@inaoep.mx"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9</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Variable beamwidth corner reflector antenna</vt:lpstr>
    </vt:vector>
  </TitlesOfParts>
  <Company>The IEE</Company>
  <LinksUpToDate>false</LinksUpToDate>
  <CharactersWithSpaces>11284</CharactersWithSpaces>
  <SharedDoc>false</SharedDoc>
  <HLinks>
    <vt:vector size="18" baseType="variant">
      <vt:variant>
        <vt:i4>5046384</vt:i4>
      </vt:variant>
      <vt:variant>
        <vt:i4>18</vt:i4>
      </vt:variant>
      <vt:variant>
        <vt:i4>0</vt:i4>
      </vt:variant>
      <vt:variant>
        <vt:i4>5</vt:i4>
      </vt:variant>
      <vt:variant>
        <vt:lpwstr>mailto:jarocho@inaoep.mx</vt:lpwstr>
      </vt:variant>
      <vt:variant>
        <vt:lpwstr/>
      </vt:variant>
      <vt:variant>
        <vt:i4>2359402</vt:i4>
      </vt:variant>
      <vt:variant>
        <vt:i4>15</vt:i4>
      </vt:variant>
      <vt:variant>
        <vt:i4>0</vt:i4>
      </vt:variant>
      <vt:variant>
        <vt:i4>5</vt:i4>
      </vt:variant>
      <vt:variant>
        <vt:lpwstr>mailto:hvazquez@uv.mx</vt:lpwstr>
      </vt:variant>
      <vt:variant>
        <vt:lpwstr/>
      </vt:variant>
      <vt:variant>
        <vt:i4>6488099</vt:i4>
      </vt:variant>
      <vt:variant>
        <vt:i4>12</vt:i4>
      </vt:variant>
      <vt:variant>
        <vt:i4>0</vt:i4>
      </vt:variant>
      <vt:variant>
        <vt:i4>5</vt:i4>
      </vt:variant>
      <vt:variant>
        <vt:lpwstr>http://public.itrs.net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 beamwidth corner reflector antenna</dc:title>
  <dc:subject/>
  <dc:creator>stephinaclarke</dc:creator>
  <cp:keywords/>
  <dc:description/>
  <cp:lastModifiedBy>rsheissa</cp:lastModifiedBy>
  <cp:revision>18</cp:revision>
  <cp:lastPrinted>2009-11-17T20:00:00Z</cp:lastPrinted>
  <dcterms:created xsi:type="dcterms:W3CDTF">2011-06-06T15:27:00Z</dcterms:created>
  <dcterms:modified xsi:type="dcterms:W3CDTF">2011-06-27T14:52:00Z</dcterms:modified>
</cp:coreProperties>
</file>