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04" w:type="dxa"/>
        <w:jc w:val="center"/>
        <w:tblLayout w:type="fixed"/>
        <w:tblCellMar>
          <w:top w:w="0" w:type="dxa"/>
          <w:left w:w="10" w:type="dxa"/>
          <w:bottom w:w="0" w:type="dxa"/>
          <w:right w:w="10" w:type="dxa"/>
        </w:tblCellMar>
      </w:tblPr>
      <w:tblGrid>
        <w:gridCol w:w="2713"/>
        <w:gridCol w:w="6891"/>
      </w:tblGrid>
      <w:tr>
        <w:tblPrEx>
          <w:tblCellMar>
            <w:top w:w="0" w:type="dxa"/>
            <w:left w:w="10" w:type="dxa"/>
            <w:bottom w:w="0" w:type="dxa"/>
            <w:right w:w="10" w:type="dxa"/>
          </w:tblCellMar>
        </w:tblPrEx>
        <w:trPr>
          <w:jc w:val="center"/>
        </w:trPr>
        <w:tc>
          <w:tcPr>
            <w:tcW w:w="9604" w:type="dxa"/>
            <w:gridSpan w:val="2"/>
            <w:shd w:val="clear" w:color="auto" w:fill="auto"/>
            <w:tcMar>
              <w:top w:w="55" w:type="dxa"/>
              <w:left w:w="55" w:type="dxa"/>
              <w:bottom w:w="55" w:type="dxa"/>
              <w:right w:w="55" w:type="dxa"/>
            </w:tcMar>
          </w:tcPr>
          <w:p>
            <w:pPr>
              <w:pStyle w:val="34"/>
              <w:jc w:val="center"/>
              <w:rPr>
                <w:b/>
                <w:bCs/>
                <w:color w:val="000000"/>
                <w:sz w:val="28"/>
                <w:szCs w:val="28"/>
              </w:rPr>
            </w:pPr>
            <w:bookmarkStart w:id="0" w:name="_GoBack"/>
            <w:bookmarkEnd w:id="0"/>
          </w:p>
        </w:tc>
      </w:tr>
      <w:tr>
        <w:trPr>
          <w:trHeight w:val="62" w:hRule="atLeast"/>
          <w:jc w:val="center"/>
        </w:trPr>
        <w:tc>
          <w:tcPr>
            <w:tcW w:w="9604" w:type="dxa"/>
            <w:gridSpan w:val="2"/>
            <w:tcBorders>
              <w:top w:val="single" w:color="000000" w:sz="2" w:space="0"/>
              <w:left w:val="single" w:color="000000" w:sz="2" w:space="0"/>
              <w:right w:val="single" w:color="000000" w:sz="2" w:space="0"/>
            </w:tcBorders>
            <w:shd w:val="clear" w:color="auto" w:fill="auto"/>
            <w:tcMar>
              <w:top w:w="55" w:type="dxa"/>
              <w:left w:w="55" w:type="dxa"/>
              <w:bottom w:w="55" w:type="dxa"/>
              <w:right w:w="55" w:type="dxa"/>
            </w:tcMar>
          </w:tcPr>
          <w:p>
            <w:pPr>
              <w:pStyle w:val="34"/>
              <w:jc w:val="right"/>
              <w:rPr>
                <w:b/>
                <w:bCs/>
                <w:color w:val="000000"/>
              </w:rPr>
            </w:pPr>
          </w:p>
        </w:tc>
      </w:tr>
      <w:tr>
        <w:tblPrEx>
          <w:tblCellMar>
            <w:top w:w="0" w:type="dxa"/>
            <w:left w:w="10" w:type="dxa"/>
            <w:bottom w:w="0" w:type="dxa"/>
            <w:right w:w="10" w:type="dxa"/>
          </w:tblCellMar>
        </w:tblPrEx>
        <w:trPr>
          <w:trHeight w:val="62" w:hRule="atLeast"/>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r>
              <w:rPr>
                <w:b/>
                <w:bCs/>
                <w:color w:val="000000"/>
              </w:rPr>
              <w:t>Elaborado para:</w:t>
            </w: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r>
              <w:rPr>
                <w:color w:val="000000"/>
              </w:rPr>
              <w:t>Código IoT</w:t>
            </w: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r>
              <w:rPr>
                <w:b/>
                <w:bCs/>
                <w:color w:val="000000"/>
              </w:rPr>
              <w:t>Fecha de elaboración:</w:t>
            </w: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r>
              <w:rPr>
                <w:color w:val="000000"/>
              </w:rPr>
              <w:t>9 de agosto de 2021</w:t>
            </w: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r>
              <w:rPr>
                <w:b/>
                <w:bCs/>
                <w:color w:val="000000"/>
              </w:rPr>
              <w:t>Vigencia:</w:t>
            </w:r>
          </w:p>
        </w:tc>
        <w:tc>
          <w:tcPr>
            <w:tcW w:w="6891" w:type="dxa"/>
            <w:tcBorders>
              <w:right w:val="single" w:color="000000" w:sz="2" w:space="0"/>
            </w:tcBorders>
            <w:shd w:val="clear" w:color="auto" w:fill="auto"/>
            <w:tcMar>
              <w:top w:w="55" w:type="dxa"/>
              <w:left w:w="55" w:type="dxa"/>
              <w:bottom w:w="55" w:type="dxa"/>
              <w:right w:w="55" w:type="dxa"/>
            </w:tcMar>
          </w:tcPr>
          <w:p>
            <w:pPr>
              <w:pStyle w:val="34"/>
            </w:pPr>
            <w:r>
              <w:rPr>
                <w:color w:val="000000"/>
              </w:rPr>
              <w:t>30 días naturales</w:t>
            </w: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r>
              <w:rPr>
                <w:b/>
                <w:bCs/>
                <w:color w:val="000000"/>
              </w:rPr>
              <w:t>Elaborado por:</w:t>
            </w:r>
          </w:p>
          <w:p>
            <w:pPr>
              <w:pStyle w:val="34"/>
              <w:jc w:val="right"/>
              <w:rPr>
                <w:b/>
                <w:bCs/>
                <w:color w:val="000000"/>
              </w:rPr>
            </w:pPr>
            <w:r>
              <w:rPr>
                <w:b/>
                <w:bCs/>
                <w:color w:val="000000"/>
              </w:rPr>
              <w:t>Revisado por:</w:t>
            </w: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r>
              <w:rPr>
                <w:color w:val="000000"/>
              </w:rPr>
              <w:t>Hugo Vargas</w:t>
            </w:r>
          </w:p>
          <w:p>
            <w:pPr>
              <w:pStyle w:val="34"/>
              <w:rPr>
                <w:color w:val="000000"/>
              </w:rPr>
            </w:pP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p>
        </w:tc>
        <w:tc>
          <w:tcPr>
            <w:tcW w:w="6891" w:type="dxa"/>
            <w:tcBorders>
              <w:right w:val="single" w:color="000000" w:sz="2" w:space="0"/>
            </w:tcBorders>
            <w:shd w:val="clear" w:color="auto" w:fill="auto"/>
            <w:tcMar>
              <w:top w:w="55" w:type="dxa"/>
              <w:left w:w="55" w:type="dxa"/>
              <w:bottom w:w="55" w:type="dxa"/>
              <w:right w:w="55" w:type="dxa"/>
            </w:tcMar>
          </w:tcPr>
          <w:p>
            <w:pPr>
              <w:pStyle w:val="34"/>
              <w:rPr>
                <w:color w:val="000000"/>
              </w:rPr>
            </w:pPr>
          </w:p>
        </w:tc>
      </w:tr>
      <w:tr>
        <w:tblPrEx>
          <w:tblCellMar>
            <w:top w:w="0" w:type="dxa"/>
            <w:left w:w="10" w:type="dxa"/>
            <w:bottom w:w="0" w:type="dxa"/>
            <w:right w:w="10" w:type="dxa"/>
          </w:tblCellMar>
        </w:tblPrEx>
        <w:trPr>
          <w:jc w:val="center"/>
        </w:trPr>
        <w:tc>
          <w:tcPr>
            <w:tcW w:w="2713" w:type="dxa"/>
            <w:tcBorders>
              <w:left w:val="single" w:color="000000" w:sz="2" w:space="0"/>
            </w:tcBorders>
            <w:shd w:val="clear" w:color="auto" w:fill="auto"/>
            <w:tcMar>
              <w:top w:w="55" w:type="dxa"/>
              <w:left w:w="55" w:type="dxa"/>
              <w:bottom w:w="55" w:type="dxa"/>
              <w:right w:w="55" w:type="dxa"/>
            </w:tcMar>
          </w:tcPr>
          <w:p>
            <w:pPr>
              <w:pStyle w:val="34"/>
              <w:jc w:val="right"/>
              <w:rPr>
                <w:b/>
                <w:bCs/>
                <w:color w:val="000000"/>
              </w:rPr>
            </w:pPr>
            <w:r>
              <w:rPr>
                <w:b/>
                <w:bCs/>
                <w:color w:val="000000"/>
              </w:rPr>
              <w:t>Documento:</w:t>
            </w:r>
          </w:p>
        </w:tc>
        <w:tc>
          <w:tcPr>
            <w:tcW w:w="6891" w:type="dxa"/>
            <w:tcBorders>
              <w:right w:val="single" w:color="000000" w:sz="2" w:space="0"/>
            </w:tcBorders>
            <w:shd w:val="clear" w:color="auto" w:fill="auto"/>
            <w:tcMar>
              <w:top w:w="55" w:type="dxa"/>
              <w:left w:w="55" w:type="dxa"/>
              <w:bottom w:w="55" w:type="dxa"/>
              <w:right w:w="55" w:type="dxa"/>
            </w:tcMar>
          </w:tcPr>
          <w:p>
            <w:pPr>
              <w:pStyle w:val="4"/>
            </w:pPr>
            <w:r>
              <w:t>Plan de acción del Proyecto Capstone</w:t>
            </w:r>
          </w:p>
        </w:tc>
      </w:tr>
      <w:tr>
        <w:tblPrEx>
          <w:tblCellMar>
            <w:top w:w="0" w:type="dxa"/>
            <w:left w:w="10" w:type="dxa"/>
            <w:bottom w:w="0" w:type="dxa"/>
            <w:right w:w="10" w:type="dxa"/>
          </w:tblCellMar>
        </w:tblPrEx>
        <w:trPr>
          <w:jc w:val="center"/>
        </w:trPr>
        <w:tc>
          <w:tcPr>
            <w:tcW w:w="9604" w:type="dxa"/>
            <w:gridSpan w:val="2"/>
            <w:tcBorders>
              <w:left w:val="single" w:color="000000" w:sz="2" w:space="0"/>
              <w:bottom w:val="single" w:color="000000" w:sz="2" w:space="0"/>
              <w:right w:val="single" w:color="000000" w:sz="2" w:space="0"/>
            </w:tcBorders>
            <w:shd w:val="clear" w:color="auto" w:fill="auto"/>
            <w:tcMar>
              <w:top w:w="55" w:type="dxa"/>
              <w:left w:w="55" w:type="dxa"/>
              <w:bottom w:w="55" w:type="dxa"/>
              <w:right w:w="55" w:type="dxa"/>
            </w:tcMar>
          </w:tcPr>
          <w:p>
            <w:pPr>
              <w:pStyle w:val="34"/>
              <w:jc w:val="right"/>
              <w:rPr>
                <w:color w:val="000000"/>
                <w:sz w:val="14"/>
                <w:szCs w:val="14"/>
              </w:rPr>
            </w:pPr>
          </w:p>
        </w:tc>
      </w:tr>
    </w:tbl>
    <w:p>
      <w:pPr>
        <w:pStyle w:val="4"/>
      </w:pPr>
    </w:p>
    <w:p>
      <w:pPr>
        <w:pageBreakBefore/>
      </w:pPr>
    </w:p>
    <w:p>
      <w:pPr>
        <w:pStyle w:val="30"/>
        <w:rPr>
          <w:rFonts w:ascii="Ubuntu Light" w:hAnsi="Ubuntu Light"/>
        </w:rPr>
      </w:pPr>
      <w:r>
        <w:rPr>
          <w:rFonts w:ascii="Ubuntu Light" w:hAnsi="Ubuntu Light"/>
        </w:rPr>
        <w:t>Plan de acción del proyecto Capstone</w:t>
      </w:r>
    </w:p>
    <w:p>
      <w:pPr>
        <w:pStyle w:val="29"/>
        <w:rPr>
          <w:rFonts w:ascii="Ubuntu Light" w:hAnsi="Ubuntu Light"/>
        </w:rPr>
      </w:pPr>
      <w:r>
        <w:rPr>
          <w:rFonts w:ascii="Ubuntu Light" w:hAnsi="Ubuntu Light"/>
        </w:rPr>
        <w:t>Propuesta</w:t>
      </w:r>
    </w:p>
    <w:tbl>
      <w:tblPr>
        <w:tblStyle w:val="12"/>
        <w:tblW w:w="9520" w:type="dxa"/>
        <w:tblInd w:w="0" w:type="dxa"/>
        <w:tblLayout w:type="autofit"/>
        <w:tblCellMar>
          <w:top w:w="0" w:type="dxa"/>
          <w:left w:w="70" w:type="dxa"/>
          <w:bottom w:w="0" w:type="dxa"/>
          <w:right w:w="70" w:type="dxa"/>
        </w:tblCellMar>
      </w:tblPr>
      <w:tblGrid>
        <w:gridCol w:w="2860"/>
        <w:gridCol w:w="6660"/>
      </w:tblGrid>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Curso Internet de las Cosas</w:t>
            </w:r>
          </w:p>
        </w:tc>
        <w:tc>
          <w:tcPr>
            <w:tcW w:w="66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p>
        </w:tc>
      </w:tr>
      <w:tr>
        <w:trPr>
          <w:trHeight w:val="300" w:hRule="atLeast"/>
        </w:trPr>
        <w:tc>
          <w:tcPr>
            <w:tcW w:w="2860" w:type="dxa"/>
            <w:shd w:val="clear" w:color="auto" w:fill="auto"/>
          </w:tcPr>
          <w:p>
            <w:pPr>
              <w:suppressAutoHyphens w:val="0"/>
              <w:autoSpaceDN/>
              <w:textAlignment w:val="auto"/>
              <w:rPr>
                <w:rFonts w:ascii="Times New Roman" w:hAnsi="Times New Roman" w:eastAsia="Times New Roman" w:cs="Times New Roman"/>
                <w:kern w:val="0"/>
                <w:sz w:val="20"/>
                <w:szCs w:val="20"/>
                <w:lang w:eastAsia="es-MX" w:bidi="ar-SA"/>
              </w:rPr>
            </w:pPr>
          </w:p>
        </w:tc>
        <w:tc>
          <w:tcPr>
            <w:tcW w:w="6660" w:type="dxa"/>
            <w:shd w:val="clear" w:color="auto" w:fill="auto"/>
          </w:tcPr>
          <w:p>
            <w:pPr>
              <w:suppressAutoHyphens w:val="0"/>
              <w:autoSpaceDN/>
              <w:textAlignment w:val="auto"/>
              <w:rPr>
                <w:rFonts w:ascii="Times New Roman" w:hAnsi="Times New Roman" w:eastAsia="Times New Roman" w:cs="Times New Roman"/>
                <w:kern w:val="0"/>
                <w:sz w:val="20"/>
                <w:szCs w:val="20"/>
                <w:lang w:eastAsia="es-MX" w:bidi="ar-SA"/>
              </w:rPr>
            </w:pP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Numero de equipo</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val="en-US" w:eastAsia="es-MX" w:bidi="ar-SA"/>
              </w:rPr>
            </w:pPr>
            <w:r>
              <w:rPr>
                <w:rFonts w:ascii="Ubuntu Light" w:hAnsi="Ubuntu Light" w:eastAsia="Times New Roman" w:cs="Calibri"/>
                <w:color w:val="767171"/>
                <w:kern w:val="0"/>
                <w:sz w:val="22"/>
                <w:szCs w:val="22"/>
                <w:lang w:val="en-US" w:eastAsia="es-MX" w:bidi="ar-SA"/>
              </w:rPr>
              <w:t>7</w:t>
            </w: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Integrantes del equipo</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Dr. José Alfonso Domíngue Chávez</w:t>
            </w: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Dr. Agustín Gallardo del Ángel</w:t>
            </w: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Dr. Roberto Castañeda Sheissa</w:t>
            </w:r>
          </w:p>
        </w:tc>
      </w:tr>
      <w:tr>
        <w:trPr>
          <w:trHeight w:val="300" w:hRule="atLeast"/>
        </w:trPr>
        <w:tc>
          <w:tcPr>
            <w:tcW w:w="28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textAlignment w:val="auto"/>
              <w:rPr>
                <w:rFonts w:ascii="Times New Roman" w:hAnsi="Times New Roman" w:eastAsia="Times New Roman" w:cs="Times New Roman"/>
                <w:kern w:val="0"/>
                <w:sz w:val="20"/>
                <w:szCs w:val="20"/>
                <w:lang w:eastAsia="es-MX" w:bidi="ar-SA"/>
              </w:rPr>
            </w:pP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Representante del equipo</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Dr. Roberto Castañeda Sheissa</w:t>
            </w:r>
          </w:p>
        </w:tc>
      </w:tr>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Título del proyecto</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Proyecto de acceso remoto para prácticas con aplicación a un brazo robótico en modo cooperativo</w:t>
            </w:r>
          </w:p>
        </w:tc>
      </w:tr>
      <w:tr>
        <w:trPr>
          <w:trHeight w:val="1005"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Objetivos generales</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Ofertar un servicio, para instituciones educativas, basado en IoT en el cual dos o más estudiantes (máximo 4) puedan controlar, ajustar y verificar parámetros de un brazo rob</w:t>
            </w:r>
            <w:r>
              <w:rPr>
                <w:rFonts w:hint="default" w:ascii="Ubuntu Light" w:hAnsi="Ubuntu Light" w:eastAsia="Times New Roman" w:cs="Calibri"/>
                <w:color w:val="767171"/>
                <w:kern w:val="0"/>
                <w:sz w:val="22"/>
                <w:szCs w:val="22"/>
                <w:lang w:eastAsia="es-MX" w:bidi="ar-SA"/>
              </w:rPr>
              <w:t>ot</w:t>
            </w:r>
            <w:r>
              <w:rPr>
                <w:rFonts w:ascii="Ubuntu Light" w:hAnsi="Ubuntu Light" w:eastAsia="Times New Roman" w:cs="Calibri"/>
                <w:color w:val="767171"/>
                <w:kern w:val="0"/>
                <w:sz w:val="22"/>
                <w:szCs w:val="22"/>
                <w:lang w:eastAsia="es-MX" w:bidi="ar-SA"/>
              </w:rPr>
              <w:t xml:space="preserve"> a distancia.</w:t>
            </w:r>
          </w:p>
        </w:tc>
      </w:tr>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Objetivos específicos</w:t>
            </w: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val="en-US" w:eastAsia="es-MX" w:bidi="ar-SA"/>
              </w:rPr>
              <w:t>El sistema contará con una cámara remota la cual podrá ser visualizada por cualquiera de los usuarios. Esto permitirá observar el entorno bajo el cual estarán operando los brazos robóticos.</w:t>
            </w: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val="en-US" w:eastAsia="es-MX" w:bidi="ar-SA"/>
              </w:rPr>
              <w:t>Permitirá un esquema flexible, de manera que se podrán actualizar los objetivos de las prácticas básicas.</w:t>
            </w: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val="en-US" w:eastAsia="es-MX" w:bidi="ar-SA"/>
              </w:rPr>
              <w:t>Las prácticas emplearán sensores cuyos valores podrán ser monitoreados por el usuario, con la finalidad de verificar si el proceso es llevado a cabo con éxito.</w:t>
            </w:r>
          </w:p>
        </w:tc>
      </w:tr>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Descripción del proyecto</w:t>
            </w:r>
          </w:p>
        </w:tc>
        <w:tc>
          <w:tcPr>
            <w:tcW w:w="6660" w:type="dxa"/>
            <w:shd w:val="clear" w:color="auto" w:fill="auto"/>
          </w:tcPr>
          <w:p>
            <w:pPr>
              <w:keepNext w:val="0"/>
              <w:keepLines w:val="0"/>
              <w:widowControl/>
              <w:suppressLineNumbers w:val="0"/>
              <w:jc w:val="left"/>
              <w:rPr>
                <w:rFonts w:hint="default" w:ascii="Ubuntu Light" w:hAnsi="Ubuntu Light" w:eastAsia="SimSun" w:cs="Ubuntu Light"/>
                <w:i w:val="0"/>
                <w:color w:val="000000"/>
                <w:kern w:val="0"/>
                <w:sz w:val="22"/>
                <w:szCs w:val="22"/>
                <w:u w:val="none"/>
                <w:vertAlign w:val="baseline"/>
                <w:lang w:val="en-US" w:eastAsia="zh-CN" w:bidi="ar"/>
              </w:rPr>
            </w:pPr>
            <w:r>
              <w:rPr>
                <w:rFonts w:hint="default" w:ascii="Ubuntu Light" w:hAnsi="Ubuntu Light" w:eastAsia="SimSun" w:cs="Ubuntu Light"/>
                <w:i w:val="0"/>
                <w:color w:val="000000"/>
                <w:kern w:val="0"/>
                <w:sz w:val="22"/>
                <w:szCs w:val="22"/>
                <w:u w:val="none"/>
                <w:vertAlign w:val="baseline"/>
                <w:lang w:val="en-US" w:eastAsia="zh-CN" w:bidi="ar"/>
              </w:rPr>
              <w:t>El presente proyecto propone el desarrollo de una plataforma para que un usuario, también conocido como “cliente”, pueda operar de manera remota un brazo robot. Esto significa que, con los recursos adecuados, pueda ofrecerse un servicio educativo para personas que no cuentan con los recursos para la adquisición de este tipo de equipos.</w:t>
            </w:r>
          </w:p>
          <w:p>
            <w:pPr>
              <w:keepNext w:val="0"/>
              <w:keepLines w:val="0"/>
              <w:widowControl/>
              <w:suppressLineNumbers w:val="0"/>
              <w:jc w:val="left"/>
              <w:rPr>
                <w:rFonts w:hint="default" w:ascii="Ubuntu Light" w:hAnsi="Ubuntu Light" w:eastAsia="SimSun" w:cs="Ubuntu Light"/>
                <w:i w:val="0"/>
                <w:color w:val="000000"/>
                <w:kern w:val="0"/>
                <w:sz w:val="22"/>
                <w:szCs w:val="22"/>
                <w:u w:val="none"/>
                <w:vertAlign w:val="baseline"/>
                <w:lang w:val="en-US" w:eastAsia="zh-CN" w:bidi="ar"/>
              </w:rPr>
            </w:pPr>
          </w:p>
          <w:p>
            <w:pPr>
              <w:keepNext w:val="0"/>
              <w:keepLines w:val="0"/>
              <w:widowControl/>
              <w:suppressLineNumbers w:val="0"/>
              <w:jc w:val="left"/>
              <w:rPr>
                <w:rFonts w:ascii="Ubuntu Light" w:hAnsi="Ubuntu Light" w:eastAsia="Times New Roman" w:cs="Calibri"/>
                <w:color w:val="767171"/>
                <w:kern w:val="0"/>
                <w:sz w:val="22"/>
                <w:szCs w:val="22"/>
                <w:lang w:eastAsia="es-MX" w:bidi="ar-SA"/>
              </w:rPr>
            </w:pPr>
            <w:r>
              <w:rPr>
                <w:rFonts w:hint="default" w:ascii="Ubuntu Light" w:hAnsi="Ubuntu Light" w:eastAsia="SimSun" w:cs="Ubuntu Light"/>
                <w:i w:val="0"/>
                <w:color w:val="000000"/>
                <w:kern w:val="0"/>
                <w:sz w:val="22"/>
                <w:szCs w:val="22"/>
                <w:u w:val="none"/>
                <w:vertAlign w:val="baseline"/>
                <w:lang w:eastAsia="zh-CN" w:bidi="ar"/>
              </w:rPr>
              <w:t>El usuario (cliente) se conectará a un servidor MQTT para poder enviar los movimientos del robot al tiempo que podrá visualizar en tiempo real los movimientos del mismo. Esto permitirá que el usuario pueda aprender de manera mas proactiva y sin importar su localización en el mundo.</w:t>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p>
        </w:tc>
      </w:tr>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Productos</w:t>
            </w: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 xml:space="preserve">Hardware: </w:t>
            </w:r>
            <w:r>
              <w:rPr>
                <w:rFonts w:ascii="Ubuntu Light" w:hAnsi="Ubuntu Light" w:eastAsia="Times New Roman" w:cs="Calibri"/>
                <w:color w:val="767171"/>
                <w:kern w:val="0"/>
                <w:sz w:val="22"/>
                <w:szCs w:val="22"/>
                <w:lang w:val="en-US" w:eastAsia="es-MX" w:bidi="ar-SA"/>
              </w:rPr>
              <w:t>Para la demostración se cuenta con 2 brazos robot basados en servomotores. Estos se conectan a través de tarjetas Arduino, uno por cada brazo, a una Raspberry Pi. Esta última tiene la función de recibir los comandos remotos de los usuarios y enviar video de una webcam conectada a este dispositivo. La webcam está enfocada a captar los movimientos y el espacio de trabajo donde se encuentra instalado el brazo robótico.</w:t>
            </w:r>
          </w:p>
          <w:p>
            <w:pPr>
              <w:suppressAutoHyphens w:val="0"/>
              <w:autoSpaceDN/>
              <w:textAlignment w:val="auto"/>
              <w:rPr>
                <w:rFonts w:ascii="Ubuntu Light" w:hAnsi="Ubuntu Light" w:eastAsia="Times New Roman" w:cs="Calibri"/>
                <w:color w:val="767171"/>
                <w:kern w:val="0"/>
                <w:sz w:val="22"/>
                <w:szCs w:val="22"/>
                <w:lang w:eastAsia="es-MX" w:bidi="ar-SA"/>
              </w:rPr>
            </w:pPr>
          </w:p>
          <w:p>
            <w:pPr>
              <w:suppressAutoHyphens w:val="0"/>
              <w:autoSpaceDN/>
              <w:textAlignment w:val="auto"/>
              <w:rPr>
                <w:rFonts w:ascii="Ubuntu Light" w:hAnsi="Ubuntu Light" w:eastAsia="Times New Roman" w:cs="Calibri"/>
                <w:color w:val="767171"/>
                <w:kern w:val="0"/>
                <w:sz w:val="22"/>
                <w:szCs w:val="22"/>
                <w:lang w:eastAsia="es-MX" w:bidi="ar-SA"/>
              </w:rPr>
            </w:pPr>
          </w:p>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 xml:space="preserve">Software: </w:t>
            </w:r>
            <w:r>
              <w:rPr>
                <w:rFonts w:ascii="Ubuntu Light" w:hAnsi="Ubuntu Light" w:eastAsia="Times New Roman" w:cs="Calibri"/>
                <w:color w:val="767171"/>
                <w:kern w:val="0"/>
                <w:sz w:val="22"/>
                <w:szCs w:val="22"/>
                <w:lang w:val="en-US" w:eastAsia="es-MX" w:bidi="ar-SA"/>
              </w:rPr>
              <w:t>El usuario final cuenta con una interfaz gráfica de control que permite seleccionar el brazo a controlar, los movimientos para cada uno de los motores y su retardo correspondiente. La programación es realizada utilizando el paquete Qt. Esto permitirá generar interfaces para los Sistemas Operativos Windows, Mac, Linux y Android; siempre que se cuenten con las librerías y entornos adecuados. El software de las tarjetas Arduino puede interpretar comandos enviados por un equipo de control; éste puede ser una PC, laptop o SBC bajo el Sistema Operativo Linux. El envío y recepción de información se realiza utilizando un broker. Este puede ser un servidor local o externo.</w:t>
            </w:r>
            <w:r>
              <w:rPr>
                <w:rFonts w:ascii="Ubuntu Light" w:hAnsi="Ubuntu Light" w:eastAsia="Times New Roman" w:cs="Calibri"/>
                <w:color w:val="767171"/>
                <w:kern w:val="0"/>
                <w:sz w:val="22"/>
                <w:szCs w:val="22"/>
                <w:lang w:eastAsia="es-MX" w:bidi="ar-SA"/>
              </w:rPr>
              <w:t xml:space="preserve"> </w:t>
            </w:r>
          </w:p>
        </w:tc>
      </w:tr>
      <w:tr>
        <w:trPr>
          <w:trHeight w:val="72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Servicios</w:t>
            </w: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&lt;Servicio 1&gt;</w:t>
            </w:r>
            <w:r>
              <w:rPr>
                <w:rFonts w:hint="default" w:ascii="Ubuntu Light" w:hAnsi="Ubuntu Light" w:eastAsia="Times New Roman" w:cs="Calibri"/>
                <w:color w:val="767171"/>
                <w:kern w:val="0"/>
                <w:sz w:val="22"/>
                <w:szCs w:val="22"/>
                <w:lang w:eastAsia="es-MX" w:bidi="ar-SA"/>
              </w:rPr>
              <w:t xml:space="preserve"> </w:t>
            </w:r>
            <w:r>
              <w:rPr>
                <w:rFonts w:ascii="Ubuntu Light" w:hAnsi="Ubuntu Light" w:eastAsia="Times New Roman" w:cs="Calibri"/>
                <w:color w:val="767171"/>
                <w:kern w:val="0"/>
                <w:sz w:val="22"/>
                <w:szCs w:val="22"/>
                <w:lang w:val="en-US" w:eastAsia="es-MX" w:bidi="ar-SA"/>
              </w:rPr>
              <w:t>Kit de aprendizaje de robótica con un enfoque a trabajo remoto. Los kits pueden cotizarse en función del número de terminales robóticas, número de prácticas, así como actualizaciones de las mismas.</w:t>
            </w:r>
          </w:p>
        </w:tc>
      </w:tr>
      <w:tr>
        <w:trPr>
          <w:trHeight w:val="360" w:hRule="atLeast"/>
        </w:trPr>
        <w:tc>
          <w:tcPr>
            <w:tcW w:w="2860" w:type="dxa"/>
            <w:shd w:val="clear" w:color="auto" w:fill="auto"/>
            <w:noWrap/>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 xml:space="preserve">&lt;Servicio 2&gt; </w:t>
            </w:r>
            <w:r>
              <w:rPr>
                <w:rFonts w:ascii="Ubuntu Light" w:hAnsi="Ubuntu Light" w:eastAsia="Times New Roman" w:cs="Calibri"/>
                <w:color w:val="767171"/>
                <w:kern w:val="0"/>
                <w:sz w:val="22"/>
                <w:szCs w:val="22"/>
                <w:lang w:val="en-US" w:eastAsia="es-MX" w:bidi="ar-SA"/>
              </w:rPr>
              <w:t>Educación a distancia de robótica para instituciones que no estén en posibilidades de adquirir un sistema de hardware, por una cuota mensual.</w:t>
            </w:r>
          </w:p>
        </w:tc>
      </w:tr>
      <w:tr>
        <w:trPr>
          <w:trHeight w:val="360" w:hRule="atLeast"/>
        </w:trPr>
        <w:tc>
          <w:tcPr>
            <w:tcW w:w="2860" w:type="dxa"/>
            <w:shd w:val="clear" w:color="auto" w:fill="auto"/>
            <w:noWrap/>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&lt;Servicio 3&gt;</w:t>
            </w:r>
            <w:r>
              <w:rPr>
                <w:rFonts w:hint="default" w:ascii="Ubuntu Light" w:hAnsi="Ubuntu Light" w:eastAsia="Times New Roman" w:cs="Calibri"/>
                <w:color w:val="767171"/>
                <w:kern w:val="0"/>
                <w:sz w:val="22"/>
                <w:szCs w:val="22"/>
                <w:lang w:eastAsia="es-MX" w:bidi="ar-SA"/>
              </w:rPr>
              <w:t xml:space="preserve"> Organización de concursos entre instituciones de educación, básica o media, que incluyan talleres de robótica en su plan de estudios, sin necesidad de transportarse a una sede particular.</w:t>
            </w:r>
          </w:p>
        </w:tc>
      </w:tr>
      <w:tr>
        <w:trPr>
          <w:trHeight w:val="108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Resultados esperados</w:t>
            </w:r>
          </w:p>
        </w:tc>
        <w:tc>
          <w:tcPr>
            <w:tcW w:w="6660" w:type="dxa"/>
            <w:shd w:val="clear" w:color="auto" w:fill="auto"/>
          </w:tcPr>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Se desea ofrecer un servicio que pueda ser utilizado por instituciones de educación básica y media para la enseñanza del control de brazos robot. No se descartan las instituciones de educación superior, sin embargo, varias modificaciones deberán ser realizadas para agregar funcionalidades avanzadas.</w:t>
            </w:r>
          </w:p>
          <w:p>
            <w:pPr>
              <w:suppressAutoHyphens w:val="0"/>
              <w:autoSpaceDN/>
              <w:textAlignment w:val="auto"/>
              <w:rPr>
                <w:rFonts w:ascii="Ubuntu Light" w:hAnsi="Ubuntu Light" w:eastAsia="Times New Roman" w:cs="Calibri"/>
                <w:color w:val="767171"/>
                <w:kern w:val="0"/>
                <w:sz w:val="22"/>
                <w:szCs w:val="22"/>
                <w:lang w:eastAsia="es-MX" w:bidi="ar-SA"/>
              </w:rPr>
            </w:pPr>
          </w:p>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hint="default" w:ascii="Ubuntu Light" w:hAnsi="Ubuntu Light" w:eastAsia="Times New Roman" w:cs="Calibri"/>
                <w:color w:val="767171"/>
                <w:kern w:val="0"/>
                <w:sz w:val="22"/>
                <w:szCs w:val="22"/>
                <w:lang w:eastAsia="es-MX" w:bidi="ar-SA"/>
              </w:rPr>
              <w:t>La inversión en adquisición de brazos robot sería mínima para las instituciones educativas, dado que los alumnos requerirán únicamente la ejecución de un programa y contar con conexión a internet. Es posible establecer un límite de tiempo en el acceso para garantizar un equitativo uso de la plataforma.</w:t>
            </w:r>
          </w:p>
          <w:p>
            <w:pPr>
              <w:suppressAutoHyphens w:val="0"/>
              <w:autoSpaceDN/>
              <w:textAlignment w:val="auto"/>
              <w:rPr>
                <w:rFonts w:ascii="Ubuntu Light" w:hAnsi="Ubuntu Light" w:eastAsia="Times New Roman" w:cs="Calibri"/>
                <w:color w:val="767171"/>
                <w:kern w:val="0"/>
                <w:sz w:val="22"/>
                <w:szCs w:val="22"/>
                <w:lang w:eastAsia="es-MX" w:bidi="ar-SA"/>
              </w:rPr>
            </w:pPr>
          </w:p>
          <w:p>
            <w:pPr>
              <w:suppressAutoHyphens w:val="0"/>
              <w:autoSpaceDN/>
              <w:jc w:val="both"/>
              <w:textAlignment w:val="auto"/>
              <w:rPr>
                <w:rFonts w:ascii="Ubuntu Light" w:hAnsi="Ubuntu Light" w:eastAsia="Times New Roman" w:cs="Calibri"/>
                <w:color w:val="767171"/>
                <w:kern w:val="0"/>
                <w:sz w:val="22"/>
                <w:szCs w:val="22"/>
                <w:lang w:eastAsia="es-MX" w:bidi="ar-SA"/>
              </w:rPr>
            </w:pPr>
            <w:r>
              <w:rPr>
                <w:rFonts w:hint="default" w:ascii="Ubuntu Light" w:hAnsi="Ubuntu Light" w:eastAsia="Times New Roman" w:cs="Calibri"/>
                <w:color w:val="767171"/>
                <w:kern w:val="0"/>
                <w:sz w:val="22"/>
                <w:szCs w:val="22"/>
                <w:lang w:eastAsia="es-MX" w:bidi="ar-SA"/>
              </w:rPr>
              <w:t>Además de la aplicación en la enseñanza, es posible utilizar el servicio en investigación, desarrollo y pruebas para las áreas de robótica, control, electrónica y redes. Finalmente, una aplicación adicional sería la organización de competencias entre instituciones no importando su localización geográfica.</w:t>
            </w:r>
          </w:p>
          <w:p>
            <w:pPr>
              <w:suppressAutoHyphens w:val="0"/>
              <w:autoSpaceDN/>
              <w:textAlignment w:val="auto"/>
              <w:rPr>
                <w:rFonts w:ascii="Ubuntu Light" w:hAnsi="Ubuntu Light" w:eastAsia="Times New Roman" w:cs="Calibri"/>
                <w:color w:val="767171"/>
                <w:kern w:val="0"/>
                <w:sz w:val="22"/>
                <w:szCs w:val="22"/>
                <w:lang w:eastAsia="es-MX" w:bidi="ar-SA"/>
              </w:rPr>
            </w:pPr>
          </w:p>
        </w:tc>
      </w:tr>
      <w:tr>
        <w:trPr>
          <w:trHeight w:val="360" w:hRule="atLeast"/>
        </w:trPr>
        <w:tc>
          <w:tcPr>
            <w:tcW w:w="2860" w:type="dxa"/>
            <w:shd w:val="clear" w:color="auto" w:fill="auto"/>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Rol del miembro</w:t>
            </w:r>
          </w:p>
        </w:tc>
        <w:tc>
          <w:tcPr>
            <w:tcW w:w="6660" w:type="dxa"/>
            <w:shd w:val="clear" w:color="auto" w:fill="auto"/>
          </w:tcPr>
          <w:p>
            <w:pPr>
              <w:suppressAutoHyphens w:val="0"/>
              <w:autoSpaceDN/>
              <w:jc w:val="both"/>
              <w:textAlignment w:val="auto"/>
              <w:rPr>
                <w:rFonts w:hint="default"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&lt;Rol de miembro 1&gt;</w:t>
            </w:r>
            <w:r>
              <w:rPr>
                <w:rFonts w:hint="default" w:ascii="Ubuntu Light" w:hAnsi="Ubuntu Light" w:eastAsia="Times New Roman" w:cs="Calibri"/>
                <w:color w:val="767171"/>
                <w:kern w:val="0"/>
                <w:sz w:val="22"/>
                <w:szCs w:val="22"/>
                <w:lang w:eastAsia="es-MX" w:bidi="ar-SA"/>
              </w:rPr>
              <w:t xml:space="preserve"> Diseño, programación y pruebas en Arduino. Conexión entre Raspberry Pi - Arduino, conexión entre PC - Arduino. Pruebas con servo motores.</w:t>
            </w:r>
          </w:p>
        </w:tc>
      </w:tr>
      <w:tr>
        <w:trPr>
          <w:trHeight w:val="360" w:hRule="atLeast"/>
        </w:trPr>
        <w:tc>
          <w:tcPr>
            <w:tcW w:w="2860" w:type="dxa"/>
            <w:shd w:val="clear" w:color="auto" w:fill="auto"/>
            <w:noWrap/>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jc w:val="both"/>
              <w:textAlignment w:val="auto"/>
              <w:rPr>
                <w:rFonts w:hint="default"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&lt;Rol de miembro 2&gt;</w:t>
            </w:r>
            <w:r>
              <w:rPr>
                <w:rFonts w:hint="default" w:ascii="Ubuntu Light" w:hAnsi="Ubuntu Light" w:eastAsia="Times New Roman" w:cs="Calibri"/>
                <w:color w:val="767171"/>
                <w:kern w:val="0"/>
                <w:sz w:val="22"/>
                <w:szCs w:val="22"/>
                <w:lang w:eastAsia="es-MX" w:bidi="ar-SA"/>
              </w:rPr>
              <w:t xml:space="preserve"> Programación en Qt bajo el lenguaje C++. Programación del control en servidor local, bajo C++. Activación del servicio de video para las cámaras del brazo robot.</w:t>
            </w:r>
          </w:p>
        </w:tc>
      </w:tr>
      <w:tr>
        <w:trPr>
          <w:trHeight w:val="360" w:hRule="atLeast"/>
        </w:trPr>
        <w:tc>
          <w:tcPr>
            <w:tcW w:w="2860" w:type="dxa"/>
            <w:shd w:val="clear" w:color="auto" w:fill="auto"/>
            <w:noWrap/>
          </w:tcPr>
          <w:p>
            <w:pPr>
              <w:suppressAutoHyphens w:val="0"/>
              <w:autoSpaceDN/>
              <w:textAlignment w:val="auto"/>
              <w:rPr>
                <w:rFonts w:ascii="Ubuntu Light" w:hAnsi="Ubuntu Light" w:eastAsia="Times New Roman" w:cs="Calibri"/>
                <w:color w:val="767171"/>
                <w:kern w:val="0"/>
                <w:sz w:val="22"/>
                <w:szCs w:val="22"/>
                <w:lang w:eastAsia="es-MX" w:bidi="ar-SA"/>
              </w:rPr>
            </w:pPr>
          </w:p>
        </w:tc>
        <w:tc>
          <w:tcPr>
            <w:tcW w:w="6660" w:type="dxa"/>
            <w:shd w:val="clear" w:color="auto" w:fill="auto"/>
          </w:tcPr>
          <w:p>
            <w:pPr>
              <w:suppressAutoHyphens w:val="0"/>
              <w:autoSpaceDN/>
              <w:jc w:val="both"/>
              <w:textAlignment w:val="auto"/>
              <w:rPr>
                <w:rFonts w:hint="default"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&lt;Rol de miembro 3&gt;</w:t>
            </w:r>
            <w:r>
              <w:rPr>
                <w:rFonts w:hint="default" w:ascii="Ubuntu Light" w:hAnsi="Ubuntu Light" w:eastAsia="Times New Roman" w:cs="Calibri"/>
                <w:color w:val="767171"/>
                <w:kern w:val="0"/>
                <w:sz w:val="22"/>
                <w:szCs w:val="22"/>
                <w:lang w:eastAsia="es-MX" w:bidi="ar-SA"/>
              </w:rPr>
              <w:t xml:space="preserve"> Programación en Qt bajo lenguaje Python. Programación en lenguaje Python de los clientes MQTT. Instalación del Sistema Operativo Linux en Raspberry Pi, PC y laptops para los miembros del equipo. Integración del software en el repositorio GitHub.</w:t>
            </w:r>
          </w:p>
        </w:tc>
      </w:tr>
      <w:tr>
        <w:trPr>
          <w:trHeight w:val="360" w:hRule="atLeast"/>
        </w:trPr>
        <w:tc>
          <w:tcPr>
            <w:tcW w:w="2860" w:type="dxa"/>
            <w:shd w:val="clear" w:color="auto" w:fill="auto"/>
            <w:noWrap/>
          </w:tcPr>
          <w:p>
            <w:pPr>
              <w:suppressAutoHyphens w:val="0"/>
              <w:autoSpaceDN/>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Comentario &amp; evaluación</w:t>
            </w:r>
          </w:p>
        </w:tc>
        <w:tc>
          <w:tcPr>
            <w:tcW w:w="6660" w:type="dxa"/>
            <w:shd w:val="clear" w:color="auto" w:fill="auto"/>
          </w:tcPr>
          <w:p>
            <w:pPr>
              <w:suppressAutoHyphens w:val="0"/>
              <w:autoSpaceDN/>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&lt;histórico de comentarios de los facilitadores involucrados&gt;</w:t>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r>
              <w:rPr>
                <w:rFonts w:ascii="Ubuntu Light" w:hAnsi="Ubuntu Light" w:eastAsia="Times New Roman" w:cs="Calibri"/>
                <w:color w:val="767171"/>
                <w:kern w:val="0"/>
                <w:sz w:val="22"/>
                <w:szCs w:val="22"/>
                <w:lang w:eastAsia="es-MX" w:bidi="ar-SA"/>
              </w:rPr>
              <w:br w:type="textWrapping"/>
            </w:r>
          </w:p>
        </w:tc>
      </w:tr>
    </w:tbl>
    <w:p>
      <w:pPr>
        <w:pStyle w:val="5"/>
      </w:pPr>
    </w:p>
    <w:sectPr>
      <w:headerReference r:id="rId3" w:type="default"/>
      <w:footerReference r:id="rId4" w:type="default"/>
      <w:pgSz w:w="12240" w:h="15840"/>
      <w:pgMar w:top="2041" w:right="1134" w:bottom="1239" w:left="850" w:header="850" w:footer="62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roman"/>
    <w:pitch w:val="default"/>
    <w:sig w:usb0="E0000AFF" w:usb1="500078FF" w:usb2="00000021" w:usb3="00000000" w:csb0="600001BF" w:csb1="DFF70000"/>
  </w:font>
  <w:font w:name="Noto Sans CJK SC Regular">
    <w:altName w:val="Droid Sans Fallback"/>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Ubuntu Light">
    <w:panose1 w:val="020B0604030602030204"/>
    <w:charset w:val="00"/>
    <w:family w:val="swiss"/>
    <w:pitch w:val="default"/>
    <w:sig w:usb0="E00002FF" w:usb1="5000205B" w:usb2="00000000" w:usb3="00000000" w:csb0="2000009F" w:csb1="56010000"/>
  </w:font>
  <w:font w:name="Century Gothic">
    <w:altName w:val="FreeSans"/>
    <w:panose1 w:val="020B0502020202020204"/>
    <w:charset w:val="00"/>
    <w:family w:val="swiss"/>
    <w:pitch w:val="default"/>
    <w:sig w:usb0="00000000" w:usb1="00000000" w:usb2="00000000" w:usb3="00000000" w:csb0="0000009F" w:csb1="00000000"/>
  </w:font>
  <w:font w:name="DejaVu Sans">
    <w:panose1 w:val="020B0603030804020204"/>
    <w:charset w:val="00"/>
    <w:family w:val="swiss"/>
    <w:pitch w:val="default"/>
    <w:sig w:usb0="E7006EFF" w:usb1="D200FDFF" w:usb2="0A246029" w:usb3="0400200C" w:csb0="600001FF" w:csb1="DFFF0000"/>
  </w:font>
  <w:font w:name="Lohit Hindi">
    <w:altName w:val="Gubbi"/>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swiss"/>
    <w:pitch w:val="default"/>
    <w:sig w:usb0="00000000" w:usb1="00000000" w:usb2="00000000" w:usb3="00000000" w:csb0="2000019F" w:csb1="00000000"/>
  </w:font>
  <w:font w:name="Mangal">
    <w:altName w:val="Gubbi"/>
    <w:panose1 w:val="00000400000000000000"/>
    <w:charset w:val="00"/>
    <w:family w:val="roman"/>
    <w:pitch w:val="default"/>
    <w:sig w:usb0="00000000" w:usb1="00000000" w:usb2="00000000" w:usb3="00000000" w:csb0="00000001" w:csb1="00000000"/>
  </w:font>
  <w:font w:name="StarSymbol">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modern"/>
    <w:pitch w:val="default"/>
    <w:sig w:usb0="E70026FF" w:usb1="D200F9FB" w:usb2="02000028" w:usb3="00000000" w:csb0="600001DF" w:csb1="FFDF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icrogrammaDMedExt">
    <w:altName w:val="Gubbi"/>
    <w:panose1 w:val="00000000000000000000"/>
    <w:charset w:val="00"/>
    <w:family w:val="swiss"/>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986"/>
        <w:tab w:val="clear" w:pos="9972"/>
      </w:tabs>
      <w:spacing w:line="227" w:lineRule="exact"/>
      <w:jc w:val="center"/>
      <w:rPr>
        <w:rFonts w:ascii="MicrogrammaDMedExt" w:hAnsi="MicrogrammaDMedExt"/>
        <w:color w:val="333333"/>
        <w:spacing w:val="12"/>
        <w:sz w:val="14"/>
        <w:szCs w:val="14"/>
      </w:rPr>
    </w:pPr>
  </w:p>
  <w:p>
    <w:pPr>
      <w:pStyle w:val="3"/>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color w:val="333333"/>
        <w:spacing w:val="12"/>
        <w:sz w:val="14"/>
        <w:szCs w:val="14"/>
      </w:rPr>
      <w:drawing>
        <wp:anchor distT="0" distB="0" distL="114300" distR="114300" simplePos="0" relativeHeight="251660288" behindDoc="0" locked="0" layoutInCell="1" allowOverlap="1">
          <wp:simplePos x="0" y="0"/>
          <wp:positionH relativeFrom="column">
            <wp:posOffset>5492115</wp:posOffset>
          </wp:positionH>
          <wp:positionV relativeFrom="paragraph">
            <wp:posOffset>67310</wp:posOffset>
          </wp:positionV>
          <wp:extent cx="1089660" cy="305435"/>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2" name="Imagen3"/>
                  <pic:cNvPicPr/>
                </pic:nvPicPr>
                <pic:blipFill>
                  <a:blip r:embed="rId1">
                    <a:lum/>
                  </a:blip>
                  <a:srcRect/>
                  <a:stretch>
                    <a:fillRect/>
                  </a:stretch>
                </pic:blipFill>
                <pic:spPr>
                  <a:xfrm>
                    <a:off x="0" y="0"/>
                    <a:ext cx="1089717" cy="305281"/>
                  </a:xfrm>
                  <a:prstGeom prst="rect">
                    <a:avLst/>
                  </a:prstGeom>
                  <a:noFill/>
                  <a:ln>
                    <a:noFill/>
                    <a:prstDash val="solid"/>
                  </a:ln>
                </pic:spPr>
              </pic:pic>
            </a:graphicData>
          </a:graphic>
        </wp:anchor>
      </w:drawing>
    </w:r>
  </w:p>
  <w:p>
    <w:pPr>
      <w:pStyle w:val="4"/>
      <w:spacing w:line="276" w:lineRule="auto"/>
      <w:jc w:val="left"/>
    </w:pPr>
    <w:r>
      <w:fldChar w:fldCharType="begin"/>
    </w:r>
    <w:r>
      <w:instrText xml:space="preserve"> HYPERLINK "http://Www.CodigoIoT.com/" </w:instrText>
    </w:r>
    <w:r>
      <w:fldChar w:fldCharType="separate"/>
    </w:r>
    <w:r>
      <w:rPr>
        <w:rFonts w:ascii="MicrogrammaDMedExt" w:hAnsi="MicrogrammaDMedExt"/>
        <w:color w:val="000080"/>
        <w:spacing w:val="12"/>
        <w:sz w:val="14"/>
        <w:szCs w:val="14"/>
      </w:rPr>
      <w:t>www.CodigoIoT.com</w:t>
    </w:r>
    <w:r>
      <w:rPr>
        <w:rFonts w:ascii="MicrogrammaDMedExt" w:hAnsi="MicrogrammaDMedExt"/>
        <w:color w:val="000080"/>
        <w:spacing w:val="12"/>
        <w:sz w:val="14"/>
        <w:szCs w:val="14"/>
      </w:rPr>
      <w:fldChar w:fldCharType="end"/>
    </w:r>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rFonts w:ascii="MicrogrammaDMedExt" w:hAnsi="MicrogrammaDMedExt"/>
        <w:i/>
        <w:iCs/>
        <w:color w:val="808080"/>
        <w:spacing w:val="20"/>
        <w:sz w:val="14"/>
        <w:szCs w:val="14"/>
      </w:rPr>
      <w:drawing>
        <wp:anchor distT="0" distB="0" distL="114300" distR="114300" simplePos="0" relativeHeight="251659264" behindDoc="0" locked="0" layoutInCell="1" allowOverlap="1">
          <wp:simplePos x="0" y="0"/>
          <wp:positionH relativeFrom="column">
            <wp:posOffset>-22225</wp:posOffset>
          </wp:positionH>
          <wp:positionV relativeFrom="paragraph">
            <wp:posOffset>-125095</wp:posOffset>
          </wp:positionV>
          <wp:extent cx="2011680" cy="636905"/>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1" name="Imagen2"/>
                  <pic:cNvPicPr/>
                </pic:nvPicPr>
                <pic:blipFill>
                  <a:blip r:embed="rId1">
                    <a:lum/>
                  </a:blip>
                  <a:srcRect/>
                  <a:stretch>
                    <a:fillRect/>
                  </a:stretch>
                </pic:blipFill>
                <pic:spPr>
                  <a:xfrm>
                    <a:off x="0" y="0"/>
                    <a:ext cx="2011680" cy="636843"/>
                  </a:xfrm>
                  <a:prstGeom prst="rect">
                    <a:avLst/>
                  </a:prstGeom>
                  <a:noFill/>
                  <a:ln>
                    <a:noFill/>
                    <a:prstDash val="solid"/>
                  </a:ln>
                </pic:spPr>
              </pic:pic>
            </a:graphicData>
          </a:graphic>
        </wp:anchor>
      </w:drawing>
    </w:r>
  </w:p>
  <w:p>
    <w:pPr>
      <w:pStyle w:val="4"/>
      <w:jc w:val="right"/>
    </w:pPr>
    <w:r>
      <w:rPr>
        <w:rFonts w:ascii="MicrogrammaDMedExt" w:hAnsi="MicrogrammaDMedExt"/>
        <w:i/>
        <w:iCs/>
        <w:color w:val="808080"/>
        <w:spacing w:val="20"/>
        <w:sz w:val="14"/>
        <w:szCs w:val="14"/>
      </w:rPr>
      <w:t>Entra al mundo de los dispositivos conectados</w:t>
    </w:r>
  </w:p>
  <w:p>
    <w:pPr>
      <w:pStyle w:val="3"/>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437D6"/>
    <w:multiLevelType w:val="multilevel"/>
    <w:tmpl w:val="1E0437D6"/>
    <w:lvl w:ilvl="0" w:tentative="0">
      <w:start w:val="1"/>
      <w:numFmt w:val="upperRoman"/>
      <w:pStyle w:val="2"/>
      <w:lvlText w:val="%1. "/>
      <w:lvlJc w:val="left"/>
    </w:lvl>
    <w:lvl w:ilvl="1" w:tentative="0">
      <w:start w:val="1"/>
      <w:numFmt w:val="lowerLetter"/>
      <w:pStyle w:val="6"/>
      <w:lvlText w:val="(%2) "/>
      <w:lvlJc w:val="left"/>
      <w:pPr>
        <w:ind w:left="567" w:hanging="567"/>
      </w:pPr>
    </w:lvl>
    <w:lvl w:ilvl="2" w:tentative="0">
      <w:start w:val="1"/>
      <w:numFmt w:val="none"/>
      <w:lvlText w:val="%3"/>
      <w:lvlJc w:val="left"/>
    </w:lvl>
    <w:lvl w:ilvl="3" w:tentative="0">
      <w:start w:val="1"/>
      <w:numFmt w:val="upperLetter"/>
      <w:pStyle w:val="8"/>
      <w:lvlText w:val=" %4."/>
      <w:lvlJc w:val="left"/>
      <w:pPr>
        <w:ind w:left="864" w:hanging="864"/>
      </w:pPr>
    </w:lvl>
    <w:lvl w:ilvl="4" w:tentative="0">
      <w:start w:val="1"/>
      <w:numFmt w:val="none"/>
      <w:lvlText w:val="%5"/>
      <w:lvlJc w:val="left"/>
    </w:lvl>
    <w:lvl w:ilvl="5" w:tentative="0">
      <w:start w:val="1"/>
      <w:numFmt w:val="none"/>
      <w:lvlText w:val=""/>
      <w:lvlJc w:val="left"/>
    </w:lvl>
    <w:lvl w:ilvl="6" w:tentative="0">
      <w:start w:val="1"/>
      <w:numFmt w:val="none"/>
      <w:lvlText w:val=""/>
      <w:lvlJc w:val="left"/>
    </w:lvl>
    <w:lvl w:ilvl="7" w:tentative="0">
      <w:start w:val="1"/>
      <w:numFmt w:val="none"/>
      <w:lvlText w:val=""/>
      <w:lvlJc w:val="left"/>
    </w:lvl>
    <w:lvl w:ilvl="8" w:tentative="0">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09"/>
  <w:autoHyphenation/>
  <w:hyphenationZone w:val="425"/>
  <w:displayHorizontalDrawingGridEvery w:val="1"/>
  <w:displayVerticalDrawingGridEvery w:val="1"/>
  <w:noPunctuationKerning w:val="true"/>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71"/>
    <w:rsid w:val="0000008D"/>
    <w:rsid w:val="00010FFA"/>
    <w:rsid w:val="00067DBB"/>
    <w:rsid w:val="00083263"/>
    <w:rsid w:val="00097804"/>
    <w:rsid w:val="000A5EC7"/>
    <w:rsid w:val="000D2FDC"/>
    <w:rsid w:val="00146A7F"/>
    <w:rsid w:val="0017295B"/>
    <w:rsid w:val="0017693E"/>
    <w:rsid w:val="001971EE"/>
    <w:rsid w:val="001B7786"/>
    <w:rsid w:val="00203E6B"/>
    <w:rsid w:val="00274733"/>
    <w:rsid w:val="002D10CB"/>
    <w:rsid w:val="00322700"/>
    <w:rsid w:val="00351B12"/>
    <w:rsid w:val="00363F7D"/>
    <w:rsid w:val="003675F8"/>
    <w:rsid w:val="003A0F2F"/>
    <w:rsid w:val="004136EF"/>
    <w:rsid w:val="004215C5"/>
    <w:rsid w:val="00436B6D"/>
    <w:rsid w:val="00493924"/>
    <w:rsid w:val="004D45EB"/>
    <w:rsid w:val="00533D6F"/>
    <w:rsid w:val="0054609E"/>
    <w:rsid w:val="005B1859"/>
    <w:rsid w:val="0060527B"/>
    <w:rsid w:val="0063755D"/>
    <w:rsid w:val="006403D8"/>
    <w:rsid w:val="006609AE"/>
    <w:rsid w:val="006700BF"/>
    <w:rsid w:val="00692571"/>
    <w:rsid w:val="006D32BE"/>
    <w:rsid w:val="006F20A6"/>
    <w:rsid w:val="00713DB2"/>
    <w:rsid w:val="00772D84"/>
    <w:rsid w:val="00785CD6"/>
    <w:rsid w:val="007961DE"/>
    <w:rsid w:val="00797245"/>
    <w:rsid w:val="007C4AB2"/>
    <w:rsid w:val="007D6EBA"/>
    <w:rsid w:val="00837879"/>
    <w:rsid w:val="00837AD6"/>
    <w:rsid w:val="008454FB"/>
    <w:rsid w:val="008566EA"/>
    <w:rsid w:val="00864F9F"/>
    <w:rsid w:val="00872A0E"/>
    <w:rsid w:val="0093771E"/>
    <w:rsid w:val="00975786"/>
    <w:rsid w:val="009A40AE"/>
    <w:rsid w:val="009A7423"/>
    <w:rsid w:val="009E6F60"/>
    <w:rsid w:val="00A02FEC"/>
    <w:rsid w:val="00A24F73"/>
    <w:rsid w:val="00A71D00"/>
    <w:rsid w:val="00A91B34"/>
    <w:rsid w:val="00B069D1"/>
    <w:rsid w:val="00B52532"/>
    <w:rsid w:val="00B73596"/>
    <w:rsid w:val="00B77D5D"/>
    <w:rsid w:val="00BB72BB"/>
    <w:rsid w:val="00BF6504"/>
    <w:rsid w:val="00C31ED0"/>
    <w:rsid w:val="00C657C4"/>
    <w:rsid w:val="00C8610F"/>
    <w:rsid w:val="00C94D1A"/>
    <w:rsid w:val="00CB3EC5"/>
    <w:rsid w:val="00CF0FDB"/>
    <w:rsid w:val="00D51678"/>
    <w:rsid w:val="00DA186E"/>
    <w:rsid w:val="00DD0B21"/>
    <w:rsid w:val="00E025E0"/>
    <w:rsid w:val="00E32F3A"/>
    <w:rsid w:val="00E50BDA"/>
    <w:rsid w:val="00E94A22"/>
    <w:rsid w:val="00EC25FB"/>
    <w:rsid w:val="00EC5DEC"/>
    <w:rsid w:val="00ED0327"/>
    <w:rsid w:val="00EE5EC4"/>
    <w:rsid w:val="00EF79C5"/>
    <w:rsid w:val="00F043B8"/>
    <w:rsid w:val="00F420B0"/>
    <w:rsid w:val="00F84CE4"/>
    <w:rsid w:val="00FE3DFC"/>
    <w:rsid w:val="1FFDC1B7"/>
    <w:rsid w:val="3CEF7376"/>
    <w:rsid w:val="7CFFEEE6"/>
    <w:rsid w:val="7DFBEE4F"/>
    <w:rsid w:val="7F7FDF47"/>
    <w:rsid w:val="CDEF052E"/>
    <w:rsid w:val="CF336506"/>
    <w:rsid w:val="DDEAEE9A"/>
    <w:rsid w:val="FEFF8F9B"/>
    <w:rsid w:val="FF77C93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Regular" w:cs="FreeSans"/>
      <w:kern w:val="3"/>
      <w:sz w:val="24"/>
      <w:szCs w:val="24"/>
      <w:lang w:val="es-MX" w:eastAsia="zh-CN" w:bidi="hi-IN"/>
    </w:rPr>
  </w:style>
  <w:style w:type="paragraph" w:styleId="2">
    <w:name w:val="heading 1"/>
    <w:basedOn w:val="3"/>
    <w:next w:val="5"/>
    <w:qFormat/>
    <w:uiPriority w:val="9"/>
    <w:pPr>
      <w:numPr>
        <w:ilvl w:val="0"/>
        <w:numId w:val="1"/>
      </w:numPr>
      <w:tabs>
        <w:tab w:val="center" w:pos="4986"/>
        <w:tab w:val="right" w:pos="9972"/>
      </w:tabs>
      <w:spacing w:after="227"/>
      <w:jc w:val="left"/>
      <w:outlineLvl w:val="0"/>
    </w:pPr>
    <w:rPr>
      <w:rFonts w:ascii="Ubuntu Light" w:hAnsi="Ubuntu Light" w:eastAsia="Ubuntu Light" w:cs="Ubuntu Light"/>
      <w:b/>
      <w:bCs/>
      <w:color w:val="333333"/>
      <w:sz w:val="24"/>
    </w:rPr>
  </w:style>
  <w:style w:type="paragraph" w:styleId="6">
    <w:name w:val="heading 2"/>
    <w:basedOn w:val="3"/>
    <w:next w:val="5"/>
    <w:semiHidden/>
    <w:unhideWhenUsed/>
    <w:qFormat/>
    <w:uiPriority w:val="9"/>
    <w:pPr>
      <w:numPr>
        <w:ilvl w:val="1"/>
        <w:numId w:val="1"/>
      </w:numPr>
      <w:tabs>
        <w:tab w:val="center" w:pos="4986"/>
        <w:tab w:val="right" w:pos="9972"/>
      </w:tabs>
      <w:spacing w:before="113" w:after="57"/>
      <w:jc w:val="left"/>
      <w:outlineLvl w:val="1"/>
    </w:pPr>
    <w:rPr>
      <w:rFonts w:ascii="Ubuntu Light" w:hAnsi="Ubuntu Light" w:eastAsia="Ubuntu Light" w:cs="Ubuntu Light"/>
      <w:b/>
      <w:bCs/>
      <w:i/>
      <w:iCs/>
      <w:color w:val="333333"/>
      <w:sz w:val="28"/>
      <w:szCs w:val="28"/>
    </w:rPr>
  </w:style>
  <w:style w:type="paragraph" w:styleId="7">
    <w:name w:val="heading 3"/>
    <w:basedOn w:val="3"/>
    <w:next w:val="5"/>
    <w:semiHidden/>
    <w:unhideWhenUsed/>
    <w:qFormat/>
    <w:uiPriority w:val="9"/>
    <w:pPr>
      <w:tabs>
        <w:tab w:val="center" w:pos="4986"/>
        <w:tab w:val="right" w:pos="9972"/>
      </w:tabs>
      <w:spacing w:before="113" w:after="57"/>
      <w:ind w:left="1134"/>
      <w:jc w:val="left"/>
      <w:outlineLvl w:val="2"/>
    </w:pPr>
    <w:rPr>
      <w:rFonts w:ascii="Ubuntu Light" w:hAnsi="Ubuntu Light" w:eastAsia="Ubuntu Light" w:cs="Ubuntu Light"/>
      <w:b/>
      <w:bCs/>
      <w:color w:val="000000"/>
      <w:sz w:val="28"/>
      <w:szCs w:val="28"/>
    </w:rPr>
  </w:style>
  <w:style w:type="paragraph" w:styleId="8">
    <w:name w:val="heading 4"/>
    <w:basedOn w:val="3"/>
    <w:next w:val="5"/>
    <w:semiHidden/>
    <w:unhideWhenUsed/>
    <w:qFormat/>
    <w:uiPriority w:val="9"/>
    <w:pPr>
      <w:numPr>
        <w:ilvl w:val="3"/>
        <w:numId w:val="1"/>
      </w:numPr>
      <w:tabs>
        <w:tab w:val="center" w:pos="4986"/>
        <w:tab w:val="right" w:pos="9972"/>
      </w:tabs>
      <w:outlineLvl w:val="3"/>
    </w:pPr>
    <w:rPr>
      <w:bCs/>
      <w:i/>
      <w:iCs/>
      <w:sz w:val="22"/>
      <w:u w:val="single"/>
    </w:rPr>
  </w:style>
  <w:style w:type="paragraph" w:styleId="9">
    <w:name w:val="heading 5"/>
    <w:basedOn w:val="10"/>
    <w:next w:val="5"/>
    <w:semiHidden/>
    <w:unhideWhenUsed/>
    <w:qFormat/>
    <w:uiPriority w:val="9"/>
    <w:pPr>
      <w:spacing w:before="120" w:after="60"/>
      <w:outlineLvl w:val="4"/>
    </w:pPr>
    <w:rPr>
      <w:rFonts w:ascii="Liberation Serif" w:hAnsi="Liberation Serif" w:eastAsia="Noto Sans CJK SC Regular" w:cs="FreeSans"/>
      <w:b/>
      <w:bCs/>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header"/>
    <w:basedOn w:val="4"/>
    <w:qFormat/>
    <w:uiPriority w:val="0"/>
    <w:pPr>
      <w:suppressLineNumbers/>
      <w:tabs>
        <w:tab w:val="center" w:pos="4986"/>
        <w:tab w:val="right" w:pos="9972"/>
      </w:tabs>
      <w:jc w:val="right"/>
    </w:pPr>
    <w:rPr>
      <w:rFonts w:ascii="Century Gothic" w:hAnsi="Century Gothic" w:eastAsia="Century Gothic" w:cs="Century Gothic"/>
      <w:color w:val="808080"/>
    </w:rPr>
  </w:style>
  <w:style w:type="paragraph" w:customStyle="1" w:styleId="4">
    <w:name w:val="Standard"/>
    <w:qFormat/>
    <w:uiPriority w:val="0"/>
    <w:pPr>
      <w:suppressAutoHyphens/>
      <w:autoSpaceDN w:val="0"/>
      <w:spacing w:line="360" w:lineRule="auto"/>
      <w:jc w:val="both"/>
      <w:textAlignment w:val="baseline"/>
    </w:pPr>
    <w:rPr>
      <w:rFonts w:ascii="Ubuntu Light" w:hAnsi="Ubuntu Light" w:eastAsia="Ubuntu Light" w:cs="Ubuntu Light"/>
      <w:kern w:val="3"/>
      <w:sz w:val="21"/>
      <w:szCs w:val="24"/>
      <w:lang w:val="es-MX" w:eastAsia="zh-CN" w:bidi="hi-IN"/>
    </w:rPr>
  </w:style>
  <w:style w:type="paragraph" w:customStyle="1" w:styleId="5">
    <w:name w:val="Text body"/>
    <w:basedOn w:val="4"/>
    <w:qFormat/>
    <w:uiPriority w:val="0"/>
    <w:pPr>
      <w:spacing w:after="120"/>
    </w:pPr>
  </w:style>
  <w:style w:type="paragraph" w:customStyle="1" w:styleId="10">
    <w:name w:val="Heading"/>
    <w:basedOn w:val="4"/>
    <w:next w:val="5"/>
    <w:qFormat/>
    <w:uiPriority w:val="0"/>
    <w:pPr>
      <w:keepNext/>
      <w:spacing w:before="240" w:after="120"/>
    </w:pPr>
    <w:rPr>
      <w:rFonts w:ascii="Arial" w:hAnsi="Arial" w:eastAsia="DejaVu Sans" w:cs="Lohit Hindi"/>
      <w:sz w:val="28"/>
      <w:szCs w:val="28"/>
    </w:rPr>
  </w:style>
  <w:style w:type="paragraph" w:styleId="13">
    <w:name w:val="caption"/>
    <w:basedOn w:val="4"/>
    <w:next w:val="1"/>
    <w:qFormat/>
    <w:uiPriority w:val="0"/>
    <w:pPr>
      <w:suppressLineNumbers/>
      <w:spacing w:before="120" w:after="120"/>
    </w:pPr>
    <w:rPr>
      <w:rFonts w:ascii="Verdana" w:hAnsi="Verdana" w:eastAsia="Verdana" w:cs="Mangal"/>
      <w:i/>
      <w:iCs/>
      <w:sz w:val="24"/>
    </w:rPr>
  </w:style>
  <w:style w:type="character" w:styleId="14">
    <w:name w:val="Emphasis"/>
    <w:qFormat/>
    <w:uiPriority w:val="0"/>
    <w:rPr>
      <w:i/>
      <w:iCs/>
    </w:rPr>
  </w:style>
  <w:style w:type="paragraph" w:styleId="15">
    <w:name w:val="footer"/>
    <w:basedOn w:val="4"/>
    <w:qFormat/>
    <w:uiPriority w:val="0"/>
    <w:pPr>
      <w:suppressLineNumbers/>
      <w:tabs>
        <w:tab w:val="center" w:pos="4986"/>
        <w:tab w:val="right" w:pos="9972"/>
      </w:tabs>
    </w:pPr>
    <w:rPr>
      <w:color w:val="4C4C4C"/>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index 1"/>
    <w:basedOn w:val="1"/>
    <w:next w:val="1"/>
    <w:unhideWhenUsed/>
    <w:qFormat/>
    <w:uiPriority w:val="99"/>
    <w:pPr>
      <w:ind w:left="240" w:hanging="240"/>
    </w:pPr>
    <w:rPr>
      <w:rFonts w:asciiTheme="minorHAnsi" w:hAnsiTheme="minorHAnsi" w:cstheme="minorHAnsi"/>
      <w:sz w:val="20"/>
      <w:szCs w:val="20"/>
    </w:rPr>
  </w:style>
  <w:style w:type="paragraph" w:styleId="18">
    <w:name w:val="index 2"/>
    <w:basedOn w:val="1"/>
    <w:next w:val="1"/>
    <w:unhideWhenUsed/>
    <w:qFormat/>
    <w:uiPriority w:val="99"/>
    <w:pPr>
      <w:ind w:left="480" w:hanging="240"/>
    </w:pPr>
    <w:rPr>
      <w:rFonts w:asciiTheme="minorHAnsi" w:hAnsiTheme="minorHAnsi" w:cstheme="minorHAnsi"/>
      <w:sz w:val="20"/>
      <w:szCs w:val="20"/>
    </w:rPr>
  </w:style>
  <w:style w:type="paragraph" w:styleId="19">
    <w:name w:val="index 3"/>
    <w:basedOn w:val="1"/>
    <w:next w:val="1"/>
    <w:unhideWhenUsed/>
    <w:qFormat/>
    <w:uiPriority w:val="99"/>
    <w:pPr>
      <w:ind w:left="720" w:hanging="240"/>
    </w:pPr>
    <w:rPr>
      <w:rFonts w:asciiTheme="minorHAnsi" w:hAnsiTheme="minorHAnsi" w:cstheme="minorHAnsi"/>
      <w:sz w:val="20"/>
      <w:szCs w:val="20"/>
    </w:rPr>
  </w:style>
  <w:style w:type="paragraph" w:styleId="20">
    <w:name w:val="index 4"/>
    <w:basedOn w:val="1"/>
    <w:next w:val="1"/>
    <w:unhideWhenUsed/>
    <w:qFormat/>
    <w:uiPriority w:val="99"/>
    <w:pPr>
      <w:ind w:left="960" w:hanging="240"/>
    </w:pPr>
    <w:rPr>
      <w:rFonts w:asciiTheme="minorHAnsi" w:hAnsiTheme="minorHAnsi" w:cstheme="minorHAnsi"/>
      <w:sz w:val="20"/>
      <w:szCs w:val="20"/>
    </w:rPr>
  </w:style>
  <w:style w:type="paragraph" w:styleId="21">
    <w:name w:val="index 5"/>
    <w:basedOn w:val="1"/>
    <w:next w:val="1"/>
    <w:unhideWhenUsed/>
    <w:qFormat/>
    <w:uiPriority w:val="99"/>
    <w:pPr>
      <w:ind w:left="1200" w:hanging="240"/>
    </w:pPr>
    <w:rPr>
      <w:rFonts w:asciiTheme="minorHAnsi" w:hAnsiTheme="minorHAnsi" w:cstheme="minorHAnsi"/>
      <w:sz w:val="20"/>
      <w:szCs w:val="20"/>
    </w:rPr>
  </w:style>
  <w:style w:type="paragraph" w:styleId="22">
    <w:name w:val="index 6"/>
    <w:basedOn w:val="1"/>
    <w:next w:val="1"/>
    <w:unhideWhenUsed/>
    <w:qFormat/>
    <w:uiPriority w:val="99"/>
    <w:pPr>
      <w:ind w:left="1440" w:hanging="240"/>
    </w:pPr>
    <w:rPr>
      <w:rFonts w:asciiTheme="minorHAnsi" w:hAnsiTheme="minorHAnsi" w:cstheme="minorHAnsi"/>
      <w:sz w:val="20"/>
      <w:szCs w:val="20"/>
    </w:rPr>
  </w:style>
  <w:style w:type="paragraph" w:styleId="23">
    <w:name w:val="index 7"/>
    <w:basedOn w:val="1"/>
    <w:next w:val="1"/>
    <w:unhideWhenUsed/>
    <w:qFormat/>
    <w:uiPriority w:val="99"/>
    <w:pPr>
      <w:ind w:left="1680" w:hanging="240"/>
    </w:pPr>
    <w:rPr>
      <w:rFonts w:asciiTheme="minorHAnsi" w:hAnsiTheme="minorHAnsi" w:cstheme="minorHAnsi"/>
      <w:sz w:val="20"/>
      <w:szCs w:val="20"/>
    </w:rPr>
  </w:style>
  <w:style w:type="paragraph" w:styleId="24">
    <w:name w:val="index 8"/>
    <w:basedOn w:val="1"/>
    <w:next w:val="1"/>
    <w:unhideWhenUsed/>
    <w:qFormat/>
    <w:uiPriority w:val="99"/>
    <w:pPr>
      <w:ind w:left="1920" w:hanging="240"/>
    </w:pPr>
    <w:rPr>
      <w:rFonts w:asciiTheme="minorHAnsi" w:hAnsiTheme="minorHAnsi" w:cstheme="minorHAnsi"/>
      <w:sz w:val="20"/>
      <w:szCs w:val="20"/>
    </w:rPr>
  </w:style>
  <w:style w:type="paragraph" w:styleId="25">
    <w:name w:val="index 9"/>
    <w:basedOn w:val="1"/>
    <w:next w:val="1"/>
    <w:unhideWhenUsed/>
    <w:qFormat/>
    <w:uiPriority w:val="99"/>
    <w:pPr>
      <w:ind w:left="2160" w:hanging="240"/>
    </w:pPr>
    <w:rPr>
      <w:rFonts w:asciiTheme="minorHAnsi" w:hAnsiTheme="minorHAnsi" w:cstheme="minorHAnsi"/>
      <w:sz w:val="20"/>
      <w:szCs w:val="20"/>
    </w:rPr>
  </w:style>
  <w:style w:type="paragraph" w:styleId="26">
    <w:name w:val="index heading"/>
    <w:basedOn w:val="10"/>
    <w:next w:val="17"/>
    <w:qFormat/>
    <w:uiPriority w:val="0"/>
    <w:pPr>
      <w:keepNext w:val="0"/>
      <w:spacing w:before="120" w:line="240" w:lineRule="auto"/>
      <w:jc w:val="left"/>
    </w:pPr>
    <w:rPr>
      <w:rFonts w:eastAsia="Noto Sans CJK SC Regular" w:asciiTheme="minorHAnsi" w:hAnsiTheme="minorHAnsi" w:cstheme="minorHAnsi"/>
      <w:b/>
      <w:bCs/>
      <w:i/>
      <w:iCs/>
      <w:sz w:val="20"/>
      <w:szCs w:val="20"/>
    </w:rPr>
  </w:style>
  <w:style w:type="paragraph" w:styleId="27">
    <w:name w:val="List"/>
    <w:basedOn w:val="5"/>
    <w:qFormat/>
    <w:uiPriority w:val="0"/>
    <w:rPr>
      <w:rFonts w:ascii="Verdana" w:hAnsi="Verdana" w:eastAsia="Verdana" w:cs="Mangal"/>
      <w:sz w:val="24"/>
    </w:rPr>
  </w:style>
  <w:style w:type="paragraph" w:styleId="2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9">
    <w:name w:val="Subtitle"/>
    <w:basedOn w:val="3"/>
    <w:next w:val="5"/>
    <w:qFormat/>
    <w:uiPriority w:val="11"/>
    <w:pPr>
      <w:jc w:val="center"/>
    </w:pPr>
    <w:rPr>
      <w:i/>
      <w:iCs/>
      <w:sz w:val="28"/>
      <w:szCs w:val="28"/>
    </w:rPr>
  </w:style>
  <w:style w:type="paragraph" w:styleId="30">
    <w:name w:val="Title"/>
    <w:basedOn w:val="3"/>
    <w:next w:val="29"/>
    <w:qFormat/>
    <w:uiPriority w:val="10"/>
    <w:pPr>
      <w:jc w:val="center"/>
    </w:pPr>
    <w:rPr>
      <w:b/>
      <w:bCs/>
      <w:sz w:val="36"/>
      <w:szCs w:val="36"/>
    </w:rPr>
  </w:style>
  <w:style w:type="paragraph" w:styleId="31">
    <w:name w:val="toc 1"/>
    <w:basedOn w:val="1"/>
    <w:next w:val="1"/>
    <w:unhideWhenUsed/>
    <w:qFormat/>
    <w:uiPriority w:val="39"/>
    <w:pPr>
      <w:spacing w:after="100"/>
    </w:pPr>
    <w:rPr>
      <w:rFonts w:cs="Mangal"/>
      <w:szCs w:val="21"/>
    </w:rPr>
  </w:style>
  <w:style w:type="paragraph" w:customStyle="1" w:styleId="32">
    <w:name w:val="Header and Footer"/>
    <w:basedOn w:val="4"/>
    <w:qFormat/>
    <w:uiPriority w:val="0"/>
    <w:pPr>
      <w:suppressLineNumbers/>
      <w:tabs>
        <w:tab w:val="center" w:pos="4986"/>
        <w:tab w:val="right" w:pos="9972"/>
      </w:tabs>
    </w:pPr>
  </w:style>
  <w:style w:type="paragraph" w:customStyle="1" w:styleId="33">
    <w:name w:val="Index"/>
    <w:basedOn w:val="4"/>
    <w:qFormat/>
    <w:uiPriority w:val="0"/>
    <w:pPr>
      <w:suppressLineNumbers/>
    </w:pPr>
    <w:rPr>
      <w:rFonts w:ascii="Verdana" w:hAnsi="Verdana" w:eastAsia="Verdana" w:cs="Mangal"/>
      <w:sz w:val="24"/>
    </w:rPr>
  </w:style>
  <w:style w:type="paragraph" w:customStyle="1" w:styleId="34">
    <w:name w:val="Table Contents"/>
    <w:basedOn w:val="4"/>
    <w:qFormat/>
    <w:uiPriority w:val="0"/>
    <w:pPr>
      <w:suppressLineNumbers/>
    </w:pPr>
  </w:style>
  <w:style w:type="paragraph" w:customStyle="1" w:styleId="35">
    <w:name w:val="Contents Heading"/>
    <w:basedOn w:val="3"/>
    <w:qFormat/>
    <w:uiPriority w:val="0"/>
    <w:rPr>
      <w:b/>
      <w:bCs/>
      <w:sz w:val="32"/>
      <w:szCs w:val="32"/>
    </w:rPr>
  </w:style>
  <w:style w:type="paragraph" w:customStyle="1" w:styleId="36">
    <w:name w:val="Contents 1"/>
    <w:basedOn w:val="33"/>
    <w:qFormat/>
    <w:uiPriority w:val="0"/>
    <w:pPr>
      <w:tabs>
        <w:tab w:val="right" w:leader="dot" w:pos="9972"/>
      </w:tabs>
    </w:pPr>
    <w:rPr>
      <w:rFonts w:ascii="Ubuntu Light" w:hAnsi="Ubuntu Light" w:eastAsia="Ubuntu Light" w:cs="Ubuntu Light"/>
      <w:sz w:val="20"/>
    </w:rPr>
  </w:style>
  <w:style w:type="paragraph" w:customStyle="1" w:styleId="37">
    <w:name w:val="Contents 2"/>
    <w:basedOn w:val="33"/>
    <w:qFormat/>
    <w:uiPriority w:val="0"/>
    <w:pPr>
      <w:tabs>
        <w:tab w:val="right" w:leader="dot" w:pos="9972"/>
      </w:tabs>
      <w:ind w:left="283"/>
    </w:pPr>
    <w:rPr>
      <w:rFonts w:ascii="Ubuntu Light" w:hAnsi="Ubuntu Light" w:eastAsia="Ubuntu Light" w:cs="Ubuntu Light"/>
      <w:sz w:val="20"/>
    </w:rPr>
  </w:style>
  <w:style w:type="paragraph" w:customStyle="1" w:styleId="38">
    <w:name w:val="Contents 3"/>
    <w:basedOn w:val="33"/>
    <w:qFormat/>
    <w:uiPriority w:val="0"/>
    <w:pPr>
      <w:tabs>
        <w:tab w:val="right" w:leader="dot" w:pos="9972"/>
      </w:tabs>
      <w:ind w:left="566"/>
    </w:pPr>
    <w:rPr>
      <w:rFonts w:ascii="Ubuntu Light" w:hAnsi="Ubuntu Light" w:eastAsia="Ubuntu Light" w:cs="Ubuntu Light"/>
      <w:sz w:val="20"/>
    </w:rPr>
  </w:style>
  <w:style w:type="paragraph" w:customStyle="1" w:styleId="39">
    <w:name w:val="Table Heading"/>
    <w:basedOn w:val="34"/>
    <w:qFormat/>
    <w:uiPriority w:val="0"/>
    <w:pPr>
      <w:jc w:val="center"/>
    </w:pPr>
    <w:rPr>
      <w:b/>
      <w:bCs/>
    </w:rPr>
  </w:style>
  <w:style w:type="paragraph" w:customStyle="1" w:styleId="40">
    <w:name w:val="Footnote"/>
    <w:basedOn w:val="4"/>
    <w:qFormat/>
    <w:uiPriority w:val="0"/>
    <w:pPr>
      <w:suppressLineNumbers/>
      <w:ind w:left="283" w:hanging="283"/>
    </w:pPr>
    <w:rPr>
      <w:sz w:val="20"/>
      <w:szCs w:val="20"/>
    </w:rPr>
  </w:style>
  <w:style w:type="paragraph" w:customStyle="1" w:styleId="41">
    <w:name w:val="Quotations"/>
    <w:basedOn w:val="4"/>
    <w:qFormat/>
    <w:uiPriority w:val="0"/>
    <w:pPr>
      <w:spacing w:after="283"/>
      <w:ind w:left="567" w:right="567"/>
    </w:pPr>
  </w:style>
  <w:style w:type="paragraph" w:styleId="42">
    <w:name w:val="List Paragraph"/>
    <w:basedOn w:val="4"/>
    <w:qFormat/>
    <w:uiPriority w:val="0"/>
    <w:pPr>
      <w:ind w:left="720"/>
    </w:pPr>
  </w:style>
  <w:style w:type="character" w:customStyle="1" w:styleId="43">
    <w:name w:val="Bullet Symbols"/>
    <w:qFormat/>
    <w:uiPriority w:val="0"/>
    <w:rPr>
      <w:rFonts w:ascii="StarSymbol" w:hAnsi="StarSymbol" w:eastAsia="StarSymbol" w:cs="StarSymbol"/>
      <w:sz w:val="18"/>
      <w:szCs w:val="18"/>
    </w:rPr>
  </w:style>
  <w:style w:type="character" w:customStyle="1" w:styleId="44">
    <w:name w:val="Numbering Symbols"/>
    <w:qFormat/>
    <w:uiPriority w:val="0"/>
  </w:style>
  <w:style w:type="character" w:customStyle="1" w:styleId="45">
    <w:name w:val="Footnote Symbol"/>
    <w:qFormat/>
    <w:uiPriority w:val="0"/>
  </w:style>
  <w:style w:type="character" w:customStyle="1" w:styleId="46">
    <w:name w:val="Footnote anchor"/>
    <w:qFormat/>
    <w:uiPriority w:val="0"/>
    <w:rPr>
      <w:position w:val="0"/>
      <w:vertAlign w:val="superscript"/>
    </w:rPr>
  </w:style>
  <w:style w:type="character" w:customStyle="1" w:styleId="47">
    <w:name w:val="Internet link"/>
    <w:qFormat/>
    <w:uiPriority w:val="0"/>
    <w:rPr>
      <w:color w:val="000080"/>
      <w:u w:val="single"/>
    </w:rPr>
  </w:style>
  <w:style w:type="character" w:customStyle="1" w:styleId="48">
    <w:name w:val="Source Text"/>
    <w:qFormat/>
    <w:uiPriority w:val="0"/>
    <w:rPr>
      <w:rFonts w:ascii="DejaVu Sans Mono" w:hAnsi="DejaVu Sans Mono" w:eastAsia="DejaVu Sans Mono" w:cs="DejaVu Sans Mono"/>
    </w:rPr>
  </w:style>
  <w:style w:type="character" w:customStyle="1" w:styleId="49">
    <w:name w:val="Index Link"/>
    <w:qFormat/>
    <w:uiPriority w:val="0"/>
  </w:style>
  <w:style w:type="character" w:customStyle="1" w:styleId="50">
    <w:name w:val="Strong Emphasis"/>
    <w:qFormat/>
    <w:uiPriority w:val="0"/>
    <w:rPr>
      <w:b/>
      <w:bCs/>
    </w:rPr>
  </w:style>
  <w:style w:type="paragraph" w:customStyle="1" w:styleId="51">
    <w:name w:val="Título TDC1"/>
    <w:basedOn w:val="2"/>
    <w:next w:val="1"/>
    <w:unhideWhenUsed/>
    <w:qFormat/>
    <w:uiPriority w:val="39"/>
    <w:pPr>
      <w:keepNext/>
      <w:keepLines/>
      <w:numPr>
        <w:numId w:val="0"/>
      </w:numPr>
      <w:suppressLineNumbers w:val="0"/>
      <w:suppressAutoHyphens w:val="0"/>
      <w:autoSpaceDN/>
      <w:spacing w:before="240" w:after="0" w:line="259" w:lineRule="auto"/>
      <w:textAlignment w:val="auto"/>
      <w:outlineLvl w:val="9"/>
    </w:pPr>
    <w:rPr>
      <w:rFonts w:asciiTheme="majorHAnsi" w:hAnsiTheme="majorHAnsi" w:eastAsiaTheme="majorEastAsia" w:cstheme="majorBidi"/>
      <w:b w:val="0"/>
      <w:bCs w:val="0"/>
      <w:color w:val="2F5597" w:themeColor="accent1" w:themeShade="BF"/>
      <w:kern w:val="0"/>
      <w:sz w:val="32"/>
      <w:szCs w:val="32"/>
      <w:lang w:eastAsia="es-MX"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514</Words>
  <Characters>2829</Characters>
  <Lines>23</Lines>
  <Paragraphs>6</Paragraphs>
  <TotalTime>61</TotalTime>
  <ScaleCrop>false</ScaleCrop>
  <LinksUpToDate>false</LinksUpToDate>
  <CharactersWithSpaces>3337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2022-05-01T14:30:00Z</dcterms:created>
  <dc:creator>Nahim de Anda Martin</dc:creator>
  <cp:lastModifiedBy>gallardo</cp:lastModifiedBy>
  <dcterms:modified xsi:type="dcterms:W3CDTF">2022-08-08T21:11:33Z</dcterms:modified>
  <dc:subject>Propuesta Técnica y Económica</dc:subject>
  <dc:title>Sistema de Programación de Contenidos</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y fmtid="{D5CDD505-2E9C-101B-9397-08002B2CF9AE}" pid="8" name="KSOProductBuildVer">
    <vt:lpwstr>1033-11.1.0.10161</vt:lpwstr>
  </property>
</Properties>
</file>