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45" w:type="dxa"/>
        <w:jc w:val="center"/>
        <w:tblLook w:val="04A0" w:firstRow="1" w:lastRow="0" w:firstColumn="1" w:lastColumn="0" w:noHBand="0" w:noVBand="1"/>
      </w:tblPr>
      <w:tblGrid>
        <w:gridCol w:w="7375"/>
        <w:gridCol w:w="1260"/>
        <w:gridCol w:w="2070"/>
        <w:gridCol w:w="2340"/>
      </w:tblGrid>
      <w:tr w:rsidR="00F90046" w14:paraId="2EE40411" w14:textId="77777777" w:rsidTr="008F5AFC">
        <w:trPr>
          <w:jc w:val="center"/>
        </w:trPr>
        <w:tc>
          <w:tcPr>
            <w:tcW w:w="8635" w:type="dxa"/>
            <w:gridSpan w:val="2"/>
            <w:shd w:val="clear" w:color="auto" w:fill="A8D08D" w:themeFill="accent6" w:themeFillTint="99"/>
            <w:vAlign w:val="center"/>
          </w:tcPr>
          <w:p w14:paraId="044A9F1C" w14:textId="77777777" w:rsidR="00F90046" w:rsidRPr="004D0FF9" w:rsidRDefault="00F90046" w:rsidP="004D0FF9">
            <w:pPr>
              <w:tabs>
                <w:tab w:val="right" w:pos="8820"/>
              </w:tabs>
              <w:bidi/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</w:pP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أحدث إنتاج للشركة المصنعة ولم يمر على انتاجة أكثر من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 xml:space="preserve"> 3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سنوات</w:t>
            </w:r>
            <w:r w:rsidR="00CA232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lang w:bidi="ar-EG"/>
              </w:rPr>
              <w:t xml:space="preserve"> </w:t>
            </w:r>
            <w:r w:rsidR="00CA2329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ويعمل بكفاءة وحاصل على شهادة جودة معتمدة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2070" w:type="dxa"/>
            <w:shd w:val="clear" w:color="auto" w:fill="A8D08D" w:themeFill="accent6" w:themeFillTint="99"/>
          </w:tcPr>
          <w:p w14:paraId="3DC6A294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  <w:r>
              <w:rPr>
                <w:rFonts w:eastAsia="Times New Roman" w:cstheme="minorHAnsi" w:hint="cs"/>
                <w:b/>
                <w:sz w:val="28"/>
                <w:szCs w:val="28"/>
                <w:rtl/>
                <w:lang w:bidi="ar-EG"/>
              </w:rPr>
              <w:t>يعمل ويعتمد عليه</w:t>
            </w:r>
          </w:p>
        </w:tc>
        <w:tc>
          <w:tcPr>
            <w:tcW w:w="2340" w:type="dxa"/>
            <w:shd w:val="clear" w:color="auto" w:fill="A8D08D" w:themeFill="accent6" w:themeFillTint="99"/>
            <w:vAlign w:val="center"/>
          </w:tcPr>
          <w:p w14:paraId="0857E475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36"/>
                <w:szCs w:val="36"/>
                <w:lang w:bidi="ar-EG"/>
              </w:rPr>
              <w:t>TRC 1</w:t>
            </w:r>
          </w:p>
        </w:tc>
      </w:tr>
      <w:tr w:rsidR="00F90046" w14:paraId="62518640" w14:textId="77777777" w:rsidTr="008204F0">
        <w:trPr>
          <w:jc w:val="center"/>
        </w:trPr>
        <w:tc>
          <w:tcPr>
            <w:tcW w:w="7375" w:type="dxa"/>
            <w:shd w:val="clear" w:color="auto" w:fill="BDD6EE" w:themeFill="accent1" w:themeFillTint="66"/>
            <w:vAlign w:val="center"/>
          </w:tcPr>
          <w:p w14:paraId="7C7CD66A" w14:textId="77777777" w:rsidR="00F90046" w:rsidRPr="004D0FF9" w:rsidRDefault="00F90046" w:rsidP="003D0B87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حديث نسبياً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لم يمر على إنتاجه أكثر من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 xml:space="preserve"> 7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سنوات 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5C3AA355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A</w:t>
            </w:r>
          </w:p>
        </w:tc>
        <w:tc>
          <w:tcPr>
            <w:tcW w:w="2070" w:type="dxa"/>
            <w:vMerge w:val="restart"/>
            <w:shd w:val="clear" w:color="auto" w:fill="BDD6EE" w:themeFill="accent1" w:themeFillTint="66"/>
            <w:vAlign w:val="center"/>
          </w:tcPr>
          <w:p w14:paraId="5098D343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  <w:r>
              <w:rPr>
                <w:rFonts w:eastAsia="Times New Roman" w:cstheme="minorHAnsi" w:hint="cs"/>
                <w:b/>
                <w:sz w:val="28"/>
                <w:szCs w:val="28"/>
                <w:rtl/>
                <w:lang w:bidi="ar-EG"/>
              </w:rPr>
              <w:t>يعمل ويعتمد عليه</w:t>
            </w:r>
          </w:p>
        </w:tc>
        <w:tc>
          <w:tcPr>
            <w:tcW w:w="2340" w:type="dxa"/>
            <w:vMerge w:val="restart"/>
            <w:shd w:val="clear" w:color="auto" w:fill="BDD6EE" w:themeFill="accent1" w:themeFillTint="66"/>
            <w:vAlign w:val="center"/>
          </w:tcPr>
          <w:p w14:paraId="11ED93F3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36"/>
                <w:szCs w:val="36"/>
                <w:lang w:bidi="ar-EG"/>
              </w:rPr>
              <w:t>TRC 2</w:t>
            </w:r>
          </w:p>
        </w:tc>
      </w:tr>
      <w:tr w:rsidR="00F90046" w14:paraId="12C33BB4" w14:textId="77777777" w:rsidTr="008204F0">
        <w:trPr>
          <w:jc w:val="center"/>
        </w:trPr>
        <w:tc>
          <w:tcPr>
            <w:tcW w:w="7375" w:type="dxa"/>
            <w:shd w:val="clear" w:color="auto" w:fill="BDD6EE" w:themeFill="accent1" w:themeFillTint="66"/>
            <w:vAlign w:val="center"/>
          </w:tcPr>
          <w:p w14:paraId="6C982F32" w14:textId="77777777" w:rsidR="00F90046" w:rsidRPr="004D0FF9" w:rsidRDefault="00F90046" w:rsidP="004D0FF9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يوجد له دعم فني من الشركة المصنعة</w:t>
            </w:r>
            <w:r>
              <w:rPr>
                <w:rFonts w:ascii="Traditional Arabic" w:eastAsia="Times New Roman" w:hAnsi="Traditional Arabic" w:cs="Traditional Arabic"/>
                <w:b/>
                <w:sz w:val="32"/>
                <w:szCs w:val="32"/>
                <w:lang w:bidi="ar-EG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والوكيل المعتمد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25578B39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B</w:t>
            </w:r>
          </w:p>
        </w:tc>
        <w:tc>
          <w:tcPr>
            <w:tcW w:w="2070" w:type="dxa"/>
            <w:vMerge/>
            <w:shd w:val="clear" w:color="auto" w:fill="BDD6EE" w:themeFill="accent1" w:themeFillTint="66"/>
          </w:tcPr>
          <w:p w14:paraId="2A84DF80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BDD6EE" w:themeFill="accent1" w:themeFillTint="66"/>
            <w:vAlign w:val="center"/>
          </w:tcPr>
          <w:p w14:paraId="467F0A84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35C0920B" w14:textId="77777777" w:rsidTr="008204F0">
        <w:trPr>
          <w:jc w:val="center"/>
        </w:trPr>
        <w:tc>
          <w:tcPr>
            <w:tcW w:w="7375" w:type="dxa"/>
            <w:shd w:val="clear" w:color="auto" w:fill="BDD6EE" w:themeFill="accent1" w:themeFillTint="66"/>
            <w:vAlign w:val="center"/>
          </w:tcPr>
          <w:p w14:paraId="66D62262" w14:textId="77777777" w:rsidR="00F90046" w:rsidRPr="004D0FF9" w:rsidRDefault="00F90046" w:rsidP="004D0FF9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أعطال الجهاز لا تتخطى</w:t>
            </w:r>
            <w:r w:rsidRPr="004D0FF9">
              <w:rPr>
                <w:rFonts w:ascii="Traditional Arabic" w:eastAsia="Times New Roman" w:hAnsi="Traditional Arabic" w:cs="Traditional Arabic" w:hint="cs"/>
                <w:b/>
                <w:sz w:val="28"/>
                <w:szCs w:val="28"/>
                <w:rtl/>
                <w:lang w:bidi="ar-EG"/>
              </w:rPr>
              <w:t xml:space="preserve"> 20 %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من السنة و التكلفه التركمية لا تزيد عن</w:t>
            </w:r>
            <w:r w:rsidRPr="004D0FF9">
              <w:rPr>
                <w:rFonts w:ascii="Traditional Arabic" w:eastAsia="Times New Roman" w:hAnsi="Traditional Arabic" w:cs="Traditional Arabic" w:hint="cs"/>
                <w:b/>
                <w:sz w:val="28"/>
                <w:szCs w:val="28"/>
                <w:rtl/>
                <w:lang w:bidi="ar-EG"/>
              </w:rPr>
              <w:t xml:space="preserve"> 20 %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عن الجهاز المماثل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3FF1FA12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C</w:t>
            </w:r>
          </w:p>
        </w:tc>
        <w:tc>
          <w:tcPr>
            <w:tcW w:w="2070" w:type="dxa"/>
            <w:vMerge/>
            <w:shd w:val="clear" w:color="auto" w:fill="BDD6EE" w:themeFill="accent1" w:themeFillTint="66"/>
          </w:tcPr>
          <w:p w14:paraId="411350AB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BDD6EE" w:themeFill="accent1" w:themeFillTint="66"/>
            <w:vAlign w:val="center"/>
          </w:tcPr>
          <w:p w14:paraId="1D0A7894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3BF23D6F" w14:textId="77777777" w:rsidTr="008204F0">
        <w:trPr>
          <w:jc w:val="center"/>
        </w:trPr>
        <w:tc>
          <w:tcPr>
            <w:tcW w:w="7375" w:type="dxa"/>
            <w:shd w:val="clear" w:color="auto" w:fill="BDD6EE" w:themeFill="accent1" w:themeFillTint="66"/>
            <w:vAlign w:val="center"/>
          </w:tcPr>
          <w:p w14:paraId="37AF8664" w14:textId="77777777" w:rsidR="00F90046" w:rsidRDefault="00F90046" w:rsidP="004D0FF9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والجهاز يستخدم بصورة أساسية ويعتمد عليه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63C36E5C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D</w:t>
            </w:r>
          </w:p>
        </w:tc>
        <w:tc>
          <w:tcPr>
            <w:tcW w:w="2070" w:type="dxa"/>
            <w:vMerge/>
            <w:shd w:val="clear" w:color="auto" w:fill="BDD6EE" w:themeFill="accent1" w:themeFillTint="66"/>
          </w:tcPr>
          <w:p w14:paraId="5B6DBCED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BDD6EE" w:themeFill="accent1" w:themeFillTint="66"/>
            <w:vAlign w:val="center"/>
          </w:tcPr>
          <w:p w14:paraId="1BF5B375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19DEF44D" w14:textId="77777777" w:rsidTr="008204F0">
        <w:trPr>
          <w:jc w:val="center"/>
        </w:trPr>
        <w:tc>
          <w:tcPr>
            <w:tcW w:w="7375" w:type="dxa"/>
            <w:shd w:val="clear" w:color="auto" w:fill="FFFF00"/>
            <w:vAlign w:val="center"/>
          </w:tcPr>
          <w:p w14:paraId="572BB26D" w14:textId="77777777" w:rsidR="00F90046" w:rsidRPr="003D0B87" w:rsidRDefault="00F90046" w:rsidP="004D0FF9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</w:pPr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 xml:space="preserve">توقف إنتاجة </w:t>
            </w: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 xml:space="preserve">ولكن يوجد له دعم فني من الشركة المصنعة والوكيل المعتمد </w:t>
            </w:r>
          </w:p>
        </w:tc>
        <w:tc>
          <w:tcPr>
            <w:tcW w:w="1260" w:type="dxa"/>
            <w:shd w:val="clear" w:color="auto" w:fill="FFFF00"/>
            <w:vAlign w:val="center"/>
          </w:tcPr>
          <w:p w14:paraId="4268D70A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highlight w:val="yellow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highlight w:val="yellow"/>
                <w:lang w:bidi="ar-EG"/>
              </w:rPr>
              <w:t>A</w:t>
            </w:r>
          </w:p>
        </w:tc>
        <w:tc>
          <w:tcPr>
            <w:tcW w:w="2070" w:type="dxa"/>
            <w:vMerge w:val="restart"/>
            <w:shd w:val="clear" w:color="auto" w:fill="FFFF00"/>
            <w:vAlign w:val="center"/>
          </w:tcPr>
          <w:p w14:paraId="4B0E737F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highlight w:val="yellow"/>
                <w:lang w:bidi="ar-EG"/>
              </w:rPr>
            </w:pPr>
            <w:r>
              <w:rPr>
                <w:rFonts w:eastAsia="Times New Roman" w:cstheme="minorHAnsi" w:hint="cs"/>
                <w:b/>
                <w:sz w:val="28"/>
                <w:szCs w:val="28"/>
                <w:rtl/>
                <w:lang w:bidi="ar-EG"/>
              </w:rPr>
              <w:t>يعمل ويعتمد عليه</w:t>
            </w:r>
          </w:p>
        </w:tc>
        <w:tc>
          <w:tcPr>
            <w:tcW w:w="2340" w:type="dxa"/>
            <w:vMerge w:val="restart"/>
            <w:shd w:val="clear" w:color="auto" w:fill="FFFF00"/>
            <w:vAlign w:val="center"/>
          </w:tcPr>
          <w:p w14:paraId="0471B950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highlight w:val="yellow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36"/>
                <w:szCs w:val="36"/>
                <w:highlight w:val="yellow"/>
                <w:lang w:bidi="ar-EG"/>
              </w:rPr>
              <w:t>TRC 3</w:t>
            </w:r>
          </w:p>
        </w:tc>
      </w:tr>
      <w:tr w:rsidR="00F90046" w14:paraId="45C54A55" w14:textId="77777777" w:rsidTr="008204F0">
        <w:trPr>
          <w:jc w:val="center"/>
        </w:trPr>
        <w:tc>
          <w:tcPr>
            <w:tcW w:w="7375" w:type="dxa"/>
            <w:shd w:val="clear" w:color="auto" w:fill="FFFF00"/>
            <w:vAlign w:val="center"/>
          </w:tcPr>
          <w:p w14:paraId="194EF755" w14:textId="77777777" w:rsidR="00F90046" w:rsidRPr="003D0B87" w:rsidRDefault="00F90046" w:rsidP="00A601F0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</w:pPr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 xml:space="preserve">التكلفة التراكمية للجهاز لا تزيد عن 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highlight w:val="yellow"/>
                <w:rtl/>
                <w:lang w:bidi="ar-EG"/>
              </w:rPr>
              <w:t xml:space="preserve">50% 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>من سعر الجهاز</w:t>
            </w:r>
          </w:p>
        </w:tc>
        <w:tc>
          <w:tcPr>
            <w:tcW w:w="1260" w:type="dxa"/>
            <w:shd w:val="clear" w:color="auto" w:fill="FFFF00"/>
            <w:vAlign w:val="center"/>
          </w:tcPr>
          <w:p w14:paraId="057324B1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highlight w:val="yellow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highlight w:val="yellow"/>
                <w:lang w:bidi="ar-EG"/>
              </w:rPr>
              <w:t>B</w:t>
            </w:r>
          </w:p>
        </w:tc>
        <w:tc>
          <w:tcPr>
            <w:tcW w:w="2070" w:type="dxa"/>
            <w:vMerge/>
            <w:shd w:val="clear" w:color="auto" w:fill="FFFF00"/>
          </w:tcPr>
          <w:p w14:paraId="2D533F3E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highlight w:val="yellow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FF00"/>
            <w:vAlign w:val="center"/>
          </w:tcPr>
          <w:p w14:paraId="6DADF60D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highlight w:val="yellow"/>
                <w:lang w:bidi="ar-EG"/>
              </w:rPr>
            </w:pPr>
          </w:p>
        </w:tc>
      </w:tr>
      <w:tr w:rsidR="00F90046" w14:paraId="2E05C405" w14:textId="77777777" w:rsidTr="008204F0">
        <w:trPr>
          <w:jc w:val="center"/>
        </w:trPr>
        <w:tc>
          <w:tcPr>
            <w:tcW w:w="7375" w:type="dxa"/>
            <w:shd w:val="clear" w:color="auto" w:fill="FFFF00"/>
            <w:vAlign w:val="center"/>
          </w:tcPr>
          <w:p w14:paraId="3CC1713A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</w:pP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>نسبة الأعطال (</w:t>
            </w:r>
            <w:r w:rsidRPr="003D0B87">
              <w:rPr>
                <w:rFonts w:ascii="Traditional Arabic" w:eastAsia="Times New Roman" w:hAnsi="Traditional Arabic" w:cs="Traditional Arabic"/>
                <w:bCs/>
                <w:sz w:val="28"/>
                <w:szCs w:val="28"/>
                <w:highlight w:val="yellow"/>
                <w:lang w:bidi="ar-EG"/>
              </w:rPr>
              <w:t>Down time</w:t>
            </w:r>
            <w:r w:rsidRPr="003D0B87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highlight w:val="yellow"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 w:hint="cs"/>
                <w:bCs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>)</w:t>
            </w:r>
            <w:r w:rsidRPr="003D0B87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>لا تت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>خطى ال</w:t>
            </w: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highlight w:val="yellow"/>
                <w:rtl/>
                <w:lang w:bidi="ar-EG"/>
              </w:rPr>
              <w:t>%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highlight w:val="yellow"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highlight w:val="yellow"/>
                <w:rtl/>
                <w:lang w:bidi="ar-EG"/>
              </w:rPr>
              <w:t>50</w:t>
            </w:r>
            <w:r w:rsidRPr="003D0B87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</w:p>
        </w:tc>
        <w:tc>
          <w:tcPr>
            <w:tcW w:w="1260" w:type="dxa"/>
            <w:shd w:val="clear" w:color="auto" w:fill="FFFF00"/>
            <w:vAlign w:val="center"/>
          </w:tcPr>
          <w:p w14:paraId="64218972" w14:textId="77777777" w:rsidR="00F90046" w:rsidRPr="008F5AFC" w:rsidRDefault="00F90046" w:rsidP="00F90046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4"/>
                <w:szCs w:val="24"/>
                <w:highlight w:val="yellow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highlight w:val="yellow"/>
                <w:lang w:bidi="ar-EG"/>
              </w:rPr>
              <w:t>C</w:t>
            </w:r>
          </w:p>
        </w:tc>
        <w:tc>
          <w:tcPr>
            <w:tcW w:w="2070" w:type="dxa"/>
            <w:vMerge/>
            <w:shd w:val="clear" w:color="auto" w:fill="FFFF00"/>
          </w:tcPr>
          <w:p w14:paraId="75A2D046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highlight w:val="yellow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FF00"/>
            <w:vAlign w:val="center"/>
          </w:tcPr>
          <w:p w14:paraId="021D02EC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highlight w:val="yellow"/>
                <w:lang w:bidi="ar-EG"/>
              </w:rPr>
            </w:pPr>
          </w:p>
        </w:tc>
      </w:tr>
      <w:tr w:rsidR="00F90046" w14:paraId="5CD3D53A" w14:textId="77777777" w:rsidTr="008204F0">
        <w:trPr>
          <w:jc w:val="center"/>
        </w:trPr>
        <w:tc>
          <w:tcPr>
            <w:tcW w:w="7375" w:type="dxa"/>
            <w:shd w:val="clear" w:color="auto" w:fill="FF0000"/>
            <w:vAlign w:val="center"/>
          </w:tcPr>
          <w:p w14:paraId="2E3DB4B5" w14:textId="77777777" w:rsidR="00F90046" w:rsidRPr="004D0FF9" w:rsidRDefault="00F90046" w:rsidP="008204F0">
            <w:pPr>
              <w:bidi/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</w:pP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 xml:space="preserve">توقف إنتاجه </w:t>
            </w:r>
            <w:r w:rsidR="008204F0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ولا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يوجد له دعم فني أو قطع غيار من الشركة المصنعة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والوكيل المعتمد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 xml:space="preserve">  </w:t>
            </w:r>
          </w:p>
        </w:tc>
        <w:tc>
          <w:tcPr>
            <w:tcW w:w="1260" w:type="dxa"/>
            <w:shd w:val="clear" w:color="auto" w:fill="FF0000"/>
            <w:vAlign w:val="center"/>
          </w:tcPr>
          <w:p w14:paraId="104A59C6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sz w:val="24"/>
                <w:szCs w:val="24"/>
                <w:lang w:bidi="ar-EG"/>
              </w:rPr>
            </w:pPr>
            <w:r w:rsidRPr="008F5AFC">
              <w:rPr>
                <w:rFonts w:cstheme="minorHAnsi"/>
                <w:b/>
                <w:sz w:val="24"/>
                <w:szCs w:val="24"/>
                <w:lang w:bidi="ar-EG"/>
              </w:rPr>
              <w:t>A</w:t>
            </w:r>
          </w:p>
        </w:tc>
        <w:tc>
          <w:tcPr>
            <w:tcW w:w="2070" w:type="dxa"/>
            <w:vMerge w:val="restart"/>
            <w:shd w:val="clear" w:color="auto" w:fill="FF0000"/>
            <w:vAlign w:val="center"/>
          </w:tcPr>
          <w:p w14:paraId="0F62C87D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  <w:r>
              <w:rPr>
                <w:rFonts w:eastAsia="Times New Roman" w:cstheme="minorHAnsi" w:hint="cs"/>
                <w:b/>
                <w:sz w:val="28"/>
                <w:szCs w:val="28"/>
                <w:rtl/>
                <w:lang w:bidi="ar-EG"/>
              </w:rPr>
              <w:t>يعمل ولكن لا يعتمد عليه بصورة أساسيه</w:t>
            </w:r>
          </w:p>
        </w:tc>
        <w:tc>
          <w:tcPr>
            <w:tcW w:w="2340" w:type="dxa"/>
            <w:vMerge w:val="restart"/>
            <w:shd w:val="clear" w:color="auto" w:fill="FF0000"/>
            <w:vAlign w:val="center"/>
          </w:tcPr>
          <w:p w14:paraId="5BB228CB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36"/>
                <w:szCs w:val="36"/>
                <w:lang w:bidi="ar-EG"/>
              </w:rPr>
              <w:t>TRC 4</w:t>
            </w:r>
          </w:p>
        </w:tc>
      </w:tr>
      <w:tr w:rsidR="00F90046" w14:paraId="031E1955" w14:textId="77777777" w:rsidTr="008204F0">
        <w:trPr>
          <w:jc w:val="center"/>
        </w:trPr>
        <w:tc>
          <w:tcPr>
            <w:tcW w:w="7375" w:type="dxa"/>
            <w:shd w:val="clear" w:color="auto" w:fill="FF0000"/>
            <w:vAlign w:val="center"/>
          </w:tcPr>
          <w:p w14:paraId="45A7F7F9" w14:textId="77777777" w:rsidR="00F90046" w:rsidRPr="00A601F0" w:rsidRDefault="00F90046" w:rsidP="00FF748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EG"/>
              </w:rPr>
            </w:pP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لا يمكن الاعتماد عليه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بصورة اساسية </w:t>
            </w:r>
          </w:p>
        </w:tc>
        <w:tc>
          <w:tcPr>
            <w:tcW w:w="1260" w:type="dxa"/>
            <w:shd w:val="clear" w:color="auto" w:fill="FF0000"/>
            <w:vAlign w:val="center"/>
          </w:tcPr>
          <w:p w14:paraId="57E0E67E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sz w:val="24"/>
                <w:szCs w:val="24"/>
                <w:lang w:bidi="ar-EG"/>
              </w:rPr>
            </w:pPr>
            <w:r w:rsidRPr="008F5AFC">
              <w:rPr>
                <w:rFonts w:cstheme="minorHAnsi"/>
                <w:b/>
                <w:sz w:val="24"/>
                <w:szCs w:val="24"/>
                <w:lang w:bidi="ar-EG"/>
              </w:rPr>
              <w:t>B</w:t>
            </w:r>
          </w:p>
        </w:tc>
        <w:tc>
          <w:tcPr>
            <w:tcW w:w="2070" w:type="dxa"/>
            <w:vMerge/>
            <w:shd w:val="clear" w:color="auto" w:fill="FF0000"/>
            <w:vAlign w:val="center"/>
          </w:tcPr>
          <w:p w14:paraId="69F76436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0000"/>
            <w:vAlign w:val="center"/>
          </w:tcPr>
          <w:p w14:paraId="52CC4FCC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239E726C" w14:textId="77777777" w:rsidTr="008204F0">
        <w:trPr>
          <w:jc w:val="center"/>
        </w:trPr>
        <w:tc>
          <w:tcPr>
            <w:tcW w:w="7375" w:type="dxa"/>
            <w:shd w:val="clear" w:color="auto" w:fill="FF0000"/>
            <w:vAlign w:val="center"/>
          </w:tcPr>
          <w:p w14:paraId="34BE8BA6" w14:textId="77777777" w:rsidR="00F90046" w:rsidRPr="00A601F0" w:rsidRDefault="00F90046" w:rsidP="00FF748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كثير الأعطال ونسبة الأعطال (</w:t>
            </w:r>
            <w:r w:rsidRPr="004D0FF9">
              <w:rPr>
                <w:rFonts w:ascii="Traditional Arabic" w:eastAsia="Times New Roman" w:hAnsi="Traditional Arabic" w:cs="Traditional Arabic"/>
                <w:bCs/>
                <w:sz w:val="28"/>
                <w:szCs w:val="28"/>
                <w:lang w:bidi="ar-EG"/>
              </w:rPr>
              <w:t>Down time</w:t>
            </w:r>
            <w:r w:rsidRPr="004D0FF9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lang w:bidi="ar-EG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)</w:t>
            </w:r>
            <w:r w:rsidRPr="004D0FF9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تت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خطى ال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>%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lang w:bidi="ar-EG"/>
              </w:rPr>
              <w:t xml:space="preserve">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>50</w:t>
            </w:r>
          </w:p>
        </w:tc>
        <w:tc>
          <w:tcPr>
            <w:tcW w:w="1260" w:type="dxa"/>
            <w:shd w:val="clear" w:color="auto" w:fill="FF0000"/>
            <w:vAlign w:val="center"/>
          </w:tcPr>
          <w:p w14:paraId="0D003ADF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sz w:val="24"/>
                <w:szCs w:val="24"/>
                <w:lang w:bidi="ar-EG"/>
              </w:rPr>
            </w:pPr>
            <w:r w:rsidRPr="008F5AFC">
              <w:rPr>
                <w:rFonts w:cstheme="minorHAnsi"/>
                <w:b/>
                <w:sz w:val="24"/>
                <w:szCs w:val="24"/>
                <w:lang w:bidi="ar-EG"/>
              </w:rPr>
              <w:t>C</w:t>
            </w:r>
          </w:p>
        </w:tc>
        <w:tc>
          <w:tcPr>
            <w:tcW w:w="2070" w:type="dxa"/>
            <w:vMerge/>
            <w:shd w:val="clear" w:color="auto" w:fill="FF0000"/>
            <w:vAlign w:val="center"/>
          </w:tcPr>
          <w:p w14:paraId="5CDF4624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0000"/>
            <w:vAlign w:val="center"/>
          </w:tcPr>
          <w:p w14:paraId="7C92B7B4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5867F16F" w14:textId="77777777" w:rsidTr="008204F0">
        <w:trPr>
          <w:jc w:val="center"/>
        </w:trPr>
        <w:tc>
          <w:tcPr>
            <w:tcW w:w="7375" w:type="dxa"/>
            <w:shd w:val="clear" w:color="auto" w:fill="FF0000"/>
            <w:vAlign w:val="center"/>
          </w:tcPr>
          <w:p w14:paraId="109860A5" w14:textId="77777777" w:rsidR="00F90046" w:rsidRPr="004D0FF9" w:rsidRDefault="00F90046" w:rsidP="00FF748A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 xml:space="preserve">التكلفة التراكمية للجهاز تزيد عن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 xml:space="preserve">50%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من سعر الجهاز</w:t>
            </w:r>
          </w:p>
        </w:tc>
        <w:tc>
          <w:tcPr>
            <w:tcW w:w="1260" w:type="dxa"/>
            <w:shd w:val="clear" w:color="auto" w:fill="FF0000"/>
            <w:vAlign w:val="center"/>
          </w:tcPr>
          <w:p w14:paraId="40C05163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D</w:t>
            </w:r>
          </w:p>
        </w:tc>
        <w:tc>
          <w:tcPr>
            <w:tcW w:w="2070" w:type="dxa"/>
            <w:vMerge/>
            <w:shd w:val="clear" w:color="auto" w:fill="FF0000"/>
            <w:vAlign w:val="center"/>
          </w:tcPr>
          <w:p w14:paraId="2CFF2CB1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0000"/>
            <w:vAlign w:val="center"/>
          </w:tcPr>
          <w:p w14:paraId="54624117" w14:textId="77777777" w:rsidR="00F90046" w:rsidRPr="008F5AFC" w:rsidRDefault="00F90046" w:rsidP="00FF748A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52BC5000" w14:textId="77777777" w:rsidTr="008204F0">
        <w:trPr>
          <w:jc w:val="center"/>
        </w:trPr>
        <w:tc>
          <w:tcPr>
            <w:tcW w:w="7375" w:type="dxa"/>
            <w:shd w:val="clear" w:color="auto" w:fill="404040" w:themeFill="text1" w:themeFillTint="BF"/>
            <w:vAlign w:val="center"/>
          </w:tcPr>
          <w:p w14:paraId="26A6269D" w14:textId="77777777" w:rsidR="00F90046" w:rsidRPr="003D0B87" w:rsidRDefault="00F90046" w:rsidP="00FF748A">
            <w:pPr>
              <w:bidi/>
              <w:rPr>
                <w:rFonts w:ascii="Traditional Arabic" w:hAnsi="Traditional Arabic" w:cs="Traditional Arabic"/>
                <w:color w:val="FFFFFF" w:themeColor="background1"/>
                <w:sz w:val="28"/>
                <w:szCs w:val="28"/>
                <w:lang w:bidi="ar-EG"/>
              </w:rPr>
            </w:pPr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غير آمن </w:t>
            </w:r>
          </w:p>
        </w:tc>
        <w:tc>
          <w:tcPr>
            <w:tcW w:w="1260" w:type="dxa"/>
            <w:shd w:val="clear" w:color="auto" w:fill="404040" w:themeFill="text1" w:themeFillTint="BF"/>
            <w:vAlign w:val="center"/>
          </w:tcPr>
          <w:p w14:paraId="4F240F1B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  <w:lang w:bidi="ar-EG"/>
              </w:rPr>
            </w:pPr>
            <w:r w:rsidRPr="008F5AFC">
              <w:rPr>
                <w:rFonts w:cstheme="minorHAnsi"/>
                <w:b/>
                <w:color w:val="FFFFFF" w:themeColor="background1"/>
                <w:sz w:val="24"/>
                <w:szCs w:val="24"/>
                <w:lang w:bidi="ar-EG"/>
              </w:rPr>
              <w:t>A</w:t>
            </w:r>
          </w:p>
        </w:tc>
        <w:tc>
          <w:tcPr>
            <w:tcW w:w="2070" w:type="dxa"/>
            <w:vMerge w:val="restart"/>
            <w:shd w:val="clear" w:color="auto" w:fill="404040" w:themeFill="text1" w:themeFillTint="BF"/>
            <w:vAlign w:val="center"/>
          </w:tcPr>
          <w:p w14:paraId="35644FE2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color w:val="FFFFFF" w:themeColor="background1"/>
                <w:sz w:val="28"/>
                <w:szCs w:val="28"/>
                <w:lang w:bidi="ar-EG"/>
              </w:rPr>
            </w:pPr>
            <w:r>
              <w:rPr>
                <w:rFonts w:eastAsia="Times New Roman" w:cstheme="minorHAnsi" w:hint="cs"/>
                <w:b/>
                <w:color w:val="FFFFFF" w:themeColor="background1"/>
                <w:sz w:val="28"/>
                <w:szCs w:val="28"/>
                <w:rtl/>
                <w:lang w:bidi="ar-EG"/>
              </w:rPr>
              <w:t>معطل</w:t>
            </w:r>
          </w:p>
        </w:tc>
        <w:tc>
          <w:tcPr>
            <w:tcW w:w="2340" w:type="dxa"/>
            <w:vMerge w:val="restart"/>
            <w:shd w:val="clear" w:color="auto" w:fill="404040" w:themeFill="text1" w:themeFillTint="BF"/>
            <w:vAlign w:val="center"/>
          </w:tcPr>
          <w:p w14:paraId="6459591B" w14:textId="77777777" w:rsidR="00F90046" w:rsidRPr="008F5AFC" w:rsidRDefault="00F90046" w:rsidP="00FF748A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color w:val="FFFFFF" w:themeColor="background1"/>
                <w:sz w:val="36"/>
                <w:szCs w:val="36"/>
                <w:lang w:bidi="ar-EG"/>
              </w:rPr>
            </w:pPr>
            <w:r w:rsidRPr="008F5AFC">
              <w:rPr>
                <w:rFonts w:eastAsia="Times New Roman" w:cstheme="minorHAnsi"/>
                <w:b/>
                <w:color w:val="FFFFFF" w:themeColor="background1"/>
                <w:sz w:val="36"/>
                <w:szCs w:val="36"/>
                <w:lang w:bidi="ar-EG"/>
              </w:rPr>
              <w:t>TRC 5</w:t>
            </w:r>
          </w:p>
        </w:tc>
      </w:tr>
      <w:tr w:rsidR="00F90046" w14:paraId="4D5CA505" w14:textId="77777777" w:rsidTr="008204F0">
        <w:trPr>
          <w:jc w:val="center"/>
        </w:trPr>
        <w:tc>
          <w:tcPr>
            <w:tcW w:w="7375" w:type="dxa"/>
            <w:shd w:val="clear" w:color="auto" w:fill="404040" w:themeFill="text1" w:themeFillTint="BF"/>
            <w:vAlign w:val="center"/>
          </w:tcPr>
          <w:p w14:paraId="1D55FF1F" w14:textId="77777777" w:rsidR="00F90046" w:rsidRPr="003D0B87" w:rsidRDefault="00F90046" w:rsidP="00FF748A">
            <w:pPr>
              <w:bidi/>
              <w:rPr>
                <w:rFonts w:ascii="Traditional Arabic" w:hAnsi="Traditional Arabic" w:cs="Traditional Arabic"/>
                <w:color w:val="FFFFFF" w:themeColor="background1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لا </w:t>
            </w:r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جدوى فنيه أو إقتصادية من إصلاحه </w:t>
            </w:r>
          </w:p>
        </w:tc>
        <w:tc>
          <w:tcPr>
            <w:tcW w:w="1260" w:type="dxa"/>
            <w:shd w:val="clear" w:color="auto" w:fill="404040" w:themeFill="text1" w:themeFillTint="BF"/>
            <w:vAlign w:val="center"/>
          </w:tcPr>
          <w:p w14:paraId="07290A0D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8F5AFC">
              <w:rPr>
                <w:rFonts w:cstheme="minorHAnsi"/>
                <w:b/>
                <w:color w:val="FFFFFF" w:themeColor="background1"/>
                <w:sz w:val="24"/>
                <w:szCs w:val="24"/>
                <w:lang w:bidi="ar-EG"/>
              </w:rPr>
              <w:t>B</w:t>
            </w:r>
          </w:p>
        </w:tc>
        <w:tc>
          <w:tcPr>
            <w:tcW w:w="2070" w:type="dxa"/>
            <w:vMerge/>
            <w:shd w:val="clear" w:color="auto" w:fill="404040" w:themeFill="text1" w:themeFillTint="BF"/>
          </w:tcPr>
          <w:p w14:paraId="4C735AA1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ascii="Traditional Arabic" w:eastAsia="Times New Roman" w:hAnsi="Traditional Arabic" w:cs="Traditional Arabic"/>
                <w:bCs/>
                <w:color w:val="FFFFFF" w:themeColor="background1"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404040" w:themeFill="text1" w:themeFillTint="BF"/>
            <w:vAlign w:val="center"/>
          </w:tcPr>
          <w:p w14:paraId="0068BE64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ascii="Traditional Arabic" w:eastAsia="Times New Roman" w:hAnsi="Traditional Arabic" w:cs="Traditional Arabic"/>
                <w:bCs/>
                <w:color w:val="FFFFFF" w:themeColor="background1"/>
                <w:sz w:val="28"/>
                <w:szCs w:val="28"/>
                <w:lang w:bidi="ar-EG"/>
              </w:rPr>
            </w:pPr>
          </w:p>
        </w:tc>
      </w:tr>
      <w:tr w:rsidR="00F90046" w14:paraId="7FBF927E" w14:textId="77777777" w:rsidTr="008204F0">
        <w:trPr>
          <w:jc w:val="center"/>
        </w:trPr>
        <w:tc>
          <w:tcPr>
            <w:tcW w:w="7375" w:type="dxa"/>
            <w:shd w:val="clear" w:color="auto" w:fill="404040" w:themeFill="text1" w:themeFillTint="BF"/>
            <w:vAlign w:val="center"/>
          </w:tcPr>
          <w:p w14:paraId="76338E7A" w14:textId="77777777" w:rsidR="00F90046" w:rsidRPr="003D0B87" w:rsidRDefault="00F90046" w:rsidP="00FF748A">
            <w:pPr>
              <w:bidi/>
              <w:rPr>
                <w:rFonts w:ascii="Traditional Arabic" w:hAnsi="Traditional Arabic" w:cs="Traditional Arabic"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مستلزمات التشغيل أو قطع الغيار والأكسسوارات الأساسيه غير متوفرة </w:t>
            </w:r>
          </w:p>
        </w:tc>
        <w:tc>
          <w:tcPr>
            <w:tcW w:w="1260" w:type="dxa"/>
            <w:shd w:val="clear" w:color="auto" w:fill="404040" w:themeFill="text1" w:themeFillTint="BF"/>
            <w:vAlign w:val="center"/>
          </w:tcPr>
          <w:p w14:paraId="32EDC87F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8F5AFC">
              <w:rPr>
                <w:rFonts w:cstheme="minorHAnsi"/>
                <w:b/>
                <w:color w:val="FFFFFF" w:themeColor="background1"/>
                <w:sz w:val="24"/>
                <w:szCs w:val="24"/>
                <w:lang w:bidi="ar-EG"/>
              </w:rPr>
              <w:t>C</w:t>
            </w:r>
          </w:p>
        </w:tc>
        <w:tc>
          <w:tcPr>
            <w:tcW w:w="2070" w:type="dxa"/>
            <w:vMerge/>
            <w:shd w:val="clear" w:color="auto" w:fill="404040" w:themeFill="text1" w:themeFillTint="BF"/>
          </w:tcPr>
          <w:p w14:paraId="67317272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ascii="Traditional Arabic" w:eastAsia="Times New Roman" w:hAnsi="Traditional Arabic" w:cs="Traditional Arabic"/>
                <w:bCs/>
                <w:color w:val="FFFFFF" w:themeColor="background1"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404040" w:themeFill="text1" w:themeFillTint="BF"/>
            <w:vAlign w:val="center"/>
          </w:tcPr>
          <w:p w14:paraId="6F007619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ascii="Traditional Arabic" w:eastAsia="Times New Roman" w:hAnsi="Traditional Arabic" w:cs="Traditional Arabic"/>
                <w:bCs/>
                <w:color w:val="FFFFFF" w:themeColor="background1"/>
                <w:sz w:val="28"/>
                <w:szCs w:val="28"/>
                <w:lang w:bidi="ar-EG"/>
              </w:rPr>
            </w:pPr>
          </w:p>
        </w:tc>
      </w:tr>
    </w:tbl>
    <w:p w14:paraId="7363DDE3" w14:textId="77777777" w:rsidR="00930B8D" w:rsidRPr="00A601F0" w:rsidRDefault="00930B8D" w:rsidP="00FF748A">
      <w:pPr>
        <w:bidi/>
        <w:rPr>
          <w:rFonts w:asciiTheme="minorBidi" w:hAnsiTheme="minorBidi"/>
          <w:lang w:bidi="ar-EG"/>
        </w:rPr>
      </w:pPr>
    </w:p>
    <w:sectPr w:rsidR="00930B8D" w:rsidRPr="00A601F0" w:rsidSect="008F5A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1F0"/>
    <w:rsid w:val="000A591F"/>
    <w:rsid w:val="000E23B0"/>
    <w:rsid w:val="001D2FDE"/>
    <w:rsid w:val="003D0B87"/>
    <w:rsid w:val="004D0FF9"/>
    <w:rsid w:val="007E54EC"/>
    <w:rsid w:val="008204F0"/>
    <w:rsid w:val="008B6973"/>
    <w:rsid w:val="008F5AFC"/>
    <w:rsid w:val="00930B8D"/>
    <w:rsid w:val="00A44D3A"/>
    <w:rsid w:val="00A601F0"/>
    <w:rsid w:val="00CA2329"/>
    <w:rsid w:val="00F90046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B46E"/>
  <w15:chartTrackingRefBased/>
  <w15:docId w15:val="{15E6557D-5112-455C-ACDE-D22050B5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0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Hossam Senior</dc:creator>
  <cp:keywords/>
  <dc:description/>
  <cp:lastModifiedBy>Hossam Senior</cp:lastModifiedBy>
  <cp:revision>2</cp:revision>
  <dcterms:created xsi:type="dcterms:W3CDTF">2026-07-11T10:43:00Z</dcterms:created>
  <dcterms:modified xsi:type="dcterms:W3CDTF">2026-07-11T10:43:00Z</dcterms:modified>
</cp:coreProperties>
</file>