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8D472E"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8D472E"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Pr="000410FC">
        <w:rPr>
          <w:b/>
          <w:sz w:val="32"/>
          <w:szCs w:val="32"/>
        </w:rPr>
        <w:t>para el Sprint 1</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Pr="00B32112">
        <w:rPr>
          <w:b/>
        </w:rPr>
        <w:t>1.</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801624">
        <w:rPr>
          <w:b/>
          <w:sz w:val="28"/>
          <w:szCs w:val="28"/>
        </w:rPr>
        <w:t xml:space="preserve">  3</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6171B5" w:rsidRDefault="00E51CF9" w:rsidP="006171B5">
      <w:pPr>
        <w:pStyle w:val="Prrafodelista"/>
        <w:numPr>
          <w:ilvl w:val="0"/>
          <w:numId w:val="1"/>
        </w:numPr>
        <w:spacing w:after="0" w:line="240" w:lineRule="auto"/>
      </w:pPr>
      <w:r>
        <w:t>BI-03</w:t>
      </w:r>
      <w:r w:rsidR="006171B5">
        <w:t>: Edición de Aportes.</w:t>
      </w:r>
    </w:p>
    <w:p w:rsidR="008C3394" w:rsidRDefault="00E51CF9" w:rsidP="00104417">
      <w:pPr>
        <w:pStyle w:val="Prrafodelista"/>
        <w:numPr>
          <w:ilvl w:val="0"/>
          <w:numId w:val="1"/>
        </w:numPr>
        <w:spacing w:after="0" w:line="240" w:lineRule="auto"/>
      </w:pPr>
      <w:r>
        <w:t>BI-04</w:t>
      </w:r>
      <w:r w:rsidR="006171B5">
        <w:t>: Baja de Aportes.</w:t>
      </w:r>
    </w:p>
    <w:p w:rsidR="003E1F53" w:rsidRDefault="004D335F" w:rsidP="003E1F53">
      <w:pPr>
        <w:numPr>
          <w:ilvl w:val="0"/>
          <w:numId w:val="5"/>
        </w:numPr>
        <w:spacing w:after="0"/>
        <w:ind w:hanging="359"/>
        <w:contextualSpacing/>
        <w:jc w:val="both"/>
      </w:pPr>
      <w:r>
        <w:t>BI-0</w:t>
      </w:r>
      <w:r w:rsidR="000608C9">
        <w:t>6</w:t>
      </w:r>
      <w:r w:rsidR="003E1F53">
        <w:t xml:space="preserve">: </w:t>
      </w:r>
      <w:r w:rsidR="008C3394">
        <w:t>Alta de Afiliados.</w:t>
      </w:r>
      <w:r w:rsidR="003E1F53">
        <w:t xml:space="preserve"> </w:t>
      </w:r>
    </w:p>
    <w:p w:rsidR="00E4229C" w:rsidRDefault="0018170E" w:rsidP="00910734">
      <w:pPr>
        <w:numPr>
          <w:ilvl w:val="0"/>
          <w:numId w:val="5"/>
        </w:numPr>
        <w:spacing w:after="0"/>
        <w:ind w:hanging="359"/>
        <w:contextualSpacing/>
        <w:jc w:val="both"/>
      </w:pPr>
      <w:r>
        <w:t>BI-0</w:t>
      </w:r>
      <w:r w:rsidR="00E51CF9">
        <w:t>7</w:t>
      </w:r>
      <w:r>
        <w:t xml:space="preserve">: </w:t>
      </w:r>
      <w:r w:rsidR="00104417">
        <w:t>Baja</w:t>
      </w:r>
      <w:r>
        <w:t xml:space="preserve"> Afiliados. </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6B552D" w:rsidP="00070E0F">
      <w:pPr>
        <w:spacing w:after="0" w:line="240" w:lineRule="auto"/>
        <w:rPr>
          <w:sz w:val="28"/>
          <w:szCs w:val="28"/>
        </w:rPr>
      </w:pPr>
      <w:r>
        <w:rPr>
          <w:b/>
          <w:sz w:val="28"/>
          <w:szCs w:val="28"/>
        </w:rPr>
        <w:t>Sprint 3</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C768A4">
        <w:rPr>
          <w:b/>
          <w:sz w:val="28"/>
          <w:szCs w:val="28"/>
        </w:rPr>
        <w:t xml:space="preserve"> (10</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w:t>
            </w:r>
            <w:r w:rsidR="006B552D">
              <w:rPr>
                <w:b/>
              </w:rPr>
              <w:t>2</w:t>
            </w:r>
          </w:p>
        </w:tc>
        <w:tc>
          <w:tcPr>
            <w:tcW w:w="8677" w:type="dxa"/>
          </w:tcPr>
          <w:p w:rsidR="00B47603" w:rsidRDefault="00B47603" w:rsidP="006B552D">
            <w:r>
              <w:t xml:space="preserve">Como Usuario </w:t>
            </w:r>
            <w:r w:rsidRPr="00141D25">
              <w:rPr>
                <w:b/>
              </w:rPr>
              <w:t>Auditor</w:t>
            </w:r>
            <w:r>
              <w:t xml:space="preserve"> necesito </w:t>
            </w:r>
            <w:r w:rsidR="006B552D">
              <w:t>modificar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w:t>
            </w:r>
            <w:r w:rsidR="006B552D">
              <w:rPr>
                <w:b/>
              </w:rPr>
              <w:t>3</w:t>
            </w:r>
          </w:p>
        </w:tc>
        <w:tc>
          <w:tcPr>
            <w:tcW w:w="8677" w:type="dxa"/>
          </w:tcPr>
          <w:p w:rsidR="00B47603" w:rsidRDefault="00670813" w:rsidP="006B552D">
            <w:r>
              <w:t xml:space="preserve">Como Usuario </w:t>
            </w:r>
            <w:r w:rsidRPr="00141D25">
              <w:rPr>
                <w:b/>
              </w:rPr>
              <w:t>Auditor</w:t>
            </w:r>
            <w:r>
              <w:t xml:space="preserve"> necesito </w:t>
            </w:r>
            <w:r w:rsidR="006B552D">
              <w:t>eliminar</w:t>
            </w:r>
            <w:r>
              <w:t xml:space="preserve"> afiliados</w:t>
            </w:r>
            <w:r w:rsidR="0035781F">
              <w:t>.</w:t>
            </w:r>
          </w:p>
        </w:tc>
      </w:tr>
      <w:tr w:rsidR="006043A1" w:rsidTr="004A0397">
        <w:tc>
          <w:tcPr>
            <w:tcW w:w="1384" w:type="dxa"/>
          </w:tcPr>
          <w:p w:rsidR="006043A1" w:rsidRDefault="006043A1" w:rsidP="004A0397">
            <w:pPr>
              <w:jc w:val="center"/>
              <w:rPr>
                <w:b/>
              </w:rPr>
            </w:pPr>
            <w:r>
              <w:rPr>
                <w:b/>
              </w:rPr>
              <w:t>CAJA-02</w:t>
            </w:r>
            <w:r w:rsidR="006B552D">
              <w:rPr>
                <w:b/>
              </w:rPr>
              <w:t>7</w:t>
            </w:r>
          </w:p>
        </w:tc>
        <w:tc>
          <w:tcPr>
            <w:tcW w:w="8677" w:type="dxa"/>
          </w:tcPr>
          <w:p w:rsidR="006043A1" w:rsidRDefault="003476BE" w:rsidP="006B552D">
            <w:r>
              <w:t xml:space="preserve">Como Usuario </w:t>
            </w:r>
            <w:r w:rsidRPr="00141D25">
              <w:rPr>
                <w:b/>
              </w:rPr>
              <w:t>Auditor</w:t>
            </w:r>
            <w:r>
              <w:t xml:space="preserve"> necesito </w:t>
            </w:r>
            <w:r w:rsidR="006B552D">
              <w:t>…</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1E38CC" w:rsidRDefault="001E38CC" w:rsidP="00AC34ED">
      <w:pPr>
        <w:spacing w:after="0"/>
      </w:pPr>
    </w:p>
    <w:p w:rsidR="001E38CC" w:rsidRDefault="001E38CC" w:rsidP="00AC34ED">
      <w:pPr>
        <w:spacing w:after="0"/>
      </w:pPr>
    </w:p>
    <w:p w:rsidR="004A3CBA" w:rsidRDefault="004A3CBA" w:rsidP="00AC34ED">
      <w:pPr>
        <w:spacing w:after="0"/>
      </w:pPr>
    </w:p>
    <w:p w:rsidR="004E5FAE" w:rsidRDefault="004E5FAE" w:rsidP="00AC34ED">
      <w:pPr>
        <w:spacing w:after="0"/>
      </w:pPr>
    </w:p>
    <w:p w:rsidR="004E5FAE" w:rsidRDefault="004E5FAE"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197189" w:rsidRPr="001E38CC" w:rsidRDefault="00274548" w:rsidP="00160FC2">
      <w:pPr>
        <w:spacing w:after="0"/>
        <w:rPr>
          <w:b/>
          <w:sz w:val="24"/>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1E38CC">
        <w:rPr>
          <w:b/>
          <w:sz w:val="24"/>
          <w:szCs w:val="28"/>
        </w:rPr>
        <w:t>&gt;</w:t>
      </w: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8221EF" w:rsidP="00D04CD7">
            <w:pPr>
              <w:autoSpaceDE w:val="0"/>
              <w:autoSpaceDN w:val="0"/>
              <w:adjustRightInd w:val="0"/>
              <w:rPr>
                <w:rFonts w:cstheme="minorHAnsi"/>
                <w:color w:val="000000" w:themeColor="text1"/>
              </w:rPr>
            </w:pPr>
            <w:r>
              <w:rPr>
                <w:rFonts w:cstheme="minorHAnsi"/>
                <w:color w:val="000000" w:themeColor="text1"/>
              </w:rPr>
              <w:t xml:space="preserve">El </w:t>
            </w:r>
            <w:r w:rsidR="00672AEE">
              <w:rPr>
                <w:rFonts w:cstheme="minorHAnsi"/>
                <w:color w:val="000000" w:themeColor="text1"/>
              </w:rPr>
              <w:t>CA-03</w:t>
            </w:r>
            <w:r>
              <w:rPr>
                <w:rFonts w:cstheme="minorHAnsi"/>
                <w:color w:val="000000" w:themeColor="text1"/>
              </w:rPr>
              <w:t xml:space="preserve"> se desarrollará completamente cuando se desarrolle Emisión Masiva.</w:t>
            </w:r>
          </w:p>
        </w:tc>
      </w:tr>
    </w:tbl>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r>
              <w:rPr>
                <w:rFonts w:cstheme="minorHAnsi"/>
                <w:color w:val="000000" w:themeColor="text1"/>
              </w:rPr>
              <w:t>Cuando se termine de desarrollar Emisión Masiva se podrá terminar con la Historia de Usuario por completo.</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0F78E0" w:rsidRDefault="00C51772" w:rsidP="00DF1BB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Afiliados&gt;&gt;</w:t>
      </w:r>
    </w:p>
    <w:p w:rsidR="00DF1BB2" w:rsidRPr="00DF1BB2" w:rsidRDefault="00DF1BB2" w:rsidP="00DF1BB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77131" w:rsidTr="0050083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05/01/2015</w:t>
            </w: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RPr="00E32C57" w:rsidTr="0050083A">
        <w:tc>
          <w:tcPr>
            <w:tcW w:w="9747" w:type="dxa"/>
            <w:gridSpan w:val="6"/>
          </w:tcPr>
          <w:p w:rsidR="00077131" w:rsidRPr="00347394" w:rsidRDefault="006D5176" w:rsidP="00B11C0F">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1558925"/>
                  <wp:effectExtent l="19050" t="0" r="5715" b="0"/>
                  <wp:docPr id="8" name="7 Imagen" descr="Solicitud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Modificacion.png"/>
                          <pic:cNvPicPr/>
                        </pic:nvPicPr>
                        <pic:blipFill>
                          <a:blip r:embed="rId13" cstate="print"/>
                          <a:stretch>
                            <a:fillRect/>
                          </a:stretch>
                        </pic:blipFill>
                        <pic:spPr>
                          <a:xfrm>
                            <a:off x="0" y="0"/>
                            <a:ext cx="6052185" cy="1558925"/>
                          </a:xfrm>
                          <a:prstGeom prst="rect">
                            <a:avLst/>
                          </a:prstGeom>
                        </pic:spPr>
                      </pic:pic>
                    </a:graphicData>
                  </a:graphic>
                </wp:inline>
              </w:drawing>
            </w:r>
          </w:p>
        </w:tc>
      </w:tr>
      <w:tr w:rsidR="00077131" w:rsidTr="0050083A">
        <w:tc>
          <w:tcPr>
            <w:tcW w:w="959" w:type="dxa"/>
            <w:shd w:val="clear" w:color="auto" w:fill="92D050"/>
          </w:tcPr>
          <w:p w:rsidR="00077131" w:rsidRPr="00390636" w:rsidRDefault="00077131"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50083A">
        <w:tc>
          <w:tcPr>
            <w:tcW w:w="959" w:type="dxa"/>
            <w:shd w:val="clear" w:color="auto" w:fill="C2D69B" w:themeFill="accent3" w:themeFillTint="99"/>
          </w:tcPr>
          <w:p w:rsidR="00077131" w:rsidRPr="00EF6409" w:rsidRDefault="00077131"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2A4844">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(Activo</w:t>
            </w:r>
            <w:r w:rsidR="00277F0C">
              <w:rPr>
                <w:rFonts w:cstheme="minorHAnsi"/>
                <w:color w:val="000000" w:themeColor="text1"/>
              </w:rPr>
              <w:t xml:space="preserve"> o Inactivo</w:t>
            </w:r>
            <w:r w:rsidR="007B6E17">
              <w:rPr>
                <w:rFonts w:cstheme="minorHAnsi"/>
                <w:color w:val="000000" w:themeColor="text1"/>
              </w:rPr>
              <w:t>)</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077131" w:rsidRDefault="000B2383" w:rsidP="006F3FD1">
            <w:pPr>
              <w:autoSpaceDE w:val="0"/>
              <w:autoSpaceDN w:val="0"/>
              <w:adjustRightInd w:val="0"/>
              <w:rPr>
                <w:rFonts w:cstheme="minorHAnsi"/>
                <w:color w:val="000000" w:themeColor="text1"/>
              </w:rPr>
            </w:pPr>
            <w:r>
              <w:rPr>
                <w:rFonts w:cstheme="minorHAnsi"/>
                <w:color w:val="000000" w:themeColor="text1"/>
              </w:rPr>
              <w:t>El sistema muestra la ventana “Solicitud Modificar Afiliado”</w:t>
            </w:r>
          </w:p>
        </w:tc>
      </w:tr>
      <w:tr w:rsidR="00456C35" w:rsidTr="0050083A">
        <w:tc>
          <w:tcPr>
            <w:tcW w:w="959" w:type="dxa"/>
            <w:shd w:val="clear" w:color="auto" w:fill="C2D69B" w:themeFill="accent3" w:themeFillTint="99"/>
          </w:tcPr>
          <w:p w:rsidR="00456C35" w:rsidRPr="00EF6409" w:rsidRDefault="00456C35"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tcPr>
          <w:p w:rsidR="00456C35" w:rsidRDefault="00136C0B" w:rsidP="002A4844">
            <w:pPr>
              <w:autoSpaceDE w:val="0"/>
              <w:autoSpaceDN w:val="0"/>
              <w:adjustRightInd w:val="0"/>
              <w:rPr>
                <w:rFonts w:cstheme="minorHAnsi"/>
                <w:color w:val="000000" w:themeColor="text1"/>
              </w:rPr>
            </w:pPr>
            <w:r>
              <w:rPr>
                <w:rFonts w:cstheme="minorHAnsi"/>
                <w:color w:val="000000" w:themeColor="text1"/>
              </w:rPr>
              <w:t xml:space="preserve">El usuario carga </w:t>
            </w:r>
            <w:r w:rsidR="00456C35">
              <w:rPr>
                <w:rFonts w:cstheme="minorHAnsi"/>
                <w:color w:val="000000" w:themeColor="text1"/>
              </w:rPr>
              <w:t xml:space="preserve">los datos de la ventana </w:t>
            </w:r>
            <w:r w:rsidR="00C42C8A">
              <w:rPr>
                <w:rFonts w:cstheme="minorHAnsi"/>
                <w:color w:val="000000" w:themeColor="text1"/>
              </w:rPr>
              <w:t>“Solicitud Modificar Afiliado”</w:t>
            </w:r>
            <w:r>
              <w:rPr>
                <w:rFonts w:cstheme="minorHAnsi"/>
                <w:color w:val="000000" w:themeColor="text1"/>
              </w:rPr>
              <w:t>. Todos son obligatorios.</w:t>
            </w:r>
          </w:p>
        </w:tc>
        <w:tc>
          <w:tcPr>
            <w:tcW w:w="2835" w:type="dxa"/>
          </w:tcPr>
          <w:p w:rsidR="00456C35" w:rsidRDefault="00456C35" w:rsidP="0063562F">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C81E20">
            <w:pPr>
              <w:autoSpaceDE w:val="0"/>
              <w:autoSpaceDN w:val="0"/>
              <w:adjustRightInd w:val="0"/>
              <w:rPr>
                <w:rFonts w:cstheme="minorHAnsi"/>
                <w:color w:val="000000" w:themeColor="text1"/>
              </w:rPr>
            </w:pPr>
            <w:r>
              <w:rPr>
                <w:rFonts w:cstheme="minorHAnsi"/>
                <w:color w:val="000000" w:themeColor="text1"/>
              </w:rPr>
              <w:t>El sistema registra la solicitud y abra la ventana de Modificar Afiliado con todos los datos referidos al Afiliado elegido. Todos los datos son posibles de modificar.</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456C35" w:rsidRDefault="00456C35" w:rsidP="005865CC">
            <w:pPr>
              <w:autoSpaceDE w:val="0"/>
              <w:autoSpaceDN w:val="0"/>
              <w:adjustRightInd w:val="0"/>
              <w:rPr>
                <w:rFonts w:cstheme="minorHAnsi"/>
                <w:color w:val="000000" w:themeColor="text1"/>
              </w:rPr>
            </w:pPr>
            <w:r>
              <w:rPr>
                <w:rFonts w:cstheme="minorHAnsi"/>
                <w:color w:val="000000" w:themeColor="text1"/>
              </w:rPr>
              <w:t>El usuario se encuentra en ventana Modificar Afiliado, selecciona cualquier dato.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8E0783">
            <w:pPr>
              <w:autoSpaceDE w:val="0"/>
              <w:autoSpaceDN w:val="0"/>
              <w:adjustRightInd w:val="0"/>
              <w:rPr>
                <w:rFonts w:cstheme="minorHAnsi"/>
                <w:color w:val="000000" w:themeColor="text1"/>
              </w:rPr>
            </w:pPr>
            <w:r>
              <w:rPr>
                <w:rFonts w:cstheme="minorHAnsi"/>
                <w:color w:val="000000" w:themeColor="text1"/>
              </w:rPr>
              <w:t xml:space="preserve">El sistema graba las </w:t>
            </w:r>
            <w:r w:rsidR="008E0783">
              <w:rPr>
                <w:rFonts w:cstheme="minorHAnsi"/>
                <w:color w:val="000000" w:themeColor="text1"/>
              </w:rPr>
              <w:t>modificaciones</w:t>
            </w:r>
            <w:r>
              <w:rPr>
                <w:rFonts w:cstheme="minorHAnsi"/>
                <w:color w:val="000000" w:themeColor="text1"/>
              </w:rPr>
              <w:t xml:space="preserve"> del afiliado y cierra la ventana de nuevo afiliado. </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4</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ventana Modificar Afiliado, selecciona cualquier dato.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456C35" w:rsidRDefault="00456C35" w:rsidP="00A07BF6">
            <w:pPr>
              <w:autoSpaceDE w:val="0"/>
              <w:autoSpaceDN w:val="0"/>
              <w:adjustRightInd w:val="0"/>
              <w:rPr>
                <w:rFonts w:cstheme="minorHAnsi"/>
                <w:color w:val="000000" w:themeColor="text1"/>
              </w:rPr>
            </w:pPr>
            <w:r>
              <w:rPr>
                <w:rFonts w:cstheme="minorHAnsi"/>
                <w:color w:val="000000" w:themeColor="text1"/>
              </w:rPr>
              <w:t>El sistema no graba la información y cierra la ventana de Modificar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5</w:t>
            </w:r>
          </w:p>
        </w:tc>
        <w:tc>
          <w:tcPr>
            <w:tcW w:w="2835" w:type="dxa"/>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usuario se encuentra en ventana Modificar Afiliado. Al menos un campo Obligatorios no se ha cargado.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sistema indicará los campos Obligatorios no cargados e impedirá la grabación de las modificaciones del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6</w:t>
            </w:r>
          </w:p>
        </w:tc>
        <w:tc>
          <w:tcPr>
            <w:tcW w:w="2835" w:type="dxa"/>
          </w:tcPr>
          <w:p w:rsidR="00456C35" w:rsidRDefault="00456C35"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Modificar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456C35" w:rsidRDefault="00456C35" w:rsidP="0050083A">
            <w:pPr>
              <w:rPr>
                <w:rFonts w:cstheme="minorHAnsi"/>
                <w:color w:val="000000" w:themeColor="text1"/>
              </w:rPr>
            </w:pPr>
            <w:r>
              <w:rPr>
                <w:rFonts w:cstheme="minorHAnsi"/>
                <w:color w:val="000000" w:themeColor="text1"/>
              </w:rPr>
              <w:t>Se selecciona el botón Aceptar.</w:t>
            </w:r>
          </w:p>
        </w:tc>
        <w:tc>
          <w:tcPr>
            <w:tcW w:w="3118" w:type="dxa"/>
            <w:gridSpan w:val="3"/>
          </w:tcPr>
          <w:p w:rsidR="00456C35" w:rsidRDefault="00456C35"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lastRenderedPageBreak/>
              <w:t>CA-0</w:t>
            </w:r>
            <w:r w:rsidR="0046511E">
              <w:rPr>
                <w:rFonts w:cstheme="minorHAnsi"/>
                <w:color w:val="000000" w:themeColor="text1"/>
              </w:rPr>
              <w:t>7</w:t>
            </w:r>
          </w:p>
        </w:tc>
        <w:tc>
          <w:tcPr>
            <w:tcW w:w="2835" w:type="dxa"/>
            <w:vMerge w:val="restart"/>
          </w:tcPr>
          <w:p w:rsidR="00456C35" w:rsidRDefault="00456C35" w:rsidP="006E1C12">
            <w:pPr>
              <w:autoSpaceDE w:val="0"/>
              <w:autoSpaceDN w:val="0"/>
              <w:adjustRightInd w:val="0"/>
              <w:rPr>
                <w:rFonts w:cstheme="minorHAnsi"/>
                <w:color w:val="000000" w:themeColor="text1"/>
              </w:rPr>
            </w:pPr>
            <w:r>
              <w:rPr>
                <w:rFonts w:cstheme="minorHAnsi"/>
                <w:color w:val="000000" w:themeColor="text1"/>
              </w:rPr>
              <w:t xml:space="preserve">Se modifica dato </w:t>
            </w:r>
            <w:r w:rsidRPr="00E343A2">
              <w:rPr>
                <w:rFonts w:cstheme="minorHAnsi"/>
                <w:b/>
                <w:color w:val="000000" w:themeColor="text1"/>
              </w:rPr>
              <w:t>Fecha Título</w:t>
            </w:r>
            <w:r>
              <w:rPr>
                <w:rFonts w:cstheme="minorHAnsi"/>
                <w:b/>
                <w:color w:val="000000" w:themeColor="text1"/>
              </w:rPr>
              <w:t>.</w:t>
            </w:r>
            <w:r>
              <w:rPr>
                <w:rFonts w:cstheme="minorHAnsi"/>
                <w:color w:val="000000" w:themeColor="text1"/>
              </w:rPr>
              <w:t xml:space="preserve"> </w:t>
            </w:r>
          </w:p>
        </w:tc>
        <w:tc>
          <w:tcPr>
            <w:tcW w:w="2835" w:type="dxa"/>
          </w:tcPr>
          <w:p w:rsidR="00456C35" w:rsidRDefault="00456C35" w:rsidP="0050083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8</w:t>
            </w:r>
          </w:p>
        </w:tc>
        <w:tc>
          <w:tcPr>
            <w:tcW w:w="2835" w:type="dxa"/>
          </w:tcPr>
          <w:p w:rsidR="00456C35" w:rsidRDefault="00456C35" w:rsidP="00764C1D">
            <w:pPr>
              <w:autoSpaceDE w:val="0"/>
              <w:autoSpaceDN w:val="0"/>
              <w:adjustRightInd w:val="0"/>
              <w:rPr>
                <w:rFonts w:cstheme="minorHAnsi"/>
                <w:color w:val="000000" w:themeColor="text1"/>
              </w:rPr>
            </w:pPr>
            <w:r>
              <w:rPr>
                <w:rFonts w:cstheme="minorHAnsi"/>
                <w:color w:val="000000" w:themeColor="text1"/>
              </w:rPr>
              <w:t>El usuario se encuentra en la Ventana Modificar Afiliado.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CA-10</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CA-11</w:t>
            </w:r>
          </w:p>
        </w:tc>
        <w:tc>
          <w:tcPr>
            <w:tcW w:w="2835" w:type="dxa"/>
            <w:vMerge w:val="restart"/>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456C35" w:rsidRDefault="00456C35" w:rsidP="0050083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456C35" w:rsidRPr="00E1750B"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00BD0"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Desasocia datos de banco en caso de que se haya agregado un banco.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456C35" w:rsidRDefault="00456C35" w:rsidP="0050083A">
            <w:pPr>
              <w:autoSpaceDE w:val="0"/>
              <w:autoSpaceDN w:val="0"/>
              <w:adjustRightInd w:val="0"/>
              <w:rPr>
                <w:rFonts w:cstheme="minorHAnsi"/>
                <w:b/>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w:t>
            </w:r>
            <w:r w:rsidRPr="00903457">
              <w:rPr>
                <w:rFonts w:cstheme="minorHAnsi"/>
                <w:b/>
                <w:color w:val="000000" w:themeColor="text1"/>
              </w:rPr>
              <w:t>Actual</w:t>
            </w:r>
            <w:r>
              <w:rPr>
                <w:rFonts w:cstheme="minorHAnsi"/>
                <w:color w:val="000000" w:themeColor="text1"/>
              </w:rPr>
              <w:t xml:space="preserve">,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Pr>
                <w:rFonts w:cstheme="minorHAnsi"/>
                <w:b/>
                <w:color w:val="000000" w:themeColor="text1"/>
              </w:rPr>
              <w:t>.</w:t>
            </w:r>
          </w:p>
          <w:p w:rsidR="00D00BD0" w:rsidRDefault="00D00BD0" w:rsidP="0050083A">
            <w:pPr>
              <w:autoSpaceDE w:val="0"/>
              <w:autoSpaceDN w:val="0"/>
              <w:adjustRightInd w:val="0"/>
              <w:rPr>
                <w:rFonts w:cstheme="minorHAnsi"/>
                <w:color w:val="000000" w:themeColor="text1"/>
              </w:rPr>
            </w:pPr>
            <w:r>
              <w:rPr>
                <w:rFonts w:cstheme="minorHAnsi"/>
                <w:color w:val="000000" w:themeColor="text1"/>
              </w:rPr>
              <w:t xml:space="preserve">Si el tipo de débito destilado tenía datos de banco asociado, se registrará como información histórica </w:t>
            </w:r>
            <w:r w:rsidR="00FB5303">
              <w:rPr>
                <w:rFonts w:cstheme="minorHAnsi"/>
                <w:color w:val="000000" w:themeColor="text1"/>
              </w:rPr>
              <w:t xml:space="preserve">dichos datos asociados a la Solicitud de Modificación </w:t>
            </w:r>
            <w:r>
              <w:rPr>
                <w:rFonts w:cstheme="minorHAnsi"/>
                <w:color w:val="000000" w:themeColor="text1"/>
              </w:rPr>
              <w:t xml:space="preserve"> </w:t>
            </w:r>
            <w:r w:rsidR="00FB5303">
              <w:rPr>
                <w:rFonts w:cstheme="minorHAnsi"/>
                <w:color w:val="000000" w:themeColor="text1"/>
              </w:rPr>
              <w:t>de Afiliado.</w:t>
            </w:r>
          </w:p>
        </w:tc>
      </w:tr>
      <w:tr w:rsidR="00456C35" w:rsidTr="0050083A">
        <w:tc>
          <w:tcPr>
            <w:tcW w:w="3794" w:type="dxa"/>
            <w:gridSpan w:val="2"/>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AB07E4" w:rsidRDefault="00456C35" w:rsidP="0050083A">
            <w:pPr>
              <w:autoSpaceDE w:val="0"/>
              <w:autoSpaceDN w:val="0"/>
              <w:adjustRightInd w:val="0"/>
              <w:rPr>
                <w:rFonts w:cstheme="minorHAnsi"/>
                <w:color w:val="000000" w:themeColor="text1"/>
              </w:rPr>
            </w:pPr>
            <w:r>
              <w:rPr>
                <w:rFonts w:cstheme="minorHAnsi"/>
                <w:color w:val="000000" w:themeColor="text1"/>
              </w:rPr>
              <w:t>1-</w:t>
            </w:r>
            <w:r w:rsidR="00AB07E4">
              <w:rPr>
                <w:rFonts w:cstheme="minorHAnsi"/>
                <w:color w:val="000000" w:themeColor="text1"/>
              </w:rPr>
              <w:t xml:space="preserve">Si el Afiliado seleccionado para su modificación </w:t>
            </w:r>
            <w:r w:rsidR="00E511F6">
              <w:rPr>
                <w:rFonts w:cstheme="minorHAnsi"/>
                <w:color w:val="000000" w:themeColor="text1"/>
              </w:rPr>
              <w:t>está</w:t>
            </w:r>
            <w:r w:rsidR="00AB07E4">
              <w:rPr>
                <w:rFonts w:cstheme="minorHAnsi"/>
                <w:color w:val="000000" w:themeColor="text1"/>
              </w:rPr>
              <w:t xml:space="preserve"> Inactivo, este pasará a Activo luego de ser grabada la modificación.</w:t>
            </w:r>
          </w:p>
          <w:p w:rsidR="00CD7311" w:rsidRPr="00CD7311" w:rsidRDefault="00CD7311" w:rsidP="00CD7311">
            <w:pPr>
              <w:autoSpaceDE w:val="0"/>
              <w:autoSpaceDN w:val="0"/>
              <w:adjustRightInd w:val="0"/>
              <w:rPr>
                <w:rFonts w:cstheme="minorHAnsi"/>
                <w:color w:val="000000" w:themeColor="text1"/>
              </w:rPr>
            </w:pPr>
            <w:r>
              <w:rPr>
                <w:rFonts w:cstheme="minorHAnsi"/>
                <w:color w:val="000000" w:themeColor="text1"/>
              </w:rPr>
              <w:t>2</w:t>
            </w:r>
            <w:r w:rsidRPr="00CD7311">
              <w:rPr>
                <w:rFonts w:cstheme="minorHAnsi"/>
                <w:color w:val="000000" w:themeColor="text1"/>
              </w:rPr>
              <w:t>-Valores por Defecto a mostrar en campos:</w:t>
            </w:r>
          </w:p>
          <w:p w:rsidR="00CD7311" w:rsidRPr="00CD7311" w:rsidRDefault="00CD7311" w:rsidP="00CD7311">
            <w:pPr>
              <w:autoSpaceDE w:val="0"/>
              <w:autoSpaceDN w:val="0"/>
              <w:adjustRightInd w:val="0"/>
              <w:rPr>
                <w:rFonts w:cstheme="minorHAnsi"/>
                <w:color w:val="000000" w:themeColor="text1"/>
              </w:rPr>
            </w:pPr>
            <w:r w:rsidRPr="00CD7311">
              <w:rPr>
                <w:rFonts w:cstheme="minorHAnsi"/>
                <w:color w:val="000000" w:themeColor="text1"/>
              </w:rPr>
              <w:t xml:space="preserve">Banco= </w:t>
            </w:r>
            <w:proofErr w:type="spellStart"/>
            <w:r w:rsidRPr="00CD7311">
              <w:rPr>
                <w:rFonts w:cstheme="minorHAnsi"/>
                <w:color w:val="000000" w:themeColor="text1"/>
              </w:rPr>
              <w:t>Superville</w:t>
            </w:r>
            <w:proofErr w:type="spellEnd"/>
            <w:r w:rsidRPr="00CD7311">
              <w:rPr>
                <w:rFonts w:cstheme="minorHAnsi"/>
                <w:color w:val="000000" w:themeColor="text1"/>
              </w:rPr>
              <w:t>.</w:t>
            </w:r>
          </w:p>
          <w:p w:rsidR="00CD7311" w:rsidRPr="00CD7311" w:rsidRDefault="00CD7311" w:rsidP="00CD7311">
            <w:pPr>
              <w:autoSpaceDE w:val="0"/>
              <w:autoSpaceDN w:val="0"/>
              <w:adjustRightInd w:val="0"/>
              <w:rPr>
                <w:rFonts w:cstheme="minorHAnsi"/>
                <w:color w:val="000000" w:themeColor="text1"/>
              </w:rPr>
            </w:pPr>
            <w:r w:rsidRPr="00CD7311">
              <w:rPr>
                <w:rFonts w:cstheme="minorHAnsi"/>
                <w:color w:val="000000" w:themeColor="text1"/>
              </w:rPr>
              <w:t>Provincia=San Juan.</w:t>
            </w:r>
          </w:p>
          <w:p w:rsidR="00CD7311" w:rsidRPr="00CD7311" w:rsidRDefault="00CD7311" w:rsidP="00CD7311">
            <w:pPr>
              <w:autoSpaceDE w:val="0"/>
              <w:autoSpaceDN w:val="0"/>
              <w:adjustRightInd w:val="0"/>
              <w:rPr>
                <w:rFonts w:cstheme="minorHAnsi"/>
                <w:color w:val="000000" w:themeColor="text1"/>
              </w:rPr>
            </w:pPr>
            <w:r w:rsidRPr="00CD7311">
              <w:rPr>
                <w:rFonts w:cstheme="minorHAnsi"/>
                <w:color w:val="000000" w:themeColor="text1"/>
              </w:rPr>
              <w:lastRenderedPageBreak/>
              <w:t>Tipo Documento=DNI, CE, LE, LC</w:t>
            </w:r>
          </w:p>
          <w:p w:rsidR="00CD7311" w:rsidRPr="00CD7311" w:rsidRDefault="00CD7311" w:rsidP="00CD7311">
            <w:pPr>
              <w:autoSpaceDE w:val="0"/>
              <w:autoSpaceDN w:val="0"/>
              <w:adjustRightInd w:val="0"/>
              <w:rPr>
                <w:rFonts w:cstheme="minorHAnsi"/>
                <w:color w:val="000000" w:themeColor="text1"/>
              </w:rPr>
            </w:pPr>
            <w:r>
              <w:rPr>
                <w:rFonts w:cstheme="minorHAnsi"/>
                <w:color w:val="000000" w:themeColor="text1"/>
              </w:rPr>
              <w:t>3</w:t>
            </w:r>
            <w:r w:rsidRPr="00CD7311">
              <w:rPr>
                <w:rFonts w:cstheme="minorHAnsi"/>
                <w:color w:val="000000" w:themeColor="text1"/>
              </w:rPr>
              <w:t xml:space="preserve">-Afiliado puede realizar los pagos de sus diferentes aportes (Actual, Atrasado, Pago Préstamos, Judicial y Gastos) mediante una única opción: Debito Automático, Débito Directo o Tarjeta de Crédito Banco </w:t>
            </w:r>
            <w:proofErr w:type="spellStart"/>
            <w:r w:rsidRPr="00CD7311">
              <w:rPr>
                <w:rFonts w:cstheme="minorHAnsi"/>
                <w:color w:val="000000" w:themeColor="text1"/>
              </w:rPr>
              <w:t>Comafi</w:t>
            </w:r>
            <w:proofErr w:type="spellEnd"/>
            <w:r w:rsidRPr="00CD7311">
              <w:rPr>
                <w:rFonts w:cstheme="minorHAnsi"/>
                <w:color w:val="000000" w:themeColor="text1"/>
              </w:rPr>
              <w:t>.</w:t>
            </w:r>
          </w:p>
          <w:p w:rsidR="00CD7311" w:rsidRPr="00CD7311" w:rsidRDefault="00CD7311" w:rsidP="00CD7311">
            <w:pPr>
              <w:autoSpaceDE w:val="0"/>
              <w:autoSpaceDN w:val="0"/>
              <w:adjustRightInd w:val="0"/>
              <w:rPr>
                <w:rFonts w:cstheme="minorHAnsi"/>
                <w:color w:val="000000" w:themeColor="text1"/>
              </w:rPr>
            </w:pPr>
            <w:r>
              <w:rPr>
                <w:rFonts w:cstheme="minorHAnsi"/>
                <w:color w:val="000000" w:themeColor="text1"/>
              </w:rPr>
              <w:t>4</w:t>
            </w:r>
            <w:r w:rsidRPr="00CD7311">
              <w:rPr>
                <w:rFonts w:cstheme="minorHAnsi"/>
                <w:color w:val="000000" w:themeColor="text1"/>
              </w:rPr>
              <w:t>-Cada opción de pago puede ser modificada mes a mes.</w:t>
            </w:r>
          </w:p>
          <w:p w:rsidR="00CD7311" w:rsidRPr="00CD7311" w:rsidRDefault="00CD7311" w:rsidP="00CD7311">
            <w:pPr>
              <w:autoSpaceDE w:val="0"/>
              <w:autoSpaceDN w:val="0"/>
              <w:adjustRightInd w:val="0"/>
              <w:rPr>
                <w:rFonts w:cstheme="minorHAnsi"/>
                <w:color w:val="000000" w:themeColor="text1"/>
              </w:rPr>
            </w:pPr>
            <w:r>
              <w:rPr>
                <w:rFonts w:cstheme="minorHAnsi"/>
                <w:color w:val="000000" w:themeColor="text1"/>
              </w:rPr>
              <w:t>5</w:t>
            </w:r>
            <w:r w:rsidRPr="00CD7311">
              <w:rPr>
                <w:rFonts w:cstheme="minorHAnsi"/>
                <w:color w:val="000000" w:themeColor="text1"/>
              </w:rPr>
              <w:t>-Campo Apellido se autocompletará en Mayúscula.</w:t>
            </w:r>
          </w:p>
          <w:p w:rsidR="00CD7311" w:rsidRPr="00CD7311" w:rsidRDefault="00CD7311" w:rsidP="00CD7311">
            <w:pPr>
              <w:autoSpaceDE w:val="0"/>
              <w:autoSpaceDN w:val="0"/>
              <w:adjustRightInd w:val="0"/>
              <w:rPr>
                <w:rFonts w:cstheme="minorHAnsi"/>
                <w:color w:val="000000" w:themeColor="text1"/>
              </w:rPr>
            </w:pPr>
            <w:r>
              <w:rPr>
                <w:rFonts w:cstheme="minorHAnsi"/>
                <w:color w:val="000000" w:themeColor="text1"/>
              </w:rPr>
              <w:t>6</w:t>
            </w:r>
            <w:r w:rsidRPr="00CD7311">
              <w:rPr>
                <w:rFonts w:cstheme="minorHAnsi"/>
                <w:color w:val="000000" w:themeColor="text1"/>
              </w:rPr>
              <w:t>-RadioBotton de Categorías están inhabilitadas.</w:t>
            </w:r>
          </w:p>
          <w:p w:rsidR="00456C35" w:rsidRDefault="00CD7311" w:rsidP="0050083A">
            <w:pPr>
              <w:autoSpaceDE w:val="0"/>
              <w:autoSpaceDN w:val="0"/>
              <w:adjustRightInd w:val="0"/>
              <w:rPr>
                <w:rFonts w:cstheme="minorHAnsi"/>
                <w:color w:val="000000" w:themeColor="text1"/>
              </w:rPr>
            </w:pPr>
            <w:r>
              <w:rPr>
                <w:rFonts w:cstheme="minorHAnsi"/>
                <w:color w:val="000000" w:themeColor="text1"/>
              </w:rPr>
              <w:t>7</w:t>
            </w:r>
            <w:r w:rsidRPr="00CD7311">
              <w:rPr>
                <w:rFonts w:cstheme="minorHAnsi"/>
                <w:color w:val="000000" w:themeColor="text1"/>
              </w:rPr>
              <w:t>- Campo A partir de Periodo mostrará los meses del periodo actual a la fecha de sistema.</w:t>
            </w:r>
          </w:p>
        </w:tc>
      </w:tr>
      <w:tr w:rsidR="00456C35" w:rsidTr="0050083A">
        <w:tc>
          <w:tcPr>
            <w:tcW w:w="9747" w:type="dxa"/>
            <w:gridSpan w:val="6"/>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r>
    </w:tbl>
    <w:p w:rsidR="00F311A3" w:rsidRDefault="00F311A3" w:rsidP="007962A3"/>
    <w:tbl>
      <w:tblPr>
        <w:tblStyle w:val="Tablaconcuadrcula"/>
        <w:tblW w:w="0" w:type="auto"/>
        <w:tblLayout w:type="fixed"/>
        <w:tblLook w:val="04A0"/>
      </w:tblPr>
      <w:tblGrid>
        <w:gridCol w:w="959"/>
        <w:gridCol w:w="2835"/>
        <w:gridCol w:w="2835"/>
        <w:gridCol w:w="142"/>
        <w:gridCol w:w="1134"/>
        <w:gridCol w:w="1842"/>
      </w:tblGrid>
      <w:tr w:rsidR="00E3280A" w:rsidTr="002976AB">
        <w:tc>
          <w:tcPr>
            <w:tcW w:w="6771" w:type="dxa"/>
            <w:gridSpan w:val="4"/>
            <w:shd w:val="clear" w:color="auto" w:fill="92D050"/>
          </w:tcPr>
          <w:p w:rsidR="00E3280A" w:rsidRPr="001E0DDF" w:rsidRDefault="00E3280A" w:rsidP="00E3280A">
            <w:pPr>
              <w:rPr>
                <w:b/>
              </w:rPr>
            </w:pPr>
            <w:r w:rsidRPr="001E0DDF">
              <w:rPr>
                <w:rFonts w:cstheme="minorHAnsi"/>
                <w:b/>
                <w:color w:val="000000" w:themeColor="text1"/>
              </w:rPr>
              <w:t xml:space="preserve">Nombre: </w:t>
            </w:r>
            <w:r w:rsidRPr="001E0DDF">
              <w:rPr>
                <w:b/>
              </w:rPr>
              <w:t>[</w:t>
            </w:r>
            <w:r>
              <w:rPr>
                <w:b/>
              </w:rPr>
              <w:t>CAJA-022</w:t>
            </w:r>
            <w:r w:rsidRPr="001E0DDF">
              <w:rPr>
                <w:b/>
              </w:rPr>
              <w:t xml:space="preserve">] Como usuario operador necesito </w:t>
            </w:r>
            <w:r>
              <w:rPr>
                <w:b/>
              </w:rPr>
              <w:t>dar de baja</w:t>
            </w:r>
            <w:r w:rsidRPr="001E0DDF">
              <w:rPr>
                <w:b/>
              </w:rPr>
              <w:t xml:space="preserve"> afiliados.</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05/01/2015</w:t>
            </w:r>
          </w:p>
        </w:tc>
      </w:tr>
      <w:tr w:rsidR="00E3280A" w:rsidTr="002976AB">
        <w:tc>
          <w:tcPr>
            <w:tcW w:w="6771" w:type="dxa"/>
            <w:gridSpan w:val="4"/>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E3280A" w:rsidRDefault="00E3280A" w:rsidP="002976AB">
            <w:pPr>
              <w:autoSpaceDE w:val="0"/>
              <w:autoSpaceDN w:val="0"/>
              <w:adjustRightInd w:val="0"/>
              <w:rPr>
                <w:rFonts w:cstheme="minorHAnsi"/>
                <w:color w:val="000000" w:themeColor="text1"/>
              </w:rPr>
            </w:pPr>
          </w:p>
        </w:tc>
      </w:tr>
      <w:tr w:rsidR="00E3280A" w:rsidTr="002976AB">
        <w:tc>
          <w:tcPr>
            <w:tcW w:w="6771" w:type="dxa"/>
            <w:gridSpan w:val="4"/>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E3280A" w:rsidRDefault="00E3280A" w:rsidP="002976AB">
            <w:pPr>
              <w:autoSpaceDE w:val="0"/>
              <w:autoSpaceDN w:val="0"/>
              <w:adjustRightInd w:val="0"/>
              <w:rPr>
                <w:rFonts w:cstheme="minorHAnsi"/>
                <w:color w:val="000000" w:themeColor="text1"/>
              </w:rPr>
            </w:pPr>
          </w:p>
        </w:tc>
      </w:tr>
      <w:tr w:rsidR="00E3280A" w:rsidTr="002976AB">
        <w:tc>
          <w:tcPr>
            <w:tcW w:w="9747" w:type="dxa"/>
            <w:gridSpan w:val="6"/>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Resolución: Nuevo</w:t>
            </w:r>
          </w:p>
        </w:tc>
      </w:tr>
      <w:tr w:rsidR="00E3280A" w:rsidTr="002976AB">
        <w:tc>
          <w:tcPr>
            <w:tcW w:w="9747" w:type="dxa"/>
            <w:gridSpan w:val="6"/>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E3280A" w:rsidRPr="00E32C57" w:rsidTr="002976AB">
        <w:tc>
          <w:tcPr>
            <w:tcW w:w="9747" w:type="dxa"/>
            <w:gridSpan w:val="6"/>
          </w:tcPr>
          <w:p w:rsidR="00E3280A" w:rsidRPr="00347394" w:rsidRDefault="00E3280A" w:rsidP="002976AB">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1558925"/>
                  <wp:effectExtent l="19050" t="0" r="5715" b="0"/>
                  <wp:docPr id="10" name="7 Imagen" descr="Solicitud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Modificacion.png"/>
                          <pic:cNvPicPr/>
                        </pic:nvPicPr>
                        <pic:blipFill>
                          <a:blip r:embed="rId13" cstate="print"/>
                          <a:stretch>
                            <a:fillRect/>
                          </a:stretch>
                        </pic:blipFill>
                        <pic:spPr>
                          <a:xfrm>
                            <a:off x="0" y="0"/>
                            <a:ext cx="6052185" cy="1558925"/>
                          </a:xfrm>
                          <a:prstGeom prst="rect">
                            <a:avLst/>
                          </a:prstGeom>
                        </pic:spPr>
                      </pic:pic>
                    </a:graphicData>
                  </a:graphic>
                </wp:inline>
              </w:drawing>
            </w:r>
          </w:p>
        </w:tc>
      </w:tr>
      <w:tr w:rsidR="00E3280A" w:rsidTr="002976AB">
        <w:tc>
          <w:tcPr>
            <w:tcW w:w="959" w:type="dxa"/>
            <w:shd w:val="clear" w:color="auto" w:fill="92D050"/>
          </w:tcPr>
          <w:p w:rsidR="00E3280A" w:rsidRPr="00390636" w:rsidRDefault="00E3280A" w:rsidP="002976AB">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E3280A" w:rsidTr="002976AB">
        <w:tc>
          <w:tcPr>
            <w:tcW w:w="959" w:type="dxa"/>
            <w:shd w:val="clear" w:color="auto" w:fill="C2D69B" w:themeFill="accent3" w:themeFillTint="99"/>
          </w:tcPr>
          <w:p w:rsidR="00E3280A" w:rsidRPr="00EF6409" w:rsidRDefault="00E3280A" w:rsidP="002976AB">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E3280A" w:rsidRDefault="00E3280A" w:rsidP="005C1067">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Afiliados y selecciona un afiliado </w:t>
            </w:r>
            <w:r w:rsidR="001850B7">
              <w:rPr>
                <w:rFonts w:cstheme="minorHAnsi"/>
                <w:color w:val="000000" w:themeColor="text1"/>
              </w:rPr>
              <w:t>Activo</w:t>
            </w:r>
            <w:r w:rsidR="005C1067">
              <w:rPr>
                <w:rFonts w:cstheme="minorHAnsi"/>
                <w:color w:val="000000" w:themeColor="text1"/>
              </w:rPr>
              <w:t>.</w:t>
            </w:r>
          </w:p>
        </w:tc>
        <w:tc>
          <w:tcPr>
            <w:tcW w:w="2835" w:type="dxa"/>
          </w:tcPr>
          <w:p w:rsidR="00E3280A" w:rsidRDefault="00E3280A" w:rsidP="00B337BB">
            <w:pPr>
              <w:autoSpaceDE w:val="0"/>
              <w:autoSpaceDN w:val="0"/>
              <w:adjustRightInd w:val="0"/>
              <w:rPr>
                <w:rFonts w:cstheme="minorHAnsi"/>
                <w:color w:val="000000" w:themeColor="text1"/>
              </w:rPr>
            </w:pPr>
            <w:r>
              <w:rPr>
                <w:rFonts w:cstheme="minorHAnsi"/>
                <w:color w:val="000000" w:themeColor="text1"/>
              </w:rPr>
              <w:t xml:space="preserve">Elige la opción </w:t>
            </w:r>
            <w:r w:rsidR="00B337BB">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E3280A" w:rsidRDefault="00E3280A" w:rsidP="00EC3DEB">
            <w:pPr>
              <w:autoSpaceDE w:val="0"/>
              <w:autoSpaceDN w:val="0"/>
              <w:adjustRightInd w:val="0"/>
              <w:rPr>
                <w:rFonts w:cstheme="minorHAnsi"/>
                <w:color w:val="000000" w:themeColor="text1"/>
              </w:rPr>
            </w:pPr>
            <w:r>
              <w:rPr>
                <w:rFonts w:cstheme="minorHAnsi"/>
                <w:color w:val="000000" w:themeColor="text1"/>
              </w:rPr>
              <w:t xml:space="preserve">El sistema muestra la ventana “Solicitud </w:t>
            </w:r>
            <w:r w:rsidR="00EC3DEB">
              <w:rPr>
                <w:rFonts w:cstheme="minorHAnsi"/>
                <w:color w:val="000000" w:themeColor="text1"/>
              </w:rPr>
              <w:t>Baja</w:t>
            </w:r>
            <w:r>
              <w:rPr>
                <w:rFonts w:cstheme="minorHAnsi"/>
                <w:color w:val="000000" w:themeColor="text1"/>
              </w:rPr>
              <w:t xml:space="preserve"> Afiliado”</w:t>
            </w:r>
          </w:p>
        </w:tc>
      </w:tr>
      <w:tr w:rsidR="005B1EDA" w:rsidTr="002976AB">
        <w:tc>
          <w:tcPr>
            <w:tcW w:w="959" w:type="dxa"/>
            <w:vMerge w:val="restart"/>
            <w:shd w:val="clear" w:color="auto" w:fill="C2D69B" w:themeFill="accent3" w:themeFillTint="99"/>
          </w:tcPr>
          <w:p w:rsidR="005B1EDA" w:rsidRPr="00EF6409" w:rsidRDefault="005B1EDA" w:rsidP="002976AB">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vMerge w:val="restart"/>
          </w:tcPr>
          <w:p w:rsidR="005B1EDA" w:rsidRDefault="005B1EDA" w:rsidP="009200B6">
            <w:pPr>
              <w:autoSpaceDE w:val="0"/>
              <w:autoSpaceDN w:val="0"/>
              <w:adjustRightInd w:val="0"/>
              <w:rPr>
                <w:rFonts w:cstheme="minorHAnsi"/>
                <w:color w:val="000000" w:themeColor="text1"/>
              </w:rPr>
            </w:pPr>
            <w:r>
              <w:rPr>
                <w:rFonts w:cstheme="minorHAnsi"/>
                <w:color w:val="000000" w:themeColor="text1"/>
              </w:rPr>
              <w:t>El usuario carga los datos de la ventana “Solicitud Baja Afiliado”. Todos son obligatorios.</w:t>
            </w:r>
          </w:p>
        </w:tc>
        <w:tc>
          <w:tcPr>
            <w:tcW w:w="2835" w:type="dxa"/>
          </w:tcPr>
          <w:p w:rsidR="005B1EDA" w:rsidRDefault="005B1EDA" w:rsidP="002976AB">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B1EDA" w:rsidRDefault="005B1EDA" w:rsidP="00AA53D0">
            <w:pPr>
              <w:autoSpaceDE w:val="0"/>
              <w:autoSpaceDN w:val="0"/>
              <w:adjustRightInd w:val="0"/>
              <w:rPr>
                <w:rFonts w:cstheme="minorHAnsi"/>
                <w:color w:val="000000" w:themeColor="text1"/>
              </w:rPr>
            </w:pPr>
            <w:r>
              <w:rPr>
                <w:rFonts w:cstheme="minorHAnsi"/>
                <w:color w:val="000000" w:themeColor="text1"/>
              </w:rPr>
              <w:t>El sistema registra la solicitud y pasa a Inactivo al afiliado seleccionado.</w:t>
            </w:r>
          </w:p>
        </w:tc>
      </w:tr>
      <w:tr w:rsidR="005B1EDA" w:rsidTr="002976AB">
        <w:tc>
          <w:tcPr>
            <w:tcW w:w="959" w:type="dxa"/>
            <w:vMerge/>
            <w:shd w:val="clear" w:color="auto" w:fill="C2D69B" w:themeFill="accent3" w:themeFillTint="99"/>
          </w:tcPr>
          <w:p w:rsidR="005B1EDA" w:rsidRDefault="005B1EDA" w:rsidP="002976AB">
            <w:pPr>
              <w:autoSpaceDE w:val="0"/>
              <w:autoSpaceDN w:val="0"/>
              <w:adjustRightInd w:val="0"/>
              <w:rPr>
                <w:rFonts w:cstheme="minorHAnsi"/>
                <w:color w:val="000000" w:themeColor="text1"/>
              </w:rPr>
            </w:pPr>
          </w:p>
        </w:tc>
        <w:tc>
          <w:tcPr>
            <w:tcW w:w="2835" w:type="dxa"/>
            <w:vMerge/>
          </w:tcPr>
          <w:p w:rsidR="005B1EDA" w:rsidRDefault="005B1EDA" w:rsidP="002976AB">
            <w:pPr>
              <w:autoSpaceDE w:val="0"/>
              <w:autoSpaceDN w:val="0"/>
              <w:adjustRightInd w:val="0"/>
              <w:rPr>
                <w:rFonts w:cstheme="minorHAnsi"/>
                <w:color w:val="000000" w:themeColor="text1"/>
              </w:rPr>
            </w:pPr>
          </w:p>
        </w:tc>
        <w:tc>
          <w:tcPr>
            <w:tcW w:w="2835" w:type="dxa"/>
          </w:tcPr>
          <w:p w:rsidR="005B1EDA" w:rsidRDefault="005B1EDA" w:rsidP="002C53A0">
            <w:pPr>
              <w:rPr>
                <w:rFonts w:cstheme="minorHAnsi"/>
                <w:color w:val="000000" w:themeColor="text1"/>
              </w:rPr>
            </w:pPr>
            <w:r>
              <w:rPr>
                <w:rFonts w:cstheme="minorHAnsi"/>
                <w:color w:val="000000" w:themeColor="text1"/>
              </w:rPr>
              <w:t xml:space="preserve">Se selecciona el botón </w:t>
            </w:r>
            <w:r>
              <w:rPr>
                <w:rFonts w:cstheme="minorHAnsi"/>
                <w:b/>
                <w:color w:val="000000" w:themeColor="text1"/>
              </w:rPr>
              <w:t>Cancelar</w:t>
            </w:r>
            <w:r>
              <w:rPr>
                <w:rFonts w:cstheme="minorHAnsi"/>
                <w:color w:val="000000" w:themeColor="text1"/>
              </w:rPr>
              <w:t>.</w:t>
            </w:r>
          </w:p>
        </w:tc>
        <w:tc>
          <w:tcPr>
            <w:tcW w:w="3118" w:type="dxa"/>
            <w:gridSpan w:val="3"/>
          </w:tcPr>
          <w:p w:rsidR="005B1EDA" w:rsidRDefault="005B1EDA" w:rsidP="0053189E">
            <w:pPr>
              <w:autoSpaceDE w:val="0"/>
              <w:autoSpaceDN w:val="0"/>
              <w:adjustRightInd w:val="0"/>
              <w:rPr>
                <w:rFonts w:cstheme="minorHAnsi"/>
                <w:color w:val="000000" w:themeColor="text1"/>
              </w:rPr>
            </w:pPr>
            <w:r>
              <w:rPr>
                <w:rFonts w:cstheme="minorHAnsi"/>
                <w:color w:val="000000" w:themeColor="text1"/>
              </w:rPr>
              <w:t>El sistema cierra la ventana “Solicitud Baja Afiliado” y deja sin efecto el cambio de estado del afiliado.</w:t>
            </w:r>
          </w:p>
        </w:tc>
      </w:tr>
      <w:tr w:rsidR="00E3280A" w:rsidTr="002976AB">
        <w:tc>
          <w:tcPr>
            <w:tcW w:w="959" w:type="dxa"/>
            <w:shd w:val="clear" w:color="auto" w:fill="C2D69B" w:themeFill="accent3" w:themeFillTint="99"/>
          </w:tcPr>
          <w:p w:rsidR="00E3280A" w:rsidRDefault="00E3280A" w:rsidP="002976AB">
            <w:pPr>
              <w:autoSpaceDE w:val="0"/>
              <w:autoSpaceDN w:val="0"/>
              <w:adjustRightInd w:val="0"/>
              <w:rPr>
                <w:rFonts w:cstheme="minorHAnsi"/>
                <w:color w:val="000000" w:themeColor="text1"/>
              </w:rPr>
            </w:pPr>
          </w:p>
        </w:tc>
        <w:tc>
          <w:tcPr>
            <w:tcW w:w="2835" w:type="dxa"/>
          </w:tcPr>
          <w:p w:rsidR="00E3280A" w:rsidRDefault="00E3280A" w:rsidP="002976AB">
            <w:pPr>
              <w:autoSpaceDE w:val="0"/>
              <w:autoSpaceDN w:val="0"/>
              <w:adjustRightInd w:val="0"/>
              <w:rPr>
                <w:rFonts w:cstheme="minorHAnsi"/>
                <w:color w:val="000000" w:themeColor="text1"/>
              </w:rPr>
            </w:pPr>
          </w:p>
        </w:tc>
        <w:tc>
          <w:tcPr>
            <w:tcW w:w="2835" w:type="dxa"/>
          </w:tcPr>
          <w:p w:rsidR="00E3280A" w:rsidRDefault="00E3280A" w:rsidP="002976AB">
            <w:pPr>
              <w:rPr>
                <w:rFonts w:cstheme="minorHAnsi"/>
                <w:color w:val="000000" w:themeColor="text1"/>
              </w:rPr>
            </w:pPr>
          </w:p>
        </w:tc>
        <w:tc>
          <w:tcPr>
            <w:tcW w:w="3118" w:type="dxa"/>
            <w:gridSpan w:val="3"/>
          </w:tcPr>
          <w:p w:rsidR="00E3280A" w:rsidRDefault="00E3280A" w:rsidP="002976AB">
            <w:pPr>
              <w:autoSpaceDE w:val="0"/>
              <w:autoSpaceDN w:val="0"/>
              <w:adjustRightInd w:val="0"/>
              <w:rPr>
                <w:rFonts w:cstheme="minorHAnsi"/>
                <w:color w:val="000000" w:themeColor="text1"/>
              </w:rPr>
            </w:pPr>
          </w:p>
        </w:tc>
      </w:tr>
      <w:tr w:rsidR="00E3280A" w:rsidTr="002976AB">
        <w:tc>
          <w:tcPr>
            <w:tcW w:w="3794" w:type="dxa"/>
            <w:gridSpan w:val="2"/>
            <w:shd w:val="clear" w:color="auto" w:fill="C2D69B" w:themeFill="accent3" w:themeFillTint="99"/>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E3280A" w:rsidRDefault="00E3280A" w:rsidP="00EF0228">
            <w:pPr>
              <w:autoSpaceDE w:val="0"/>
              <w:autoSpaceDN w:val="0"/>
              <w:adjustRightInd w:val="0"/>
              <w:rPr>
                <w:rFonts w:cstheme="minorHAnsi"/>
                <w:color w:val="000000" w:themeColor="text1"/>
              </w:rPr>
            </w:pPr>
          </w:p>
        </w:tc>
      </w:tr>
      <w:tr w:rsidR="00E3280A" w:rsidTr="002976AB">
        <w:tc>
          <w:tcPr>
            <w:tcW w:w="9747" w:type="dxa"/>
            <w:gridSpan w:val="6"/>
            <w:shd w:val="clear" w:color="auto" w:fill="C2D69B" w:themeFill="accent3" w:themeFillTint="99"/>
          </w:tcPr>
          <w:p w:rsidR="00E3280A" w:rsidRDefault="00E3280A" w:rsidP="002976AB">
            <w:pPr>
              <w:autoSpaceDE w:val="0"/>
              <w:autoSpaceDN w:val="0"/>
              <w:adjustRightInd w:val="0"/>
              <w:rPr>
                <w:rFonts w:cstheme="minorHAnsi"/>
                <w:color w:val="000000" w:themeColor="text1"/>
              </w:rPr>
            </w:pPr>
          </w:p>
        </w:tc>
      </w:tr>
    </w:tbl>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435BB5" w:rsidP="0050083A">
            <w:r>
              <w:t>02/02/2015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p>
          <w:p w:rsidR="00B32112" w:rsidRDefault="00B32112" w:rsidP="0050083A">
            <w:r>
              <w:t>-</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B6B3B" w:rsidRPr="007B4B30">
              <w:rPr>
                <w:b/>
                <w:sz w:val="28"/>
                <w:szCs w:val="28"/>
              </w:rPr>
              <w:t>Pila del Sprint  1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14"/>
      <w:footerReference w:type="default" r:id="rId15"/>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AD2" w:rsidRDefault="00263AD2" w:rsidP="00FA05D3">
      <w:pPr>
        <w:spacing w:after="0" w:line="240" w:lineRule="auto"/>
      </w:pPr>
      <w:r>
        <w:separator/>
      </w:r>
    </w:p>
  </w:endnote>
  <w:endnote w:type="continuationSeparator" w:id="0">
    <w:p w:rsidR="00263AD2" w:rsidRDefault="00263AD2"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801624">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8D472E">
        <w:pPr>
          <w:pStyle w:val="Piedepgina"/>
          <w:jc w:val="center"/>
        </w:pPr>
        <w:fldSimple w:instr=" PAGE    \* MERGEFORMAT ">
          <w:r w:rsidR="004E5FAE">
            <w:rPr>
              <w:noProof/>
            </w:rPr>
            <w:t>4</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AD2" w:rsidRDefault="00263AD2" w:rsidP="00FA05D3">
      <w:pPr>
        <w:spacing w:after="0" w:line="240" w:lineRule="auto"/>
      </w:pPr>
      <w:r>
        <w:separator/>
      </w:r>
    </w:p>
  </w:footnote>
  <w:footnote w:type="continuationSeparator" w:id="0">
    <w:p w:rsidR="00263AD2" w:rsidRDefault="00263AD2"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482"/>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4B77"/>
    <w:rsid w:val="000E547A"/>
    <w:rsid w:val="000E60EE"/>
    <w:rsid w:val="000E714F"/>
    <w:rsid w:val="000E778E"/>
    <w:rsid w:val="000E7969"/>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4417"/>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0B"/>
    <w:rsid w:val="00136C83"/>
    <w:rsid w:val="00140361"/>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0B7"/>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38CC"/>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422A"/>
    <w:rsid w:val="00244C52"/>
    <w:rsid w:val="002458A6"/>
    <w:rsid w:val="002461B8"/>
    <w:rsid w:val="00247D97"/>
    <w:rsid w:val="0025056C"/>
    <w:rsid w:val="00254BE0"/>
    <w:rsid w:val="00257ED3"/>
    <w:rsid w:val="00260B68"/>
    <w:rsid w:val="00262D63"/>
    <w:rsid w:val="00263AD2"/>
    <w:rsid w:val="0026522E"/>
    <w:rsid w:val="00265501"/>
    <w:rsid w:val="00266102"/>
    <w:rsid w:val="002700D0"/>
    <w:rsid w:val="00271DE3"/>
    <w:rsid w:val="00272352"/>
    <w:rsid w:val="00273541"/>
    <w:rsid w:val="00274548"/>
    <w:rsid w:val="00274DAE"/>
    <w:rsid w:val="00275DC6"/>
    <w:rsid w:val="00277A4D"/>
    <w:rsid w:val="00277CB1"/>
    <w:rsid w:val="00277F0C"/>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0E9D"/>
    <w:rsid w:val="002A3B21"/>
    <w:rsid w:val="002A3ECC"/>
    <w:rsid w:val="002A42D7"/>
    <w:rsid w:val="002A4844"/>
    <w:rsid w:val="002A492B"/>
    <w:rsid w:val="002A4AAC"/>
    <w:rsid w:val="002A56D4"/>
    <w:rsid w:val="002A5FBA"/>
    <w:rsid w:val="002B1562"/>
    <w:rsid w:val="002B233C"/>
    <w:rsid w:val="002B439D"/>
    <w:rsid w:val="002C122E"/>
    <w:rsid w:val="002C2AAE"/>
    <w:rsid w:val="002C2F39"/>
    <w:rsid w:val="002C3DE6"/>
    <w:rsid w:val="002C4055"/>
    <w:rsid w:val="002C53A0"/>
    <w:rsid w:val="002C65B7"/>
    <w:rsid w:val="002C79D9"/>
    <w:rsid w:val="002D2298"/>
    <w:rsid w:val="002D2858"/>
    <w:rsid w:val="002D2A18"/>
    <w:rsid w:val="002D3D69"/>
    <w:rsid w:val="002D55A8"/>
    <w:rsid w:val="002D5A5B"/>
    <w:rsid w:val="002E015B"/>
    <w:rsid w:val="002E14C0"/>
    <w:rsid w:val="002E2504"/>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6DD"/>
    <w:rsid w:val="00313FC5"/>
    <w:rsid w:val="0031515C"/>
    <w:rsid w:val="003163C3"/>
    <w:rsid w:val="00316A42"/>
    <w:rsid w:val="00323270"/>
    <w:rsid w:val="0032491F"/>
    <w:rsid w:val="00324BE9"/>
    <w:rsid w:val="00324F77"/>
    <w:rsid w:val="00326F41"/>
    <w:rsid w:val="00330BA2"/>
    <w:rsid w:val="00330D17"/>
    <w:rsid w:val="00331BB8"/>
    <w:rsid w:val="00332205"/>
    <w:rsid w:val="0033271A"/>
    <w:rsid w:val="003342A1"/>
    <w:rsid w:val="00337C29"/>
    <w:rsid w:val="00340E61"/>
    <w:rsid w:val="003412A4"/>
    <w:rsid w:val="00342E51"/>
    <w:rsid w:val="00347174"/>
    <w:rsid w:val="00347394"/>
    <w:rsid w:val="003476BE"/>
    <w:rsid w:val="00350813"/>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34E3"/>
    <w:rsid w:val="00433A06"/>
    <w:rsid w:val="0043404D"/>
    <w:rsid w:val="00435082"/>
    <w:rsid w:val="00435BB5"/>
    <w:rsid w:val="00435EAD"/>
    <w:rsid w:val="004361D9"/>
    <w:rsid w:val="00436AFA"/>
    <w:rsid w:val="004410F1"/>
    <w:rsid w:val="00442837"/>
    <w:rsid w:val="00443AD8"/>
    <w:rsid w:val="00443D25"/>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5FAE"/>
    <w:rsid w:val="004E78F9"/>
    <w:rsid w:val="004F3981"/>
    <w:rsid w:val="004F4949"/>
    <w:rsid w:val="004F6103"/>
    <w:rsid w:val="004F66FC"/>
    <w:rsid w:val="004F68E9"/>
    <w:rsid w:val="004F6AAE"/>
    <w:rsid w:val="0050083A"/>
    <w:rsid w:val="005027D0"/>
    <w:rsid w:val="005037D1"/>
    <w:rsid w:val="00503CD4"/>
    <w:rsid w:val="005044D0"/>
    <w:rsid w:val="005049DA"/>
    <w:rsid w:val="00505D33"/>
    <w:rsid w:val="0050623C"/>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89E"/>
    <w:rsid w:val="005319E9"/>
    <w:rsid w:val="00531E2D"/>
    <w:rsid w:val="00531FF8"/>
    <w:rsid w:val="0053526A"/>
    <w:rsid w:val="00535C27"/>
    <w:rsid w:val="00535CC2"/>
    <w:rsid w:val="0053777F"/>
    <w:rsid w:val="00537E1F"/>
    <w:rsid w:val="0054059F"/>
    <w:rsid w:val="00540848"/>
    <w:rsid w:val="0054117F"/>
    <w:rsid w:val="00541B7D"/>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13EC"/>
    <w:rsid w:val="0059479D"/>
    <w:rsid w:val="00595118"/>
    <w:rsid w:val="00596DD3"/>
    <w:rsid w:val="0059724B"/>
    <w:rsid w:val="005978BB"/>
    <w:rsid w:val="005A1142"/>
    <w:rsid w:val="005A42FA"/>
    <w:rsid w:val="005B063D"/>
    <w:rsid w:val="005B1EDA"/>
    <w:rsid w:val="005B25F9"/>
    <w:rsid w:val="005B3201"/>
    <w:rsid w:val="005B4F90"/>
    <w:rsid w:val="005C0066"/>
    <w:rsid w:val="005C1067"/>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740D"/>
    <w:rsid w:val="005E22E6"/>
    <w:rsid w:val="005E2C4E"/>
    <w:rsid w:val="005E6609"/>
    <w:rsid w:val="005E7CA9"/>
    <w:rsid w:val="005F02A6"/>
    <w:rsid w:val="005F27B6"/>
    <w:rsid w:val="005F2956"/>
    <w:rsid w:val="005F2D8A"/>
    <w:rsid w:val="005F5E24"/>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47E28"/>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0"/>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B552D"/>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176"/>
    <w:rsid w:val="006D5333"/>
    <w:rsid w:val="006E02B4"/>
    <w:rsid w:val="006E0DE6"/>
    <w:rsid w:val="006E1C12"/>
    <w:rsid w:val="006E283B"/>
    <w:rsid w:val="006E2902"/>
    <w:rsid w:val="006E29B9"/>
    <w:rsid w:val="006E63A5"/>
    <w:rsid w:val="006F0A7C"/>
    <w:rsid w:val="006F0FE2"/>
    <w:rsid w:val="006F1654"/>
    <w:rsid w:val="006F1E25"/>
    <w:rsid w:val="006F2382"/>
    <w:rsid w:val="006F2E94"/>
    <w:rsid w:val="006F3179"/>
    <w:rsid w:val="006F37A4"/>
    <w:rsid w:val="006F3FD1"/>
    <w:rsid w:val="006F4737"/>
    <w:rsid w:val="006F4826"/>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67E4"/>
    <w:rsid w:val="007E1F57"/>
    <w:rsid w:val="007E244E"/>
    <w:rsid w:val="007E330A"/>
    <w:rsid w:val="007E3CCA"/>
    <w:rsid w:val="007E3DBD"/>
    <w:rsid w:val="007E4611"/>
    <w:rsid w:val="007E54B4"/>
    <w:rsid w:val="007F25B4"/>
    <w:rsid w:val="007F4926"/>
    <w:rsid w:val="007F4B38"/>
    <w:rsid w:val="007F6E82"/>
    <w:rsid w:val="00800A06"/>
    <w:rsid w:val="00800A7A"/>
    <w:rsid w:val="008015B0"/>
    <w:rsid w:val="00801624"/>
    <w:rsid w:val="00803324"/>
    <w:rsid w:val="00804689"/>
    <w:rsid w:val="0080486B"/>
    <w:rsid w:val="00804AD4"/>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2C6"/>
    <w:rsid w:val="008B63BE"/>
    <w:rsid w:val="008B7747"/>
    <w:rsid w:val="008C13EE"/>
    <w:rsid w:val="008C3394"/>
    <w:rsid w:val="008C4DE5"/>
    <w:rsid w:val="008C797C"/>
    <w:rsid w:val="008D00A9"/>
    <w:rsid w:val="008D06B5"/>
    <w:rsid w:val="008D124E"/>
    <w:rsid w:val="008D17AC"/>
    <w:rsid w:val="008D1FDB"/>
    <w:rsid w:val="008D2495"/>
    <w:rsid w:val="008D3204"/>
    <w:rsid w:val="008D331D"/>
    <w:rsid w:val="008D3715"/>
    <w:rsid w:val="008D472E"/>
    <w:rsid w:val="008D4A62"/>
    <w:rsid w:val="008D5343"/>
    <w:rsid w:val="008D649D"/>
    <w:rsid w:val="008D7AE0"/>
    <w:rsid w:val="008E0783"/>
    <w:rsid w:val="008E0A4C"/>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00B6"/>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1CC6"/>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4C82"/>
    <w:rsid w:val="00A06594"/>
    <w:rsid w:val="00A07BF6"/>
    <w:rsid w:val="00A07EF6"/>
    <w:rsid w:val="00A1037A"/>
    <w:rsid w:val="00A1149B"/>
    <w:rsid w:val="00A11937"/>
    <w:rsid w:val="00A136C1"/>
    <w:rsid w:val="00A14419"/>
    <w:rsid w:val="00A14B4A"/>
    <w:rsid w:val="00A16638"/>
    <w:rsid w:val="00A17B99"/>
    <w:rsid w:val="00A21DE7"/>
    <w:rsid w:val="00A23BC8"/>
    <w:rsid w:val="00A278EF"/>
    <w:rsid w:val="00A30ED1"/>
    <w:rsid w:val="00A3418B"/>
    <w:rsid w:val="00A353BA"/>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3D0"/>
    <w:rsid w:val="00AA59A1"/>
    <w:rsid w:val="00AA5FEC"/>
    <w:rsid w:val="00AA62D7"/>
    <w:rsid w:val="00AB07E4"/>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F2C"/>
    <w:rsid w:val="00AF2042"/>
    <w:rsid w:val="00AF2B12"/>
    <w:rsid w:val="00AF3CC8"/>
    <w:rsid w:val="00AF7005"/>
    <w:rsid w:val="00AF7C9C"/>
    <w:rsid w:val="00B02BCA"/>
    <w:rsid w:val="00B053D0"/>
    <w:rsid w:val="00B10972"/>
    <w:rsid w:val="00B11C0F"/>
    <w:rsid w:val="00B1250A"/>
    <w:rsid w:val="00B14617"/>
    <w:rsid w:val="00B14DBC"/>
    <w:rsid w:val="00B15385"/>
    <w:rsid w:val="00B1785B"/>
    <w:rsid w:val="00B20A02"/>
    <w:rsid w:val="00B210A9"/>
    <w:rsid w:val="00B22B6A"/>
    <w:rsid w:val="00B22E55"/>
    <w:rsid w:val="00B240E4"/>
    <w:rsid w:val="00B269DD"/>
    <w:rsid w:val="00B26EA6"/>
    <w:rsid w:val="00B32112"/>
    <w:rsid w:val="00B32BA8"/>
    <w:rsid w:val="00B3358F"/>
    <w:rsid w:val="00B337BB"/>
    <w:rsid w:val="00B34CB1"/>
    <w:rsid w:val="00B3509F"/>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2C8A"/>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311"/>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5C5"/>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199"/>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F0335"/>
    <w:rsid w:val="00DF1BB2"/>
    <w:rsid w:val="00DF4027"/>
    <w:rsid w:val="00DF6290"/>
    <w:rsid w:val="00DF7BB9"/>
    <w:rsid w:val="00E0026A"/>
    <w:rsid w:val="00E00DD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280A"/>
    <w:rsid w:val="00E32C57"/>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1F6"/>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1E89"/>
    <w:rsid w:val="00E94AEF"/>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C1"/>
    <w:rsid w:val="00EC03C3"/>
    <w:rsid w:val="00EC3DEB"/>
    <w:rsid w:val="00EC4AF1"/>
    <w:rsid w:val="00EC6CE3"/>
    <w:rsid w:val="00EC70E9"/>
    <w:rsid w:val="00ED102F"/>
    <w:rsid w:val="00ED1293"/>
    <w:rsid w:val="00ED2122"/>
    <w:rsid w:val="00ED3D8D"/>
    <w:rsid w:val="00ED4230"/>
    <w:rsid w:val="00ED7467"/>
    <w:rsid w:val="00EE0FDF"/>
    <w:rsid w:val="00EE4BF0"/>
    <w:rsid w:val="00EF0228"/>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037A"/>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976BA"/>
    <w:rsid w:val="00FA01F5"/>
    <w:rsid w:val="00FA05D3"/>
    <w:rsid w:val="00FA183E"/>
    <w:rsid w:val="00FA1CB3"/>
    <w:rsid w:val="00FA1FD0"/>
    <w:rsid w:val="00FA2D8A"/>
    <w:rsid w:val="00FA4443"/>
    <w:rsid w:val="00FA4E66"/>
    <w:rsid w:val="00FA62B3"/>
    <w:rsid w:val="00FB15EF"/>
    <w:rsid w:val="00FB27C0"/>
    <w:rsid w:val="00FB2C46"/>
    <w:rsid w:val="00FB3CEE"/>
    <w:rsid w:val="00FB5303"/>
    <w:rsid w:val="00FB53AC"/>
    <w:rsid w:val="00FB56E2"/>
    <w:rsid w:val="00FB5B5C"/>
    <w:rsid w:val="00FC06F6"/>
    <w:rsid w:val="00FC0EAE"/>
    <w:rsid w:val="00FC1466"/>
    <w:rsid w:val="00FC152D"/>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5C7F4A-60E8-47F7-A6A1-5AE36E456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11</Pages>
  <Words>1523</Words>
  <Characters>8382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114</cp:revision>
  <dcterms:created xsi:type="dcterms:W3CDTF">2015-02-02T02:45:00Z</dcterms:created>
  <dcterms:modified xsi:type="dcterms:W3CDTF">2015-02-18T02:08:00Z</dcterms:modified>
</cp:coreProperties>
</file>