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48A0E7" w14:textId="77777777" w:rsidR="000B1E36" w:rsidRDefault="0094086E">
      <w:pPr>
        <w:pStyle w:val="Title"/>
      </w:pPr>
      <w:r>
        <w:t>COGNIX Project Progress Report</w:t>
      </w:r>
    </w:p>
    <w:p w14:paraId="5B51C157" w14:textId="77777777" w:rsidR="000B1E36" w:rsidRDefault="0094086E">
      <w:pPr>
        <w:pStyle w:val="Subtitle"/>
      </w:pPr>
      <w:r>
        <w:t>Academic Diagnostic Agent</w:t>
      </w:r>
    </w:p>
    <w:p w14:paraId="6A73175F" w14:textId="77777777" w:rsidR="000B1E36" w:rsidRDefault="0094086E">
      <w:r>
        <w:t>Report date: 19 September 2026</w:t>
      </w:r>
      <w:r>
        <w:br/>
        <w:t>Project stage: Functional prototype under validation</w:t>
      </w:r>
    </w:p>
    <w:p w14:paraId="5C547F83" w14:textId="2EA7A063" w:rsidR="000B1E36" w:rsidRDefault="0094086E" w:rsidP="00FF1529">
      <w:pPr>
        <w:pStyle w:val="Heading1"/>
        <w:numPr>
          <w:ilvl w:val="0"/>
          <w:numId w:val="11"/>
        </w:numPr>
      </w:pPr>
      <w:r>
        <w:t>Executive summary</w:t>
      </w:r>
    </w:p>
    <w:p w14:paraId="30ACA2ED" w14:textId="77777777" w:rsidR="000B1E36" w:rsidRDefault="0094086E">
      <w:r>
        <w:t>COGNIX has reached a functional prototype stage with a browser interface, a controlled diagnostic engine, persistent learning profiles, and optional AI assistance. The system investigates a student’s difficulty through follow-up questions, records evidence, proposes a possible learning gap, and requests student confirmation before offering a targeted intervention.</w:t>
      </w:r>
    </w:p>
    <w:p w14:paraId="69F32BDF" w14:textId="10FA694B" w:rsidR="000B1E36" w:rsidRDefault="0094086E">
      <w:r>
        <w:t>A technical review of the supplied COGNIX</w:t>
      </w:r>
      <w:r>
        <w:t xml:space="preserve"> project is complete. All 20 existing automated tests passed. Additional checks identified input-validation and state-management issues that remain to be corrected. The prototype supports further development and demonstration; readiness for use with real student cohorts has not yet been established.</w:t>
      </w:r>
    </w:p>
    <w:p w14:paraId="30E6F8AF" w14:textId="79E04312" w:rsidR="000B1E36" w:rsidRDefault="00FF1529">
      <w:pPr>
        <w:pStyle w:val="Heading1"/>
      </w:pPr>
      <w:r>
        <w:t xml:space="preserve">2. </w:t>
      </w:r>
      <w:r w:rsidR="0094086E">
        <w:t>Project objective</w:t>
      </w:r>
    </w:p>
    <w:p w14:paraId="27DF0FEB" w14:textId="77777777" w:rsidR="000B1E36" w:rsidRDefault="0094086E">
      <w:r>
        <w:t>The objective is to help students understand why they made a mistake, rather than only identify an incorrect final answer. The intended workflow combines the original attempt, focused diagnostic questions, explicit student feedback, and saved learning history to suggest a useful next learning activity.</w:t>
      </w:r>
    </w:p>
    <w:p w14:paraId="337262A5" w14:textId="283B29AB" w:rsidR="000B1E36" w:rsidRDefault="0094086E">
      <w:pPr>
        <w:pStyle w:val="Heading1"/>
      </w:pPr>
      <w:r>
        <w:t>3</w:t>
      </w:r>
      <w:r w:rsidR="00FF1529">
        <w:t xml:space="preserve">. </w:t>
      </w:r>
      <w:r>
        <w:t>Work completed to date</w:t>
      </w:r>
    </w:p>
    <w:p w14:paraId="463F173A" w14:textId="77777777" w:rsidR="000B1E36" w:rsidRDefault="0094086E">
      <w:pPr>
        <w:pStyle w:val="Heading2"/>
      </w:pPr>
      <w:r>
        <w:t>Application and user interface</w:t>
      </w:r>
    </w:p>
    <w:p w14:paraId="7D6AEA40" w14:textId="77777777" w:rsidR="000B1E36" w:rsidRDefault="0094086E">
      <w:r>
        <w:t>The project includes a diagnostic workspace, an overview dashboard, a student-memory view, and a demo and setup guide. Students can submit questions and attempts, answer follow-up checks, confirm or reject a proposed diagnosis, add academic tasks, and record intervention feedback. A JSON export makes the saved profile available for inspection.</w:t>
      </w:r>
    </w:p>
    <w:p w14:paraId="09A9A5D2" w14:textId="77777777" w:rsidR="000B1E36" w:rsidRDefault="0094086E">
      <w:pPr>
        <w:pStyle w:val="Heading2"/>
      </w:pPr>
      <w:r>
        <w:t>Diagnostic workflow</w:t>
      </w:r>
    </w:p>
    <w:p w14:paraId="4C4B1379" w14:textId="77777777" w:rsidR="000B1E36" w:rsidRDefault="0094086E">
      <w:r>
        <w:t>A state-machine controller manages observation, hypothesis selection, questioning, evaluation, revision, confirmation, and completion. Five investigation routes are defined: exam mistakes, learning failure, knowledge retention, concept connections, and study friction. Their current checks use a limited, predefined content catalog.</w:t>
      </w:r>
    </w:p>
    <w:p w14:paraId="7736ECE9" w14:textId="77777777" w:rsidR="000B1E36" w:rsidRDefault="0094086E">
      <w:pPr>
        <w:pStyle w:val="Heading2"/>
      </w:pPr>
      <w:r>
        <w:t>Persistence and demonstration</w:t>
      </w:r>
    </w:p>
    <w:p w14:paraId="112B8C53" w14:textId="77777777" w:rsidR="000B1E36" w:rsidRDefault="0094086E">
      <w:r>
        <w:t>SQLite storage retains investigation history, evidence, gaps, tasks, and interventions. Demo and practice records are separated. A scripted demonstration shows hypothesis revision, confirmation, storage, and a second encounter that uses prior memory. Scripted responses are labelled in the application.</w:t>
      </w:r>
    </w:p>
    <w:p w14:paraId="4EB3125C" w14:textId="77777777" w:rsidR="000B1E36" w:rsidRDefault="0094086E">
      <w:r>
        <w:br w:type="page"/>
      </w:r>
    </w:p>
    <w:p w14:paraId="46D434D4" w14:textId="160D5251" w:rsidR="000B1E36" w:rsidRDefault="0094086E">
      <w:pPr>
        <w:pStyle w:val="Heading1"/>
      </w:pPr>
      <w:r>
        <w:t>4</w:t>
      </w:r>
      <w:r w:rsidR="00FF1529">
        <w:t xml:space="preserve">. </w:t>
      </w:r>
      <w:r>
        <w:t>System architecture and engine</w:t>
      </w:r>
    </w:p>
    <w:p w14:paraId="55FB87F3" w14:textId="77777777" w:rsidR="000B1E36" w:rsidRDefault="0094086E">
      <w:r>
        <w:t>The application separates presentation, request handling, diagnostic decisions, optional model assistance, and storage. This separation keeps the controller responsible for the investigation even when AI support is enabled.</w:t>
      </w:r>
    </w:p>
    <w:p w14:paraId="2D9B5470" w14:textId="77777777" w:rsidR="000B1E36" w:rsidRDefault="0094086E">
      <w:pPr>
        <w:pStyle w:val="Heading2"/>
      </w:pPr>
      <w:r>
        <w:t>Core engine</w:t>
      </w:r>
    </w:p>
    <w:p w14:paraId="3B031A64" w14:textId="77777777" w:rsidR="000B1E36" w:rsidRDefault="0094086E">
      <w:r>
        <w:t>The controller manages states and decides whether to ask another question, revise a hypothesis, request confirmation, or stop. The catalog supplies reviewed questions, answer keys, explanations, interventions, and scope limits. Schemas and validators constrain the structure and permitted values of model responses.</w:t>
      </w:r>
    </w:p>
    <w:p w14:paraId="01182FAB" w14:textId="77777777" w:rsidR="000B1E36" w:rsidRDefault="0094086E">
      <w:pPr>
        <w:pStyle w:val="Heading2"/>
      </w:pPr>
      <w:r>
        <w:t>Supporting components</w:t>
      </w:r>
    </w:p>
    <w:p w14:paraId="17E97596" w14:textId="77777777" w:rsidR="000B1E36" w:rsidRDefault="0094086E">
      <w:r>
        <w:t>The backend API receives student actions and saves successful changes. The model client provides bounded hypothesis selection and free-text interpretation in live mode. The retrieval service selects supporting JSON knowledge documents through keyword matching. State-management and database components load and persist the learning profile. The local server connects these components and serves the browser interface.</w:t>
      </w:r>
    </w:p>
    <w:p w14:paraId="7250B363" w14:textId="77777777" w:rsidR="000B1E36" w:rsidRDefault="0094086E">
      <w:pPr>
        <w:pStyle w:val="Heading2"/>
      </w:pPr>
      <w:r>
        <w:t>Operating modes</w:t>
      </w:r>
    </w:p>
    <w:p w14:paraId="1CFED5A4" w14:textId="77777777" w:rsidR="000B1E36" w:rsidRDefault="0094086E">
      <w:pPr>
        <w:pStyle w:val="ListBullet"/>
      </w:pPr>
      <w:r>
        <w:t>Practice mode uses real student responses with built-in checks and deterministic answer matching.</w:t>
      </w:r>
    </w:p>
    <w:p w14:paraId="7756A940" w14:textId="77777777" w:rsidR="000B1E36" w:rsidRDefault="0094086E">
      <w:pPr>
        <w:pStyle w:val="ListBullet"/>
      </w:pPr>
      <w:r>
        <w:t>Live mode adds AI-assisted selection and free-text interpretation when server credentials are configured. Multiple-choice answers still use the answer key.</w:t>
      </w:r>
    </w:p>
    <w:p w14:paraId="52A7F0B0" w14:textId="77777777" w:rsidR="000B1E36" w:rsidRDefault="0094086E">
      <w:pPr>
        <w:pStyle w:val="ListBullet"/>
      </w:pPr>
      <w:r>
        <w:t>Demo mode supplies scripted responses and confirmation while exercising the actual controller and database.</w:t>
      </w:r>
    </w:p>
    <w:p w14:paraId="0FC9741F" w14:textId="71A62E25" w:rsidR="000B1E36" w:rsidRDefault="0094086E">
      <w:pPr>
        <w:pStyle w:val="Heading1"/>
      </w:pPr>
      <w:r>
        <w:t>5</w:t>
      </w:r>
      <w:r w:rsidR="00FF1529">
        <w:t>.</w:t>
      </w:r>
      <w:r>
        <w:t xml:space="preserve"> Student input and data management</w:t>
      </w:r>
    </w:p>
    <w:p w14:paraId="3E78771E" w14:textId="77777777" w:rsidR="000B1E36" w:rsidRDefault="0094086E">
      <w:r>
        <w:t>The input pathway is implemented: the student enters information through the UI, the UI sends it to the backend API, and the engine processes it. The engine chooses follow-up questions, while the student supplies the answers. Successful actions update the database and return the current state to the UI.</w:t>
      </w:r>
    </w:p>
    <w:p w14:paraId="2E7E9A08" w14:textId="77777777" w:rsidR="000B1E36" w:rsidRDefault="0094086E">
      <w:r>
        <w:t>The empty backend dataset directory is intended for educational reference documents, not student submissions. Built-in diagnostic content allows the current prototype to operate without a populated dataset. Adding documents alone will not extend the diagnostic engine to new subjects.</w:t>
      </w:r>
    </w:p>
    <w:p w14:paraId="49E80078" w14:textId="77777777" w:rsidR="000B1E36" w:rsidRDefault="0094086E">
      <w:pPr>
        <w:pStyle w:val="Heading2"/>
      </w:pPr>
      <w:r>
        <w:t>Information currently recorded</w:t>
      </w:r>
    </w:p>
    <w:p w14:paraId="6466D415" w14:textId="77777777" w:rsidR="000B1E36" w:rsidRDefault="0094086E">
      <w:r>
        <w:t>The profile includes a generated identifier, generic display name, submitted questions and attempts, diagnostic responses, evidence classifications, event history, hypotheses, confirmation decisions, learning gaps, skill checks, interventions, feedback, and academic tasks. Records are stored as JSON in a SQLite table. The local database is created when the server starts.</w:t>
      </w:r>
    </w:p>
    <w:p w14:paraId="060D7B1F" w14:textId="77777777" w:rsidR="000B1E36" w:rsidRDefault="0094086E">
      <w:r>
        <w:br w:type="page"/>
      </w:r>
    </w:p>
    <w:p w14:paraId="4E3912AD" w14:textId="78A95229" w:rsidR="000B1E36" w:rsidRDefault="0094086E">
      <w:pPr>
        <w:pStyle w:val="Heading1"/>
      </w:pPr>
      <w:r>
        <w:t>6</w:t>
      </w:r>
      <w:r w:rsidR="00FF1529">
        <w:t>.</w:t>
      </w:r>
      <w:r>
        <w:t xml:space="preserve"> Technical review and testing completed</w:t>
      </w:r>
    </w:p>
    <w:p w14:paraId="7E8E5C72" w14:textId="77777777" w:rsidR="000B1E36" w:rsidRDefault="0094086E">
      <w:r>
        <w:t>The review covered every supplied source, configuration, documentation, test, and placeholder file. It traced the UI-to-API input flow, controller transitions, AI fallback behaviour, and SQLite persistence. No source-code changes were made during this review.</w:t>
      </w:r>
    </w:p>
    <w:p w14:paraId="367D8D4E" w14:textId="77777777" w:rsidR="000B1E36" w:rsidRDefault="0094086E">
      <w:pPr>
        <w:pStyle w:val="Heading2"/>
      </w:pPr>
      <w:r>
        <w:t>Automated test results</w:t>
      </w:r>
    </w:p>
    <w:p w14:paraId="09A2C7F9" w14:textId="77777777" w:rsidR="000B1E36" w:rsidRDefault="0094086E">
      <w:r>
        <w:t>All 20 existing tests passed: 16 controller tests and 4 API and database integration tests. Coverage includes scripted diagnosis, uncertain responses, learner rejection, conflicting evidence, duplicate answers, safe stopping, memory reuse, model-output validation, profile separation, concurrent updates, and persistence after reopening the database.</w:t>
      </w:r>
    </w:p>
    <w:p w14:paraId="44DE5EBE" w14:textId="77777777" w:rsidR="000B1E36" w:rsidRDefault="0094086E">
      <w:r>
        <w:t>Additional targeted checks reproduced defects outside that test coverage. Passing the existing suite therefore confirms the covered behaviours, not complete diagnostic correctness. Live provider calls, browser interaction testing, and educational effectiveness with students have not yet been validated.</w:t>
      </w:r>
    </w:p>
    <w:p w14:paraId="5712990D" w14:textId="0F26901A" w:rsidR="000B1E36" w:rsidRDefault="0094086E" w:rsidP="00FF1529">
      <w:pPr>
        <w:pStyle w:val="Heading1"/>
      </w:pPr>
      <w:r>
        <w:t>7</w:t>
      </w:r>
      <w:r w:rsidR="00FF1529">
        <w:t xml:space="preserve">. </w:t>
      </w:r>
      <w:r>
        <w:t>Findings requiring correction</w:t>
      </w:r>
    </w:p>
    <w:p w14:paraId="7F866BC0" w14:textId="77777777" w:rsidR="000B1E36" w:rsidRDefault="0094086E">
      <w:pPr>
        <w:pStyle w:val="Heading2"/>
      </w:pPr>
      <w:r>
        <w:t>D</w:t>
      </w:r>
      <w:r>
        <w:t>iagnostic coverage and evidence</w:t>
      </w:r>
    </w:p>
    <w:p w14:paraId="62E09165" w14:textId="77777777" w:rsidR="000B1E36" w:rsidRDefault="0094086E">
      <w:r>
        <w:t>The default exam route can stop after concept, calculation, application, and units checks without reaching question interpretation because of the three-revision limit. A correct formula-recall response can also move the route away from broader conceptual checking. Review further identified a completion path that can classify unresolved evidence as no gap observed, removing it from the unresolved summary while retaining the raw history.</w:t>
      </w:r>
    </w:p>
    <w:p w14:paraId="5C36B811" w14:textId="77777777" w:rsidR="000B1E36" w:rsidRDefault="0094086E">
      <w:pPr>
        <w:pStyle w:val="Heading2"/>
      </w:pPr>
      <w:r>
        <w:t>Confirmation and memory</w:t>
      </w:r>
    </w:p>
    <w:p w14:paraId="3A403EFD" w14:textId="77777777" w:rsidR="000B1E36" w:rsidRDefault="0094086E">
      <w:r>
        <w:t>After a student rejects one diagnosis, the confirmation field can remain set to rejection while a different diagnosis is proposed. An earlier gap marked as improving also remains in that state after a later failed check. Confirmation should belong to its specific hypothesis, and gap status should be recomputed from recent evidence.</w:t>
      </w:r>
    </w:p>
    <w:p w14:paraId="220DA451" w14:textId="77777777" w:rsidR="000B1E36" w:rsidRDefault="0094086E">
      <w:pPr>
        <w:pStyle w:val="Heading2"/>
      </w:pPr>
      <w:r>
        <w:t>Request recovery</w:t>
      </w:r>
    </w:p>
    <w:p w14:paraId="00657BD7" w14:textId="77777777" w:rsidR="000B1E36" w:rsidRDefault="0094086E">
      <w:r>
        <w:t>Frontend review identified a retry path where an old request identifier can be reused for a different action after a network failure. If the original action was already saved, the later action may be treated as a duplicate. Retry identifiers need to remain tied to their original payloads.</w:t>
      </w:r>
    </w:p>
    <w:p w14:paraId="504C945D" w14:textId="77777777" w:rsidR="000B1E36" w:rsidRDefault="0094086E">
      <w:r>
        <w:br w:type="page"/>
      </w:r>
    </w:p>
    <w:p w14:paraId="24E4828A" w14:textId="7E57CC6E" w:rsidR="000B1E36" w:rsidRDefault="0094086E">
      <w:pPr>
        <w:pStyle w:val="Heading1"/>
      </w:pPr>
      <w:r>
        <w:t>8</w:t>
      </w:r>
      <w:r w:rsidR="00FF1529">
        <w:t xml:space="preserve">. </w:t>
      </w:r>
      <w:r>
        <w:t>Planned next phase</w:t>
      </w:r>
    </w:p>
    <w:p w14:paraId="6D70A652" w14:textId="77777777" w:rsidR="000B1E36" w:rsidRDefault="0094086E">
      <w:r>
        <w:t>The next phase should strengthen correctness and data handling before expanding the content scope. The following sequence prioritises defects that can affect the interpretation or persistence of student evidence.</w:t>
      </w:r>
    </w:p>
    <w:p w14:paraId="15A98EDA" w14:textId="77777777" w:rsidR="000B1E36" w:rsidRDefault="0094086E">
      <w:pPr>
        <w:pStyle w:val="Heading2"/>
      </w:pPr>
      <w:r>
        <w:t>Priority 1 Correct input and state handling</w:t>
      </w:r>
    </w:p>
    <w:p w14:paraId="24DA0CCD" w14:textId="77777777" w:rsidR="000B1E36" w:rsidRDefault="0094086E">
      <w:pPr>
        <w:pStyle w:val="ListBullet"/>
      </w:pPr>
      <w:r>
        <w:t>Replace fragile numerical extraction with structured inputs or strict parsing, including explicit final-answer units.</w:t>
      </w:r>
    </w:p>
    <w:p w14:paraId="5C29D283" w14:textId="77777777" w:rsidR="000B1E36" w:rsidRDefault="0094086E">
      <w:pPr>
        <w:pStyle w:val="ListBullet"/>
      </w:pPr>
      <w:r>
        <w:t>Reset confirmation when the hypothesis changes and retain decisions against the hypotheses they concern.</w:t>
      </w:r>
    </w:p>
    <w:p w14:paraId="4B7DD4B7" w14:textId="77777777" w:rsidR="000B1E36" w:rsidRDefault="0094086E">
      <w:pPr>
        <w:pStyle w:val="ListBullet"/>
      </w:pPr>
      <w:r>
        <w:t>Update gap status when later evidence conflicts with earlier improvement.</w:t>
      </w:r>
    </w:p>
    <w:p w14:paraId="35564440" w14:textId="77777777" w:rsidR="000B1E36" w:rsidRDefault="0094086E">
      <w:pPr>
        <w:pStyle w:val="ListBullet"/>
      </w:pPr>
      <w:r>
        <w:t>Keep uncertain or conflicting investigations visible as unresolved.</w:t>
      </w:r>
    </w:p>
    <w:p w14:paraId="498527F0" w14:textId="77777777" w:rsidR="000B1E36" w:rsidRDefault="0094086E">
      <w:pPr>
        <w:pStyle w:val="ListBullet"/>
      </w:pPr>
      <w:r>
        <w:t>Tie each retry identifier to its original request and payload.</w:t>
      </w:r>
    </w:p>
    <w:p w14:paraId="1459F01E" w14:textId="77777777" w:rsidR="000B1E36" w:rsidRDefault="0094086E">
      <w:pPr>
        <w:pStyle w:val="Heading2"/>
      </w:pPr>
      <w:r>
        <w:t>Priority 2 Strengthen diagnostic coverage</w:t>
      </w:r>
    </w:p>
    <w:p w14:paraId="595D5EC7" w14:textId="77777777" w:rsidR="000B1E36" w:rsidRDefault="0094086E">
      <w:pPr>
        <w:pStyle w:val="ListBullet"/>
      </w:pPr>
      <w:r>
        <w:t>Align attempt and revision limits with the intended hypothesis coverage.</w:t>
      </w:r>
    </w:p>
    <w:p w14:paraId="6E09D4C1" w14:textId="77777777" w:rsidR="000B1E36" w:rsidRDefault="0094086E">
      <w:pPr>
        <w:pStyle w:val="ListBullet"/>
      </w:pPr>
      <w:r>
        <w:t>Separate formula recall from conceptual understanding and add checks where evidence is insufficient.</w:t>
      </w:r>
    </w:p>
    <w:p w14:paraId="0A33CF80" w14:textId="77777777" w:rsidR="000B1E36" w:rsidRDefault="0094086E">
      <w:pPr>
        <w:pStyle w:val="ListBullet"/>
      </w:pPr>
      <w:r>
        <w:t>Use canonical question wording until generated wording can be checked for equivalence.</w:t>
      </w:r>
    </w:p>
    <w:p w14:paraId="00AC1DD2" w14:textId="77777777" w:rsidR="000B1E36" w:rsidRDefault="0094086E">
      <w:pPr>
        <w:pStyle w:val="ListBullet"/>
      </w:pPr>
      <w:r>
        <w:t>Use intervention outcomes to inform follow-up checks and next learning activities.</w:t>
      </w:r>
    </w:p>
    <w:p w14:paraId="6600BD3B" w14:textId="77777777" w:rsidR="000B1E36" w:rsidRDefault="0094086E">
      <w:pPr>
        <w:pStyle w:val="Heading2"/>
      </w:pPr>
      <w:r>
        <w:t>Priority 3 Prepare for student use</w:t>
      </w:r>
    </w:p>
    <w:p w14:paraId="45686643" w14:textId="77777777" w:rsidR="000B1E36" w:rsidRDefault="0094086E">
      <w:pPr>
        <w:pStyle w:val="ListBullet"/>
      </w:pPr>
      <w:r>
        <w:t>Implement authenticated student identity and appropriate profile access controls.</w:t>
      </w:r>
    </w:p>
    <w:p w14:paraId="5127F7DF" w14:textId="77777777" w:rsidR="000B1E36" w:rsidRDefault="0094086E">
      <w:pPr>
        <w:pStyle w:val="ListBullet"/>
      </w:pPr>
      <w:r>
        <w:t>Define profile deletion, retention, and clear disclosure of external AI processing.</w:t>
      </w:r>
    </w:p>
    <w:p w14:paraId="055D168F" w14:textId="77777777" w:rsidR="000B1E36" w:rsidRDefault="0094086E">
      <w:pPr>
        <w:pStyle w:val="ListBullet"/>
      </w:pPr>
      <w:r>
        <w:t>Add reviewed educational documents and expand question banks, rubrics, and interventions together.</w:t>
      </w:r>
    </w:p>
    <w:p w14:paraId="5F3718AE" w14:textId="77777777" w:rsidR="000B1E36" w:rsidRDefault="0094086E">
      <w:pPr>
        <w:pStyle w:val="ListBullet"/>
      </w:pPr>
      <w:r>
        <w:t>Validate revised routes through regression tests, browser tests, controlled live-model checks, and supervised student evaluation.</w:t>
      </w:r>
    </w:p>
    <w:p w14:paraId="5FBAB5E8" w14:textId="7F795E80" w:rsidR="000B1E36" w:rsidRDefault="0094086E">
      <w:pPr>
        <w:pStyle w:val="Heading1"/>
      </w:pPr>
      <w:r>
        <w:t>9</w:t>
      </w:r>
      <w:r w:rsidR="00FF1529">
        <w:t xml:space="preserve">. </w:t>
      </w:r>
      <w:r>
        <w:t>Milestone assessment</w:t>
      </w:r>
    </w:p>
    <w:p w14:paraId="18E1784D" w14:textId="77777777" w:rsidR="000B1E36" w:rsidRDefault="0094086E">
      <w:r>
        <w:t>The foundational prototype is implemented: the UI, API, controlled diagnostic workflow, local persistence, optional model integration, retrieval mechanism, and scripted demonstration are present. The architecture and data-flow review is complete, and the existing automated test suite passes.</w:t>
      </w:r>
    </w:p>
    <w:p w14:paraId="1CD0CE7C" w14:textId="77777777" w:rsidR="000B1E36" w:rsidRDefault="0094086E">
      <w:r>
        <w:t>The next milestone is a corrected and more thoroughly validated prototype. Completion should require passing regression tests for the identified defects, verified end-to-end student interactions, and reliable identity and data-management controls. Broader subject coverage and claims of educational effectiveness should follow dedicated content development and evaluation.</w:t>
      </w:r>
    </w:p>
    <w:p w14:paraId="118E1A7B" w14:textId="722472BD" w:rsidR="000B1E36" w:rsidRDefault="0094086E">
      <w:pPr>
        <w:pStyle w:val="Heading1"/>
      </w:pPr>
      <w:r>
        <w:t>10</w:t>
      </w:r>
      <w:r w:rsidR="00FF1529">
        <w:t xml:space="preserve">. </w:t>
      </w:r>
      <w:r>
        <w:t>Review basis</w:t>
      </w:r>
    </w:p>
    <w:p w14:paraId="139A9357" w14:textId="4F89F366" w:rsidR="000B1E36" w:rsidRDefault="0094086E">
      <w:r>
        <w:t>This progress assessment concerns the COGNIX</w:t>
      </w:r>
      <w:r>
        <w:t xml:space="preserve"> source package, its architecture and dataset documentation, its 20 automated tests, and the additional controller and parser checks completed during the technical review. Identified corrections remain planned work and are not represented as completed implementation.</w:t>
      </w:r>
    </w:p>
    <w:sectPr w:rsidR="000B1E36" w:rsidSect="00034616">
      <w:footerReference w:type="default" r:id="rId8"/>
      <w:pgSz w:w="11952" w:h="16848"/>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2EA798" w14:textId="77777777" w:rsidR="0094086E" w:rsidRDefault="0094086E">
      <w:pPr>
        <w:spacing w:after="0" w:line="240" w:lineRule="auto"/>
      </w:pPr>
      <w:r>
        <w:separator/>
      </w:r>
    </w:p>
  </w:endnote>
  <w:endnote w:type="continuationSeparator" w:id="0">
    <w:p w14:paraId="1EC98AFB" w14:textId="77777777" w:rsidR="0094086E" w:rsidRDefault="00940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E4E7BE" w14:textId="77777777" w:rsidR="000B1E36" w:rsidRDefault="0094086E">
    <w:pPr>
      <w:pStyle w:val="Footer"/>
      <w:jc w:val="right"/>
    </w:pPr>
    <w:r>
      <w:rPr>
        <w:sz w:val="18"/>
      </w:rPr>
      <w:t xml:space="preserve">COGNIX Progress </w:t>
    </w:r>
    <w:proofErr w:type="gramStart"/>
    <w:r>
      <w:rPr>
        <w:sz w:val="18"/>
      </w:rPr>
      <w:t>Report  |</w:t>
    </w:r>
    <w:proofErr w:type="gramEnd"/>
    <w:r>
      <w:rPr>
        <w:sz w:val="18"/>
      </w:rPr>
      <w:t xml:space="preserve">  </w:t>
    </w:r>
    <w:r>
      <w:fldChar w:fldCharType="begin"/>
    </w:r>
    <w:r>
      <w:instrText>PAGE</w:instrText>
    </w:r>
    <w:r>
      <w:fldChar w:fldCharType="separate"/>
    </w:r>
    <w:r w:rsidR="00FF15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9A5413" w14:textId="77777777" w:rsidR="0094086E" w:rsidRDefault="0094086E">
      <w:pPr>
        <w:spacing w:after="0" w:line="240" w:lineRule="auto"/>
      </w:pPr>
      <w:r>
        <w:separator/>
      </w:r>
    </w:p>
  </w:footnote>
  <w:footnote w:type="continuationSeparator" w:id="0">
    <w:p w14:paraId="2AD8C97D" w14:textId="77777777" w:rsidR="0094086E" w:rsidRDefault="00940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13A55"/>
    <w:multiLevelType w:val="hybridMultilevel"/>
    <w:tmpl w:val="D64A4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5726A0"/>
    <w:multiLevelType w:val="hybridMultilevel"/>
    <w:tmpl w:val="60FCF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524871">
    <w:abstractNumId w:val="8"/>
  </w:num>
  <w:num w:numId="2" w16cid:durableId="1427190092">
    <w:abstractNumId w:val="6"/>
  </w:num>
  <w:num w:numId="3" w16cid:durableId="1017005999">
    <w:abstractNumId w:val="5"/>
  </w:num>
  <w:num w:numId="4" w16cid:durableId="1992785444">
    <w:abstractNumId w:val="4"/>
  </w:num>
  <w:num w:numId="5" w16cid:durableId="699816002">
    <w:abstractNumId w:val="7"/>
  </w:num>
  <w:num w:numId="6" w16cid:durableId="41294252">
    <w:abstractNumId w:val="3"/>
  </w:num>
  <w:num w:numId="7" w16cid:durableId="291250844">
    <w:abstractNumId w:val="2"/>
  </w:num>
  <w:num w:numId="8" w16cid:durableId="1405030396">
    <w:abstractNumId w:val="1"/>
  </w:num>
  <w:num w:numId="9" w16cid:durableId="313530045">
    <w:abstractNumId w:val="0"/>
  </w:num>
  <w:num w:numId="10" w16cid:durableId="1039821543">
    <w:abstractNumId w:val="9"/>
  </w:num>
  <w:num w:numId="11" w16cid:durableId="85165152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E36"/>
    <w:rsid w:val="000B6DDA"/>
    <w:rsid w:val="0015074B"/>
    <w:rsid w:val="0029639D"/>
    <w:rsid w:val="00326F90"/>
    <w:rsid w:val="0094086E"/>
    <w:rsid w:val="00AA1D8D"/>
    <w:rsid w:val="00AA7D29"/>
    <w:rsid w:val="00B47730"/>
    <w:rsid w:val="00CB0664"/>
    <w:rsid w:val="00FC693F"/>
    <w:rsid w:val="00FF15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CA476"/>
  <w14:defaultImageDpi w14:val="300"/>
  <w15:docId w15:val="{D56D2015-85E3-8942-9D6B-5FA823E6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COGNIX Project Progress Report</dc:title>
  <dc:subject>Prototype implementation and technical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