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1D2" w:rsidRDefault="006611D2">
      <w:bookmarkStart w:id="0" w:name="_GoBack"/>
      <w:bookmarkEnd w:id="0"/>
      <w:r>
        <w:t>3 Observable Trends:</w:t>
      </w:r>
    </w:p>
    <w:p w:rsidR="006611D2" w:rsidRDefault="006611D2" w:rsidP="006611D2">
      <w:pPr>
        <w:pStyle w:val="ListParagraph"/>
        <w:numPr>
          <w:ilvl w:val="0"/>
          <w:numId w:val="1"/>
        </w:numPr>
      </w:pPr>
      <w:r w:rsidRPr="006611D2">
        <w:t>Fares are generally higher in Rural Areas</w:t>
      </w:r>
      <w:r>
        <w:t>.</w:t>
      </w:r>
    </w:p>
    <w:p w:rsidR="006611D2" w:rsidRDefault="006611D2" w:rsidP="006611D2">
      <w:pPr>
        <w:pStyle w:val="ListParagraph"/>
        <w:numPr>
          <w:ilvl w:val="0"/>
          <w:numId w:val="1"/>
        </w:numPr>
      </w:pPr>
      <w:r w:rsidRPr="006611D2">
        <w:t>Urban Areas have the lowest fares, and the highest driver count per city and total number of Rides</w:t>
      </w:r>
      <w:r>
        <w:t>.</w:t>
      </w:r>
    </w:p>
    <w:p w:rsidR="006611D2" w:rsidRDefault="006611D2" w:rsidP="006611D2">
      <w:pPr>
        <w:pStyle w:val="ListParagraph"/>
        <w:numPr>
          <w:ilvl w:val="0"/>
          <w:numId w:val="1"/>
        </w:numPr>
      </w:pPr>
      <w:r w:rsidRPr="006611D2">
        <w:t>Urban Areas generate the most revenue.</w:t>
      </w:r>
    </w:p>
    <w:sectPr w:rsidR="006611D2" w:rsidSect="00FA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12861"/>
    <w:multiLevelType w:val="hybridMultilevel"/>
    <w:tmpl w:val="658C3660"/>
    <w:lvl w:ilvl="0" w:tplc="018E0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D2"/>
    <w:rsid w:val="002752FC"/>
    <w:rsid w:val="00507D66"/>
    <w:rsid w:val="006611D2"/>
    <w:rsid w:val="008F480C"/>
    <w:rsid w:val="00B96E98"/>
    <w:rsid w:val="00D12E6F"/>
    <w:rsid w:val="00FA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BAB1"/>
  <w15:chartTrackingRefBased/>
  <w15:docId w15:val="{8D970584-3F22-3D42-BC16-A1CC763D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Sanchez</dc:creator>
  <cp:keywords/>
  <dc:description/>
  <cp:lastModifiedBy>Bianca Sanchez</cp:lastModifiedBy>
  <cp:revision>1</cp:revision>
  <dcterms:created xsi:type="dcterms:W3CDTF">2019-06-06T16:04:00Z</dcterms:created>
  <dcterms:modified xsi:type="dcterms:W3CDTF">2019-06-06T16:08:00Z</dcterms:modified>
</cp:coreProperties>
</file>