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211" w:rsidRPr="00242D20" w:rsidRDefault="00196068" w:rsidP="008E2467">
      <w:pPr>
        <w:jc w:val="center"/>
        <w:rPr>
          <w:rFonts w:asciiTheme="minorHAnsi" w:hAnsiTheme="minorHAnsi" w:cstheme="minorHAnsi"/>
        </w:rPr>
      </w:pPr>
      <w:r>
        <w:rPr>
          <w:rFonts w:asciiTheme="minorHAnsi" w:hAnsiTheme="minorHAnsi" w:cstheme="minorHAnsi"/>
        </w:rPr>
        <w:t>Tool Descriptions – Watershed Tools</w:t>
      </w:r>
    </w:p>
    <w:p w:rsidR="001824CC" w:rsidRPr="00242D20" w:rsidRDefault="001824CC" w:rsidP="008E2467">
      <w:pPr>
        <w:jc w:val="center"/>
        <w:rPr>
          <w:rFonts w:asciiTheme="minorHAnsi" w:hAnsiTheme="minorHAnsi" w:cstheme="minorHAnsi"/>
        </w:rPr>
      </w:pPr>
      <w:r w:rsidRPr="00242D20">
        <w:rPr>
          <w:rFonts w:asciiTheme="minorHAnsi" w:hAnsiTheme="minorHAnsi" w:cstheme="minorHAnsi"/>
        </w:rPr>
        <w:t>Sky Jones</w:t>
      </w:r>
    </w:p>
    <w:p w:rsidR="00BC2AAF" w:rsidRPr="00242D20" w:rsidRDefault="00BC2AAF" w:rsidP="008E2467">
      <w:pPr>
        <w:jc w:val="center"/>
        <w:rPr>
          <w:rFonts w:asciiTheme="minorHAnsi" w:hAnsiTheme="minorHAnsi" w:cstheme="minorHAnsi"/>
        </w:rPr>
      </w:pPr>
      <w:r w:rsidRPr="00242D20">
        <w:rPr>
          <w:rFonts w:asciiTheme="minorHAnsi" w:hAnsiTheme="minorHAnsi" w:cstheme="minorHAnsi"/>
        </w:rPr>
        <w:t>5/16/2019</w:t>
      </w:r>
    </w:p>
    <w:p w:rsidR="007F5803" w:rsidRPr="00242D20" w:rsidRDefault="007F5803" w:rsidP="008E2467">
      <w:pPr>
        <w:jc w:val="center"/>
        <w:rPr>
          <w:rFonts w:asciiTheme="minorHAnsi" w:hAnsiTheme="minorHAnsi" w:cstheme="minorHAnsi"/>
        </w:rPr>
      </w:pPr>
    </w:p>
    <w:p w:rsidR="007F5803" w:rsidRPr="001A7AC2" w:rsidRDefault="00196068" w:rsidP="007F5803">
      <w:pPr>
        <w:rPr>
          <w:rFonts w:asciiTheme="minorHAnsi" w:hAnsiTheme="minorHAnsi" w:cstheme="minorHAnsi"/>
          <w:b/>
        </w:rPr>
      </w:pPr>
      <w:r>
        <w:rPr>
          <w:rFonts w:asciiTheme="minorHAnsi" w:hAnsiTheme="minorHAnsi" w:cstheme="minorHAnsi"/>
          <w:b/>
        </w:rPr>
        <w:t>Watershed_chart.xlsx</w:t>
      </w:r>
    </w:p>
    <w:p w:rsidR="007F5803"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Purpose</w:t>
      </w:r>
    </w:p>
    <w:p w:rsidR="001861AE" w:rsidRPr="00242D20" w:rsidRDefault="00C44F46" w:rsidP="001861AE">
      <w:pPr>
        <w:ind w:left="720" w:firstLine="720"/>
        <w:rPr>
          <w:rFonts w:asciiTheme="minorHAnsi" w:hAnsiTheme="minorHAnsi" w:cstheme="minorHAnsi"/>
        </w:rPr>
      </w:pPr>
      <w:r>
        <w:rPr>
          <w:rFonts w:asciiTheme="minorHAnsi" w:hAnsiTheme="minorHAnsi" w:cstheme="minorHAnsi"/>
        </w:rPr>
        <w:t>Calculate reach runoff and infiltration coefficients for watersheds per TN SQT guidelines.</w:t>
      </w:r>
    </w:p>
    <w:p w:rsidR="001861AE"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Usage</w:t>
      </w:r>
    </w:p>
    <w:p w:rsidR="001861AE" w:rsidRPr="00242D20" w:rsidRDefault="00C44F46" w:rsidP="001861AE">
      <w:pPr>
        <w:pStyle w:val="ListParagraph"/>
        <w:ind w:left="1440"/>
        <w:rPr>
          <w:rFonts w:asciiTheme="minorHAnsi" w:hAnsiTheme="minorHAnsi" w:cstheme="minorHAnsi"/>
        </w:rPr>
      </w:pPr>
      <w:r>
        <w:rPr>
          <w:rFonts w:asciiTheme="minorHAnsi" w:hAnsiTheme="minorHAnsi" w:cstheme="minorHAnsi"/>
        </w:rPr>
        <w:t xml:space="preserve">Columns D, E and F are used to enter the pixel count of a given landuse type in each lateral drainage area. In Column L enter the area of the later drainage area in acres. In Column M enter the length of the stream </w:t>
      </w:r>
      <w:r w:rsidR="00F17FF0">
        <w:rPr>
          <w:rFonts w:asciiTheme="minorHAnsi" w:hAnsiTheme="minorHAnsi" w:cstheme="minorHAnsi"/>
        </w:rPr>
        <w:t>in the LDA.</w:t>
      </w:r>
      <w:r w:rsidR="00993D79">
        <w:rPr>
          <w:rFonts w:asciiTheme="minorHAnsi" w:hAnsiTheme="minorHAnsi" w:cstheme="minorHAnsi"/>
        </w:rPr>
        <w:t xml:space="preserve"> Columns Q:U and AD:AF require the user to correctly sum the landuse coverage for each row. This is dependent on drainage order. These sums should include everything upstream of the LDA (the catchment) but not the LDA itself.</w:t>
      </w:r>
      <w:r w:rsidR="00315150">
        <w:rPr>
          <w:rFonts w:asciiTheme="minorHAnsi" w:hAnsiTheme="minorHAnsi" w:cstheme="minorHAnsi"/>
        </w:rPr>
        <w:t xml:space="preserve"> Cells in Column V represent the percentage of the planned buffer that is not already forested. Column X is the buffer width in feet. No columns other than the ones mentioned need to be adjusted.</w:t>
      </w:r>
    </w:p>
    <w:p w:rsidR="001861AE" w:rsidRPr="00242D20" w:rsidRDefault="001861AE" w:rsidP="001861AE">
      <w:pPr>
        <w:pStyle w:val="ListParagraph"/>
        <w:numPr>
          <w:ilvl w:val="0"/>
          <w:numId w:val="1"/>
        </w:numPr>
        <w:rPr>
          <w:rFonts w:asciiTheme="minorHAnsi" w:hAnsiTheme="minorHAnsi" w:cstheme="minorHAnsi"/>
        </w:rPr>
      </w:pPr>
      <w:r w:rsidRPr="00242D20">
        <w:rPr>
          <w:rFonts w:asciiTheme="minorHAnsi" w:hAnsiTheme="minorHAnsi" w:cstheme="minorHAnsi"/>
        </w:rPr>
        <w:t>Notes</w:t>
      </w:r>
    </w:p>
    <w:p w:rsidR="001861AE" w:rsidRDefault="001C2808" w:rsidP="001861AE">
      <w:pPr>
        <w:pStyle w:val="ListParagraph"/>
        <w:ind w:left="1440"/>
        <w:rPr>
          <w:rFonts w:asciiTheme="minorHAnsi" w:hAnsiTheme="minorHAnsi" w:cstheme="minorHAnsi"/>
        </w:rPr>
      </w:pPr>
      <w:r>
        <w:rPr>
          <w:rFonts w:asciiTheme="minorHAnsi" w:hAnsiTheme="minorHAnsi" w:cstheme="minorHAnsi"/>
        </w:rPr>
        <w:t>The post constr</w:t>
      </w:r>
      <w:r w:rsidR="00315150">
        <w:rPr>
          <w:rFonts w:asciiTheme="minorHAnsi" w:hAnsiTheme="minorHAnsi" w:cstheme="minorHAnsi"/>
        </w:rPr>
        <w:t>uction infiltration factor should not change unless</w:t>
      </w:r>
      <w:r w:rsidR="002D3044">
        <w:rPr>
          <w:rFonts w:asciiTheme="minorHAnsi" w:hAnsiTheme="minorHAnsi" w:cstheme="minorHAnsi"/>
        </w:rPr>
        <w:t xml:space="preserve"> buffer is being constructed upstream AND has a non-zero conversion factor. If there is a change, check your sums.</w:t>
      </w:r>
    </w:p>
    <w:p w:rsidR="002D3044" w:rsidRDefault="002D3044" w:rsidP="001861AE">
      <w:pPr>
        <w:pStyle w:val="ListParagraph"/>
        <w:ind w:left="1440"/>
        <w:rPr>
          <w:rFonts w:asciiTheme="minorHAnsi" w:hAnsiTheme="minorHAnsi" w:cstheme="minorHAnsi"/>
        </w:rPr>
      </w:pPr>
    </w:p>
    <w:p w:rsidR="007B2D78" w:rsidRPr="00880C07" w:rsidRDefault="00E63A27" w:rsidP="00880C07">
      <w:pPr>
        <w:pStyle w:val="ListParagraph"/>
        <w:ind w:left="1440"/>
        <w:rPr>
          <w:rFonts w:asciiTheme="minorHAnsi" w:hAnsiTheme="minorHAnsi" w:cstheme="minorHAnsi"/>
        </w:rPr>
      </w:pPr>
      <w:r>
        <w:rPr>
          <w:rFonts w:asciiTheme="minorHAnsi" w:hAnsiTheme="minorHAnsi" w:cstheme="minorHAnsi"/>
        </w:rPr>
        <w:t xml:space="preserve">The calculations assume that </w:t>
      </w:r>
      <w:r w:rsidR="007B0A05">
        <w:rPr>
          <w:rFonts w:asciiTheme="minorHAnsi" w:hAnsiTheme="minorHAnsi" w:cstheme="minorHAnsi"/>
        </w:rPr>
        <w:t>buffers convert open field into forested areas. If there is more buffer conversion than available open field, then the calculations will assume the amount of converted land is exactly the amount of open field available.</w:t>
      </w:r>
      <w:bookmarkStart w:id="0" w:name="_GoBack"/>
      <w:bookmarkEnd w:id="0"/>
    </w:p>
    <w:sectPr w:rsidR="007B2D78" w:rsidRPr="00880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849DE"/>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D5AEC"/>
    <w:multiLevelType w:val="hybridMultilevel"/>
    <w:tmpl w:val="3FB20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FD"/>
    <w:rsid w:val="00012860"/>
    <w:rsid w:val="00080920"/>
    <w:rsid w:val="00096D47"/>
    <w:rsid w:val="000B3FD4"/>
    <w:rsid w:val="000C6D49"/>
    <w:rsid w:val="000C79CD"/>
    <w:rsid w:val="000F181A"/>
    <w:rsid w:val="000F5C8C"/>
    <w:rsid w:val="00101F85"/>
    <w:rsid w:val="001445D8"/>
    <w:rsid w:val="0015313E"/>
    <w:rsid w:val="00160A67"/>
    <w:rsid w:val="0017275F"/>
    <w:rsid w:val="001824CC"/>
    <w:rsid w:val="001861AE"/>
    <w:rsid w:val="001868CF"/>
    <w:rsid w:val="00196068"/>
    <w:rsid w:val="001A7089"/>
    <w:rsid w:val="001A7AC2"/>
    <w:rsid w:val="001B0DF1"/>
    <w:rsid w:val="001B135C"/>
    <w:rsid w:val="001B6185"/>
    <w:rsid w:val="001C2808"/>
    <w:rsid w:val="001E1A97"/>
    <w:rsid w:val="001E4BFD"/>
    <w:rsid w:val="001E5BA2"/>
    <w:rsid w:val="001F43C2"/>
    <w:rsid w:val="00223C1C"/>
    <w:rsid w:val="00232F7C"/>
    <w:rsid w:val="00242D20"/>
    <w:rsid w:val="002718AE"/>
    <w:rsid w:val="00271F33"/>
    <w:rsid w:val="00273F44"/>
    <w:rsid w:val="00280C93"/>
    <w:rsid w:val="00281628"/>
    <w:rsid w:val="00285091"/>
    <w:rsid w:val="002965AB"/>
    <w:rsid w:val="002B01F6"/>
    <w:rsid w:val="002C2E1A"/>
    <w:rsid w:val="002D3044"/>
    <w:rsid w:val="002D3A46"/>
    <w:rsid w:val="002E44CC"/>
    <w:rsid w:val="002E5982"/>
    <w:rsid w:val="00310BBC"/>
    <w:rsid w:val="00315150"/>
    <w:rsid w:val="00331D53"/>
    <w:rsid w:val="00346251"/>
    <w:rsid w:val="0035229B"/>
    <w:rsid w:val="003555EC"/>
    <w:rsid w:val="00356F3A"/>
    <w:rsid w:val="00357545"/>
    <w:rsid w:val="00367310"/>
    <w:rsid w:val="00371DAB"/>
    <w:rsid w:val="003738D6"/>
    <w:rsid w:val="003754E9"/>
    <w:rsid w:val="00393E6E"/>
    <w:rsid w:val="003A3432"/>
    <w:rsid w:val="003F093E"/>
    <w:rsid w:val="003F1452"/>
    <w:rsid w:val="00402BAB"/>
    <w:rsid w:val="00410642"/>
    <w:rsid w:val="00414297"/>
    <w:rsid w:val="00417018"/>
    <w:rsid w:val="00453876"/>
    <w:rsid w:val="0045489D"/>
    <w:rsid w:val="0045660C"/>
    <w:rsid w:val="00461337"/>
    <w:rsid w:val="00473A68"/>
    <w:rsid w:val="00475C48"/>
    <w:rsid w:val="004824B3"/>
    <w:rsid w:val="004A292B"/>
    <w:rsid w:val="004A3520"/>
    <w:rsid w:val="004A4065"/>
    <w:rsid w:val="004B0E8B"/>
    <w:rsid w:val="004D1556"/>
    <w:rsid w:val="004D522A"/>
    <w:rsid w:val="00507A91"/>
    <w:rsid w:val="00544192"/>
    <w:rsid w:val="005577BC"/>
    <w:rsid w:val="005667FA"/>
    <w:rsid w:val="0056707D"/>
    <w:rsid w:val="005D2353"/>
    <w:rsid w:val="005D3C0C"/>
    <w:rsid w:val="00661D5D"/>
    <w:rsid w:val="00663624"/>
    <w:rsid w:val="006666B0"/>
    <w:rsid w:val="00673A37"/>
    <w:rsid w:val="006B327A"/>
    <w:rsid w:val="007158D8"/>
    <w:rsid w:val="00732A71"/>
    <w:rsid w:val="00735679"/>
    <w:rsid w:val="007A49A4"/>
    <w:rsid w:val="007B0A05"/>
    <w:rsid w:val="007B2D78"/>
    <w:rsid w:val="007E18F9"/>
    <w:rsid w:val="007F5803"/>
    <w:rsid w:val="0080046C"/>
    <w:rsid w:val="008004BD"/>
    <w:rsid w:val="00811AFD"/>
    <w:rsid w:val="00814041"/>
    <w:rsid w:val="008235F1"/>
    <w:rsid w:val="00824584"/>
    <w:rsid w:val="00864730"/>
    <w:rsid w:val="0087052A"/>
    <w:rsid w:val="00880C07"/>
    <w:rsid w:val="008A1BF4"/>
    <w:rsid w:val="008D71EA"/>
    <w:rsid w:val="008E2467"/>
    <w:rsid w:val="00904D32"/>
    <w:rsid w:val="00912B82"/>
    <w:rsid w:val="00922AAE"/>
    <w:rsid w:val="009256DF"/>
    <w:rsid w:val="00926F91"/>
    <w:rsid w:val="009355CA"/>
    <w:rsid w:val="00952C81"/>
    <w:rsid w:val="00953F45"/>
    <w:rsid w:val="009549D9"/>
    <w:rsid w:val="00964238"/>
    <w:rsid w:val="00983DFB"/>
    <w:rsid w:val="00993D79"/>
    <w:rsid w:val="009C074A"/>
    <w:rsid w:val="009C3377"/>
    <w:rsid w:val="00A208A5"/>
    <w:rsid w:val="00A24130"/>
    <w:rsid w:val="00A4741D"/>
    <w:rsid w:val="00A748FE"/>
    <w:rsid w:val="00A9724B"/>
    <w:rsid w:val="00AA3459"/>
    <w:rsid w:val="00AA4DA0"/>
    <w:rsid w:val="00AD716B"/>
    <w:rsid w:val="00AF46D4"/>
    <w:rsid w:val="00AF7C63"/>
    <w:rsid w:val="00B06C92"/>
    <w:rsid w:val="00B147C4"/>
    <w:rsid w:val="00B2083E"/>
    <w:rsid w:val="00B57E77"/>
    <w:rsid w:val="00B61543"/>
    <w:rsid w:val="00B753BB"/>
    <w:rsid w:val="00BB54AE"/>
    <w:rsid w:val="00BC2AAF"/>
    <w:rsid w:val="00BE337C"/>
    <w:rsid w:val="00BE5C32"/>
    <w:rsid w:val="00C058BF"/>
    <w:rsid w:val="00C44F46"/>
    <w:rsid w:val="00C51C25"/>
    <w:rsid w:val="00C52CFD"/>
    <w:rsid w:val="00C72EA8"/>
    <w:rsid w:val="00C8193D"/>
    <w:rsid w:val="00CB2406"/>
    <w:rsid w:val="00CB3679"/>
    <w:rsid w:val="00CB44E8"/>
    <w:rsid w:val="00CF0D83"/>
    <w:rsid w:val="00D04F5A"/>
    <w:rsid w:val="00D10602"/>
    <w:rsid w:val="00D34CEC"/>
    <w:rsid w:val="00D456D6"/>
    <w:rsid w:val="00D577E1"/>
    <w:rsid w:val="00D61F14"/>
    <w:rsid w:val="00D76FEF"/>
    <w:rsid w:val="00D97442"/>
    <w:rsid w:val="00DB53CF"/>
    <w:rsid w:val="00DD1D4B"/>
    <w:rsid w:val="00DD5134"/>
    <w:rsid w:val="00DF1562"/>
    <w:rsid w:val="00E4401F"/>
    <w:rsid w:val="00E44D3F"/>
    <w:rsid w:val="00E52559"/>
    <w:rsid w:val="00E54D8B"/>
    <w:rsid w:val="00E63A27"/>
    <w:rsid w:val="00E845C2"/>
    <w:rsid w:val="00EA054A"/>
    <w:rsid w:val="00EB2D30"/>
    <w:rsid w:val="00EF0164"/>
    <w:rsid w:val="00F17FF0"/>
    <w:rsid w:val="00F34F1A"/>
    <w:rsid w:val="00F35211"/>
    <w:rsid w:val="00F52A46"/>
    <w:rsid w:val="00F7395F"/>
    <w:rsid w:val="00F769AD"/>
    <w:rsid w:val="00F91533"/>
    <w:rsid w:val="00FA11FE"/>
    <w:rsid w:val="00FB0385"/>
    <w:rsid w:val="00FC760C"/>
    <w:rsid w:val="00FE1520"/>
    <w:rsid w:val="00FE1D07"/>
    <w:rsid w:val="00FE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567DC-39FF-4FEE-BA10-60728C55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Jones</dc:creator>
  <cp:keywords/>
  <dc:description/>
  <cp:lastModifiedBy>Sky Jones</cp:lastModifiedBy>
  <cp:revision>20</cp:revision>
  <dcterms:created xsi:type="dcterms:W3CDTF">2019-05-16T16:43:00Z</dcterms:created>
  <dcterms:modified xsi:type="dcterms:W3CDTF">2019-05-17T17:21:00Z</dcterms:modified>
</cp:coreProperties>
</file>