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1.0" w:type="dxa"/>
        <w:jc w:val="left"/>
        <w:tblInd w:w="0.0" w:type="pct"/>
        <w:tblLayout w:type="fixed"/>
        <w:tblLook w:val="0400"/>
      </w:tblPr>
      <w:tblGrid>
        <w:gridCol w:w="270"/>
        <w:gridCol w:w="10965"/>
        <w:gridCol w:w="16"/>
        <w:tblGridChange w:id="0">
          <w:tblGrid>
            <w:gridCol w:w="270"/>
            <w:gridCol w:w="10965"/>
            <w:gridCol w:w="16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shd w:fill="006666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36" w:val="single"/>
            </w:tcBorders>
            <w:shd w:fill="006666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ede00"/>
                <w:sz w:val="40"/>
                <w:szCs w:val="40"/>
                <w:rtl w:val="0"/>
              </w:rPr>
              <w:t xml:space="preserve">SplitBill -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Expense Management System like Splitwise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Group No.  </w:t>
            </w:r>
            <w:r w:rsidDel="00000000" w:rsidR="00000000" w:rsidRPr="00000000">
              <w:rPr>
                <w:b w:val="1"/>
                <w:color w:val="fede00"/>
                <w:sz w:val="28"/>
                <w:szCs w:val="28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7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Weekly Status Report</w:t>
            </w:r>
          </w:p>
          <w:p w:rsidR="00000000" w:rsidDel="00000000" w:rsidP="00000000" w:rsidRDefault="00000000" w:rsidRPr="00000000" w14:paraId="00000006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  <w:rtl w:val="0"/>
              </w:rPr>
              <w:t xml:space="preserve">Date of submission: 29 April 2022</w:t>
            </w:r>
          </w:p>
          <w:p w:rsidR="00000000" w:rsidDel="00000000" w:rsidP="00000000" w:rsidRDefault="00000000" w:rsidRPr="00000000" w14:paraId="00000008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  <w:rtl w:val="0"/>
              </w:rPr>
              <w:t xml:space="preserve">Mode: Team wise</w:t>
            </w:r>
          </w:p>
          <w:p w:rsidR="00000000" w:rsidDel="00000000" w:rsidP="00000000" w:rsidRDefault="00000000" w:rsidRPr="00000000" w14:paraId="00000009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  <w:rtl w:val="0"/>
              </w:rPr>
              <w:t xml:space="preserve">Version : 5.0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Summary of work done during week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9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3690"/>
        <w:gridCol w:w="7905"/>
        <w:tblGridChange w:id="0">
          <w:tblGrid>
            <w:gridCol w:w="3690"/>
            <w:gridCol w:w="7905"/>
          </w:tblGrid>
        </w:tblGridChange>
      </w:tblGrid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Work done during Week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Devesh Modi (201901173)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Learning relevant technologies. Developing backlogic. UI/UX design for dashboard, groups, add member and about pages.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Khalsa </w:t>
            </w:r>
            <w:r w:rsidDel="00000000" w:rsidR="00000000" w:rsidRPr="00000000">
              <w:rPr>
                <w:color w:val="000000"/>
                <w:rtl w:val="0"/>
              </w:rPr>
              <w:t xml:space="preserve">Ravindersingh</w:t>
            </w:r>
            <w:r w:rsidDel="00000000" w:rsidR="00000000" w:rsidRPr="00000000">
              <w:rPr>
                <w:color w:val="000000"/>
                <w:rtl w:val="0"/>
              </w:rPr>
              <w:t xml:space="preserve">  (201901179)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Learning relevant technologies. Developing front and back end. UI/UX design for add expense.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Hastin Dave (201901225)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Learning relevant technologies. Developing back end. UI/UX design for settlement of debt.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Srushti Menpara (201901307)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Learning relevant technologies. Developing front and back end. UI/UX design for sign up page.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Devyanish Koul (201901444)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Learning relevant technologies. Developing front end. UI/UX design for about page.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Dhaval Vaidya (201901462)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Learning relevant technologies. Developing front end. UI/UX design for add a group.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 spent in the project during the week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47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8070"/>
        <w:gridCol w:w="3405"/>
        <w:tblGridChange w:id="0">
          <w:tblGrid>
            <w:gridCol w:w="8070"/>
            <w:gridCol w:w="3405"/>
          </w:tblGrid>
        </w:tblGridChange>
      </w:tblGrid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bookmarkStart w:colFirst="0" w:colLast="0" w:name="_6x1hkg7mw0ij" w:id="0"/>
            <w:bookmarkEnd w:id="0"/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Time spent in project (Hours)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Devesh Modi (201901173)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Khalsa </w:t>
            </w:r>
            <w:r w:rsidDel="00000000" w:rsidR="00000000" w:rsidRPr="00000000">
              <w:rPr>
                <w:color w:val="000000"/>
                <w:rtl w:val="0"/>
              </w:rPr>
              <w:t xml:space="preserve">Ravindersingh</w:t>
            </w:r>
            <w:r w:rsidDel="00000000" w:rsidR="00000000" w:rsidRPr="00000000">
              <w:rPr>
                <w:color w:val="000000"/>
                <w:rtl w:val="0"/>
              </w:rPr>
              <w:t xml:space="preserve">  (201901179)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Hastin Dave (201901225)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Srushti Menpara (201901307)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Devyanish Koul (201901444)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Dhaval Vaidya (201901462)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8535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5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Plan for next week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505.0" w:type="dxa"/>
              <w:jc w:val="left"/>
              <w:tblInd w:w="15.0" w:type="dxa"/>
              <w:tblBorders>
                <w:top w:color="5bfffe" w:space="0" w:sz="4" w:val="single"/>
                <w:left w:color="5bfffe" w:space="0" w:sz="4" w:val="single"/>
                <w:bottom w:color="5bfffe" w:space="0" w:sz="4" w:val="single"/>
                <w:right w:color="5bfffe" w:space="0" w:sz="4" w:val="single"/>
                <w:insideH w:color="5bfffe" w:space="0" w:sz="4" w:val="single"/>
                <w:insideV w:color="5bfffe" w:space="0" w:sz="4" w:val="single"/>
              </w:tblBorders>
              <w:tblLayout w:type="fixed"/>
              <w:tblLook w:val="0420"/>
            </w:tblPr>
            <w:tblGrid>
              <w:gridCol w:w="3105"/>
              <w:gridCol w:w="8400"/>
              <w:tblGridChange w:id="0">
                <w:tblGrid>
                  <w:gridCol w:w="3105"/>
                  <w:gridCol w:w="8400"/>
                </w:tblGrid>
              </w:tblGridChange>
            </w:tblGrid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pStyle w:val="Heading2"/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  <w:rtl w:val="0"/>
                    </w:rPr>
                    <w:t xml:space="preserve">Member name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pStyle w:val="Heading2"/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  <w:rtl w:val="0"/>
                    </w:rPr>
                    <w:t xml:space="preserve">Plan for next Week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Devesh Modi (201901173)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Coding. Developing backlogic. 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Khalsa Ravinder Singh  (201901179)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Coding. Developing front and back end.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Hastin Dave (201901225)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Coding. Learning relevant technologies. Developing back end.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Srushti Menpara (201901307)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Coding. Learning relevant technologies. Developing front and back end.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Devyanish koul (201901444)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Coding. Learning relevant technologies. Developing front end.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Dhaval Vaidya (201901462)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Coding. Learning relevant technologies. Developing back end.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7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bookmarkStart w:colFirst="0" w:colLast="0" w:name="_ue5npc201kp6" w:id="1"/>
                  <w:bookmarkEnd w:id="1"/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Total time spent till now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 (Approx.) Hours</w:t>
            </w:r>
          </w:p>
          <w:tbl>
            <w:tblPr>
              <w:tblStyle w:val="Table10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A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bookmarkStart w:colFirst="0" w:colLast="0" w:name="_qp0w1ur0wymj" w:id="2"/>
                  <w:bookmarkEnd w:id="2"/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Estimated total remaining time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 (Approx.) Hours</w:t>
            </w:r>
          </w:p>
          <w:p w:rsidR="00000000" w:rsidDel="00000000" w:rsidP="00000000" w:rsidRDefault="00000000" w:rsidRPr="00000000" w14:paraId="0000004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Status with respect to project management report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As-per-plan</w:t>
            </w:r>
          </w:p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Problem faced related to the project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problems faced during this week except learning new technologies.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n-U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3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4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5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6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7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8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9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10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