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87867F"/>
          <w:sz w:val="18"/>
        </w:rPr>
        <w:t>BRIEFING INTERNO · CONFIDENCIAL · REDE MARIA PITANGA</w:t>
      </w:r>
    </w:p>
    <w:p>
      <w:pPr>
        <w:spacing w:after="80"/>
      </w:pPr>
      <w:r>
        <w:rPr>
          <w:rFonts w:ascii="Calibri" w:hAnsi="Calibri"/>
          <w:b/>
          <w:color w:val="141413"/>
          <w:sz w:val="44"/>
        </w:rPr>
        <w:t>Abertura de nova unidade — Petrolina/PE</w:t>
      </w:r>
    </w:p>
    <w:p>
      <w:pPr>
        <w:spacing w:after="280"/>
      </w:pPr>
      <w:r>
        <w:rPr>
          <w:rFonts w:ascii="Calibri" w:hAnsi="Calibri"/>
          <w:i/>
          <w:color w:val="87867F"/>
          <w:sz w:val="22"/>
        </w:rPr>
        <w:t>Documento preparado pela área de Expansão para orientar o desenvolvimento do plano de abertura da loja no interior de Pernambuco. Franqueado assinou pré-contrato em 12/jul/2026.</w:t>
      </w:r>
    </w:p>
    <w:p>
      <w:pPr>
        <w:spacing w:before="120" w:after="120"/>
      </w:pPr>
      <w:r>
        <w:rPr>
          <w:rFonts w:ascii="Calibri" w:hAnsi="Calibri"/>
          <w:b/>
          <w:color w:val="6B2E7A"/>
          <w:sz w:val="26"/>
        </w:rPr>
        <w:t>1. Praça e ponto comercial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Cidade: </w:t>
      </w:r>
      <w:r>
        <w:rPr>
          <w:rFonts w:ascii="Calibri" w:hAnsi="Calibri"/>
          <w:color w:val="3C3C3A"/>
          <w:sz w:val="21"/>
        </w:rPr>
        <w:t>Petrolina/PE (357 mil hab, região do São Francisco)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Ponto: </w:t>
      </w:r>
      <w:r>
        <w:rPr>
          <w:rFonts w:ascii="Calibri" w:hAnsi="Calibri"/>
          <w:color w:val="3C3C3A"/>
          <w:sz w:val="21"/>
        </w:rPr>
        <w:t>Rua Cornélio da Franca, 456 — Centro (loja de rua, esquina com Praça Dom Malan)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Área útil: </w:t>
      </w:r>
      <w:r>
        <w:rPr>
          <w:rFonts w:ascii="Calibri" w:hAnsi="Calibri"/>
          <w:color w:val="3C3C3A"/>
          <w:sz w:val="21"/>
        </w:rPr>
        <w:t>78 m² (salão 55 m² + copa 15 m² + banheiros 8 m²)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Aluguel + condomínio: </w:t>
      </w:r>
      <w:r>
        <w:rPr>
          <w:rFonts w:ascii="Calibri" w:hAnsi="Calibri"/>
          <w:color w:val="3C3C3A"/>
          <w:sz w:val="21"/>
        </w:rPr>
        <w:t>R$ 6.800/mês (contrato 60 meses, reajuste IGP-M)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Estacionamento: </w:t>
      </w:r>
      <w:r>
        <w:rPr>
          <w:rFonts w:ascii="Calibri" w:hAnsi="Calibri"/>
          <w:color w:val="3C3C3A"/>
          <w:sz w:val="21"/>
        </w:rPr>
        <w:t>Zona azul na rua + estacionamento pago 40m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Fluxo estimado: </w:t>
      </w:r>
      <w:r>
        <w:rPr>
          <w:rFonts w:ascii="Calibri" w:hAnsi="Calibri"/>
          <w:color w:val="3C3C3A"/>
          <w:sz w:val="21"/>
        </w:rPr>
        <w:t>220-260 pessoas/dia útil no calçadão, ~450 no sábado</w:t>
      </w:r>
    </w:p>
    <w:p>
      <w:pPr>
        <w:spacing w:before="120" w:after="120"/>
      </w:pPr>
      <w:r>
        <w:rPr>
          <w:rFonts w:ascii="Calibri" w:hAnsi="Calibri"/>
          <w:b/>
          <w:color w:val="6B2E7A"/>
          <w:sz w:val="26"/>
        </w:rPr>
        <w:t>2. Franqueado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Nome: </w:t>
      </w:r>
      <w:r>
        <w:rPr>
          <w:rFonts w:ascii="Calibri" w:hAnsi="Calibri"/>
          <w:color w:val="3C3C3A"/>
          <w:sz w:val="21"/>
        </w:rPr>
        <w:t>Jorge Andrade Silva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Experiência anterior: </w:t>
      </w:r>
      <w:r>
        <w:rPr>
          <w:rFonts w:ascii="Calibri" w:hAnsi="Calibri"/>
          <w:color w:val="3C3C3A"/>
          <w:sz w:val="21"/>
        </w:rPr>
        <w:t>13 anos como gerente comercial no agronegócio (irrigação e insumos). Sem experiência em food service.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Perfil: </w:t>
      </w:r>
      <w:r>
        <w:rPr>
          <w:rFonts w:ascii="Calibri" w:hAnsi="Calibri"/>
          <w:color w:val="3C3C3A"/>
          <w:sz w:val="21"/>
        </w:rPr>
        <w:t>Empreendedor primeira viagem, forte em relacionamento comercial, receptivo a padrão da rede, admite que precisa aprender operação. Tem esposa (Cristiane) que vai co-tocar o dia a dia.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Capital disponível: </w:t>
      </w:r>
      <w:r>
        <w:rPr>
          <w:rFonts w:ascii="Calibri" w:hAnsi="Calibri"/>
          <w:color w:val="3C3C3A"/>
          <w:sz w:val="21"/>
        </w:rPr>
        <w:t>R$ 180.000 (equipamentos + capital de giro 3 primeiros meses)</w:t>
      </w:r>
    </w:p>
    <w:p>
      <w:pPr>
        <w:spacing w:before="120" w:after="120"/>
      </w:pPr>
      <w:r>
        <w:rPr>
          <w:rFonts w:ascii="Calibri" w:hAnsi="Calibri"/>
          <w:b/>
          <w:color w:val="6B2E7A"/>
          <w:sz w:val="26"/>
        </w:rPr>
        <w:t>3. Público-alvo e concorrência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Público principal: </w:t>
      </w:r>
      <w:r>
        <w:rPr>
          <w:rFonts w:ascii="Calibri" w:hAnsi="Calibri"/>
          <w:color w:val="3C3C3A"/>
          <w:sz w:val="21"/>
        </w:rPr>
        <w:t>Universitários da UPE campus Petrolina (5.400 alunos), jovens 18-35, classe C+/B-, agentes agro/mineração com poder de compra crescente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Sazonalidade: </w:t>
      </w:r>
      <w:r>
        <w:rPr>
          <w:rFonts w:ascii="Calibri" w:hAnsi="Calibri"/>
          <w:color w:val="3C3C3A"/>
          <w:sz w:val="21"/>
        </w:rPr>
        <w:t>Clima quente 10 meses/ano (média 32°C, pico jan-mar 38°C). Alta demanda por refrescante — vantagem estrutural para o mix.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Concorrentes diretos: </w:t>
      </w:r>
      <w:r>
        <w:rPr>
          <w:rFonts w:ascii="Calibri" w:hAnsi="Calibri"/>
          <w:color w:val="3C3C3A"/>
          <w:sz w:val="21"/>
        </w:rPr>
        <w:t>2 açaiterias locais ("Açaí Sertão" — 3 anos, R$ 12/bowl médio; "Gelato do Vale" — mais premium, R$ 18/bowl). 1 gelato italiano no shopping vizinho (público diferente).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Delivery: </w:t>
      </w:r>
      <w:r>
        <w:rPr>
          <w:rFonts w:ascii="Calibri" w:hAnsi="Calibri"/>
          <w:color w:val="3C3C3A"/>
          <w:sz w:val="21"/>
        </w:rPr>
        <w:t>iFood ativo mas retirada in-loco domina (60/40). Público jovem valoriza "ir na loja com os amigos".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Gap identificado: </w:t>
      </w:r>
      <w:r>
        <w:rPr>
          <w:rFonts w:ascii="Calibri" w:hAnsi="Calibri"/>
          <w:color w:val="3C3C3A"/>
          <w:sz w:val="21"/>
        </w:rPr>
        <w:t>Nenhum concorrente tem produto de sorbet 100% de fruta ou linha vegana. Nenhum tem programa de fidelidade estruturado.</w:t>
      </w:r>
    </w:p>
    <w:p>
      <w:pPr>
        <w:spacing w:before="120" w:after="120"/>
      </w:pPr>
      <w:r>
        <w:rPr>
          <w:rFonts w:ascii="Calibri" w:hAnsi="Calibri"/>
          <w:b/>
          <w:color w:val="6B2E7A"/>
          <w:sz w:val="26"/>
        </w:rPr>
        <w:t>4. Expectativas e restrições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Data prevista de abertura: </w:t>
      </w:r>
      <w:r>
        <w:rPr>
          <w:rFonts w:ascii="Calibri" w:hAnsi="Calibri"/>
          <w:color w:val="3C3C3A"/>
          <w:sz w:val="21"/>
        </w:rPr>
        <w:t>15/setembro/2026 (75 dias corridos a partir de hoje, 02/jul)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Meta de faturamento mês 1: </w:t>
      </w:r>
      <w:r>
        <w:rPr>
          <w:rFonts w:ascii="Calibri" w:hAnsi="Calibri"/>
          <w:color w:val="3C3C3A"/>
          <w:sz w:val="21"/>
        </w:rPr>
        <w:t>R$ 42.000 (~R$ 1.400/dia)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Ponto de equilíbrio: </w:t>
      </w:r>
      <w:r>
        <w:rPr>
          <w:rFonts w:ascii="Calibri" w:hAnsi="Calibri"/>
          <w:color w:val="3C3C3A"/>
          <w:sz w:val="21"/>
        </w:rPr>
        <w:t>R$ 28.000/mês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Investimento em marketing local: </w:t>
      </w:r>
      <w:r>
        <w:rPr>
          <w:rFonts w:ascii="Calibri" w:hAnsi="Calibri"/>
          <w:color w:val="3C3C3A"/>
          <w:sz w:val="21"/>
        </w:rPr>
        <w:t>R$ 8.000 no lançamento + R$ 2.500/mês recorrente nos 3 primeiros meses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Restrições: </w:t>
      </w:r>
      <w:r>
        <w:rPr>
          <w:rFonts w:ascii="Calibri" w:hAnsi="Calibri"/>
          <w:color w:val="3C3C3A"/>
          <w:sz w:val="21"/>
        </w:rPr>
        <w:t>Franqueado quer envolver universitários da UPE numa ação de "grupo focal" antes da abertura. Não quer campanha com influenciador nacional — prefere micro-influencer local.</w:t>
      </w:r>
    </w:p>
    <w:p>
      <w:pPr>
        <w:spacing w:after="60"/>
      </w:pPr>
      <w:r>
        <w:rPr>
          <w:rFonts w:ascii="Calibri" w:hAnsi="Calibri"/>
          <w:b/>
          <w:color w:val="141413"/>
          <w:sz w:val="21"/>
        </w:rPr>
        <w:t xml:space="preserve">O que a operação central pede em contrapartida: </w:t>
      </w:r>
      <w:r>
        <w:rPr>
          <w:rFonts w:ascii="Calibri" w:hAnsi="Calibri"/>
          <w:color w:val="3C3C3A"/>
          <w:sz w:val="21"/>
        </w:rPr>
        <w:t>Cumprimento rígido do padrão visual da rede + treinamento obrigatório de 40h da equipe (5 pessoas) na semana anterior à abertura.</w:t>
      </w:r>
    </w:p>
    <w:p>
      <w:pPr>
        <w:spacing w:before="120" w:after="120"/>
      </w:pPr>
      <w:r>
        <w:rPr>
          <w:rFonts w:ascii="Calibri" w:hAnsi="Calibri"/>
          <w:b/>
          <w:color w:val="6B2E7A"/>
          <w:sz w:val="26"/>
        </w:rPr>
        <w:t>5. O que preciso do plano</w:t>
      </w:r>
    </w:p>
    <w:p>
      <w:pPr>
        <w:spacing w:after="160" w:line="324" w:lineRule="auto"/>
      </w:pPr>
      <w:r>
        <w:rPr>
          <w:rFonts w:ascii="Calibri" w:hAnsi="Calibri"/>
          <w:color w:val="3C3C3A"/>
          <w:sz w:val="22"/>
        </w:rPr>
        <w:t>Meu papel é diretor de expansão. Preciso de um plano executivo A4 que eu apresente amanhã na reunião com o Jorge para alinhar tudo que ele precisa fazer nos 90 dias que antecedem a abertura — obras, contratação, treinamento, campanha de lançamento — e o que a gente vai medir na primeira semana e nas primeiras 4 semanas de operação para saber se a loja está saudável.</w:t>
      </w:r>
    </w:p>
    <w:p>
      <w:pPr>
        <w:spacing w:after="160" w:line="324" w:lineRule="auto"/>
      </w:pPr>
      <w:r>
        <w:rPr>
          <w:rFonts w:ascii="Calibri" w:hAnsi="Calibri"/>
          <w:color w:val="3C3C3A"/>
          <w:sz w:val="22"/>
        </w:rPr>
        <w:t>Não é para o plano ficar em "gestão do projeto". Precisa ser executivo, com prazos concretos, quem responde por cada frente, e KPIs mensuráveis.</w:t>
      </w:r>
    </w:p>
    <w:p>
      <w:pPr>
        <w:spacing w:before="360"/>
      </w:pPr>
      <w:r>
        <w:rPr>
          <w:rFonts w:ascii="Calibri" w:hAnsi="Calibri"/>
          <w:i/>
          <w:color w:val="87867F"/>
          <w:sz w:val="18"/>
        </w:rPr>
        <w:t>— Preparado por Adriana Ximenes · Expansão · 02/07/2026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