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Furthermore,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education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xml:space="preserve">. However, it also becomes apparent </w:t>
      </w:r>
      <w:r w:rsidR="004E4938">
        <w:rPr>
          <w:lang w:val="en-US"/>
        </w:rPr>
        <w:t xml:space="preserve">from the results </w:t>
      </w:r>
      <w:r w:rsidR="00EB090D">
        <w:rPr>
          <w:lang w:val="en-US"/>
        </w:rPr>
        <w:t>that studying linguistics does not significantly improve their performance in the test. Furthermore, exercises which require free analy</w:t>
      </w:r>
      <w:r w:rsidR="00160B72">
        <w:rPr>
          <w:lang w:val="en-US"/>
        </w:rPr>
        <w:t xml:space="preserve">sis </w:t>
      </w:r>
      <w:r w:rsidR="00EB090D">
        <w:rPr>
          <w:lang w:val="en-US"/>
        </w:rPr>
        <w:t>combining struc</w:t>
      </w:r>
      <w:r w:rsidR="00160B72">
        <w:rPr>
          <w:lang w:val="en-US"/>
        </w:rPr>
        <w:t>tural and functional aspects are handled significantly less well</w:t>
      </w:r>
      <w:r w:rsidR="003F5447">
        <w:rPr>
          <w:lang w:val="en-US"/>
        </w:rPr>
        <w:t xml:space="preserve"> than more mechanical one-dimensional exercises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Second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Schulgrammatik,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3E8AF2E2"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überzeugt, dass es</w:t>
      </w:r>
      <w:r w:rsidRPr="00D7265C">
        <w:t xml:space="preserve"> </w:t>
      </w:r>
      <w:r w:rsidR="000F2629">
        <w:t>nicht zielführend</w:t>
      </w:r>
      <w:r w:rsidR="00C66E69">
        <w:t xml:space="preserve"> ist</w:t>
      </w:r>
      <w:r w:rsidRPr="00D7265C">
        <w:t xml:space="preserve">, sich im Kontext der universitären Lehre </w:t>
      </w:r>
      <w:r w:rsidR="000F2629">
        <w:t xml:space="preserve">mit diesem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 xml:space="preserve">der deutschen </w:t>
      </w:r>
      <w:r w:rsidRPr="00D7265C">
        <w:t>Studienanfänger</w:t>
      </w:r>
      <w:r w:rsidR="000F2629">
        <w:t xml:space="preserve">innen </w:t>
      </w:r>
      <w:r w:rsidRPr="00D7265C">
        <w:t>und Studienanfänge</w:t>
      </w:r>
      <w:r w:rsidR="000F2629">
        <w:t xml:space="preserve">r wird Schwierigkeiten mit der </w:t>
      </w:r>
      <w:r w:rsidRPr="00D7265C">
        <w:t xml:space="preserve">Ableitung </w:t>
      </w:r>
      <w:r w:rsidR="000F2629">
        <w:t>einer kubischen Funktion</w:t>
      </w:r>
      <w:r w:rsidR="00CB1F87">
        <w:t xml:space="preserve">, der </w:t>
      </w:r>
      <w:r w:rsidR="00486FD5">
        <w:t>Beschreibung von Myelinscheiden und Ranvier-Schnürringen</w:t>
      </w:r>
      <w:r w:rsidR="000F2629">
        <w:t xml:space="preserve"> oder der Einordnung der </w:t>
      </w:r>
      <w:r w:rsidRPr="00D7265C">
        <w:t xml:space="preserve">Bedeutung </w:t>
      </w:r>
      <w:r w:rsidR="000F2629">
        <w:t xml:space="preserve">der </w:t>
      </w:r>
      <w:r w:rsidRPr="00D7265C">
        <w:t xml:space="preserve">Magna Charta </w:t>
      </w:r>
      <w:r w:rsidR="000F2629">
        <w:t xml:space="preserve">im historischen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Ausbildung verantwortlich</w:t>
      </w:r>
      <w:r w:rsidR="003D2C79">
        <w:t>, die den Inhalten des Faches und den Berufszielen der Studierenden angemessenen ist</w:t>
      </w:r>
      <w:r w:rsidR="000F2629">
        <w:t xml:space="preserve">. Jedes germanistische Institut kann und </w:t>
      </w:r>
      <w:r w:rsidR="00DA2A9E">
        <w:t xml:space="preserve">sollte </w:t>
      </w:r>
      <w:r w:rsidR="005B27F0">
        <w:t>selb</w:t>
      </w:r>
      <w:r w:rsidR="00DA2A9E">
        <w:t>st ermitteln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beklagen</w:t>
      </w:r>
      <w:r w:rsidR="002B3E8A">
        <w:t xml:space="preserve">. Dies gilt </w:t>
      </w:r>
      <w:r w:rsidR="000F2629">
        <w:t xml:space="preserve">insbesondere angesichts der Tatsache, dass </w:t>
      </w:r>
      <w:r w:rsidR="008853C8">
        <w:t xml:space="preserve">eine grundsätzliche Änderung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 xml:space="preserve">bilden die zukünftigen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Vorschlag, wo und wie eine empirische Überprüfung des Vorwissens </w:t>
      </w:r>
      <w:r w:rsidR="007465F6">
        <w:t xml:space="preserve">für eine </w:t>
      </w:r>
      <w:r w:rsidR="000F2629">
        <w:t xml:space="preserve">Optimierung der universitären Studieninhalte und Lehrstrategien </w:t>
      </w:r>
      <w:r w:rsidR="00A87782">
        <w:t xml:space="preserve">der germanistischen Linguistik </w:t>
      </w:r>
      <w:r w:rsidR="000F2629">
        <w:t xml:space="preserve">zumindest teilweise </w:t>
      </w:r>
      <w:r w:rsidR="009C76EE">
        <w:t>aus</w:t>
      </w:r>
      <w:r w:rsidR="000F2629">
        <w:t>gestaltet werden kann.</w:t>
      </w:r>
      <w:r w:rsidR="000B3988">
        <w:t xml:space="preserve"> So hoffen wir, die seit Jahrzehnten andauernde Diskussion um Grammatik und Lehrer</w:t>
      </w:r>
      <w:r w:rsidR="006653B9">
        <w:t>innen- und Lehrer</w:t>
      </w:r>
      <w:r w:rsidR="000B3988">
        <w:t>ausbildung im Hochschulstudium (Boettcher 1994; Eisenberg 2004 usw.) mit empirisch gewonnenen Daten bereichern zu können. Wir sind davon überzeugt, dass diese Diskussion im Zentrum der germanistischen Linguistik geführt werden sollte und nicht ausschließlich in der Fachdidaktik – und damit außerhalb des Blickfelds vieler Fachvertreterinnen und Fachvertreter.</w:t>
      </w:r>
    </w:p>
    <w:p w14:paraId="4F04AB9B" w14:textId="76AF483C"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 xml:space="preserve">nicht in die seit Jahren kontrovers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xml:space="preserve">. Uns geht es um den Stellenwert von Grammatik in der universitären germanistischen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Zeit</w:t>
      </w:r>
      <w:r w:rsidR="00D53475">
        <w:lastRenderedPageBreak/>
        <w:t>punkt</w:t>
      </w:r>
      <w:r w:rsidR="00401E6B">
        <w:t xml:space="preserve"> </w:t>
      </w:r>
      <w:r w:rsidR="00057EB6">
        <w:t>realen Vermittlungsaufgaben, mit denen diese Studierenden später konfrontiert 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52220E">
        <w:t>Deutsche Philologie</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Profil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 xml:space="preserve">fernab von den praktischen beruflichen Anforderungen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 xml:space="preserve">darauf vorbereitet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fühlen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w:t>
      </w:r>
      <w:r w:rsidRPr="00D7265C">
        <w:lastRenderedPageBreak/>
        <w:t>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297F9BEE" w:rsidR="006A501D" w:rsidRDefault="00BA1012" w:rsidP="004477FE">
      <w:pPr>
        <w:pStyle w:val="MoutonText"/>
      </w:pPr>
      <w:r w:rsidRPr="00D7265C">
        <w:t>Sieht man die grundlegenden Aufgaben im Deutschunterricht in der Vermittlung, Entwicklung und Beurteilung sprachlicher Fähigkeiten von Schülerinnen</w:t>
      </w:r>
      <w:r w:rsidR="00126A3E">
        <w:t xml:space="preserve"> und Schüler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Regularitäten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w:t>
      </w:r>
      <w:r w:rsidR="006653B9">
        <w:t xml:space="preserve"> [sic!]</w:t>
      </w:r>
      <w:r w:rsidRPr="00101FA9">
        <w:t xml:space="preserve"> nicht haben.</w:t>
      </w:r>
      <w:r w:rsidR="00101FA9" w:rsidRPr="00101FA9">
        <w:t>“</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unabhängig von den im schulischen Kontext relevanten normativen Aspekten gerade nicht präskriptiv, sondern deskriptiv. Es geht also nicht darum, den richtigen Sprachgebrauch zu definieren, sondern historisch gewachsene grammatische Konventionen innerhalb von Sprechergemeinschaften, inklusive möglicher Variationen und Varianten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xml:space="preserve">, um von den sprachlichen Daten zu grammatischen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Auswahl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ihre Lehraufgabe zu erfüllen, als nicht opti</w:t>
      </w:r>
      <w:r w:rsidR="00583823">
        <w:lastRenderedPageBreak/>
        <w:t xml:space="preserve">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Außerdem müssen sie (2) diese Aufgaben auf größere System- und Funktionszusammenhänge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genannte Fähigkeit von Studierenden bereits aus ihrer eig</w:t>
      </w:r>
      <w:r w:rsidR="00D46E9F">
        <w:t>e</w:t>
      </w:r>
      <w:r w:rsidR="00E64A0C">
        <w:t xml:space="preserve">nen Schulzeit ins Studium mitgebracht werden muss, und </w:t>
      </w:r>
      <w:r w:rsidR="004D4954">
        <w:t xml:space="preserve">damit etwa nur </w:t>
      </w:r>
      <w:r w:rsidR="00E64A0C">
        <w:t xml:space="preserve">(2) die Vermittlungsaufgabe der germanistischen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Vorkenntnisse der Studierenden</w:t>
      </w:r>
      <w:r w:rsidR="004F788E">
        <w:t xml:space="preserve"> </w:t>
      </w:r>
      <w:r w:rsidR="00DA5675">
        <w:t xml:space="preserve">diese </w:t>
      </w:r>
      <w:r w:rsidR="004F788E">
        <w:t>aktiv in ihren Kompetenzvermittlungsauftrag einzubeziehen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xml:space="preserve">. Die Auswertung und Diskussion </w:t>
      </w:r>
      <w:r w:rsidR="00BA1012" w:rsidRPr="00D7265C">
        <w:lastRenderedPageBreak/>
        <w:t>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t>2</w:t>
      </w:r>
      <w:r w:rsidRPr="00582A05">
        <w:tab/>
        <w:t>Entwicklung des Tests</w:t>
      </w:r>
    </w:p>
    <w:p w14:paraId="1357C7DE" w14:textId="0E36DABE" w:rsidR="00900310" w:rsidRDefault="005443E5" w:rsidP="004477FE">
      <w:pPr>
        <w:pStyle w:val="MoutonText"/>
      </w:pPr>
      <w:r w:rsidRPr="00D7265C">
        <w:t xml:space="preserve">In der vorliegenden Studie untersuchen wir das grammatische Basiswissen von Studierenden des Studienganges </w:t>
      </w:r>
      <w:r w:rsidR="0068523A">
        <w:t>Deutsche Philologie</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C62E32">
        <w:t>„</w:t>
      </w:r>
      <w:r w:rsidR="00D36CDB" w:rsidRPr="00C62E32">
        <w:t>individual-diagnostischer Funktion</w:t>
      </w:r>
      <w:r w:rsidR="00C62E32">
        <w:t>“</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Handlungsempfehlungen wie den Besuch bestimmter zusätzlicher Veranstaltungen ab. Weiterhin fungieren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fachlichen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Funktion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Vermittlungsaufgabe.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Aufgabenstellungen aus schulischen Lehrwerken umgehen. Zweck ist es, Anregungen für die längerfristige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 xml:space="preserve">issens eine Grundvoraussetzung für eine erfolgreiche </w:t>
      </w:r>
      <w:r w:rsidR="00F62850">
        <w:t>T</w:t>
      </w:r>
      <w:r w:rsidR="00811A57">
        <w:t>ätigkeit im Lehramt (s. Abschnitt 1).</w:t>
      </w:r>
      <w:r w:rsidR="00F31609">
        <w:t xml:space="preserve"> Wir </w:t>
      </w:r>
      <w:r w:rsidR="00021926">
        <w:t xml:space="preserve">würden </w:t>
      </w:r>
      <w:r w:rsidR="00F31609">
        <w:t>also einen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Berlin und Brandenburg zur Schule gegangen </w:t>
      </w:r>
      <w:r w:rsidR="00017892">
        <w:t xml:space="preserve">ist </w:t>
      </w:r>
      <w:r w:rsidR="00EF2664">
        <w:t>(s. Abschnitt 3),</w:t>
      </w:r>
      <w:r w:rsidR="00302AA0" w:rsidRPr="00AB41BF">
        <w:t xml:space="preserve"> </w:t>
      </w:r>
      <w:r w:rsidR="00302AA0">
        <w:t xml:space="preserve">wählten wir </w:t>
      </w:r>
      <w:r w:rsidR="00182871">
        <w:t>tatsächliche A</w:t>
      </w:r>
      <w:r w:rsidR="00302AA0" w:rsidRPr="00AB41BF">
        <w:t>ufgaben aus aktuell im Land Berlin zugelassenen und verwendeten Schulbü</w:t>
      </w:r>
      <w:r w:rsidR="00302AA0" w:rsidRPr="00AB41BF">
        <w:lastRenderedPageBreak/>
        <w:t xml:space="preserve">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 xml:space="preserve">grammatisches Grundschulwissen abbilden.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 xml:space="preserve">von Erstsprecherinnen und Erstsprechern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vordergründig als Schulbuc</w:t>
      </w:r>
      <w:r>
        <w:t xml:space="preserve">haufgaben erkennbar. Inhaltlich </w:t>
      </w:r>
      <w:r w:rsidRPr="00AB41BF">
        <w:t>und terminologisch gab es keine Veränderungen, obwohl in einigen Fällen (Aufgaben 3, 7 und 11) nach unserer Einschätzung terminologische Ungenauigkeit</w:t>
      </w:r>
      <w:r>
        <w:t>en in den Aufgabenstellungen Fehler provozieren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59F0603B"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 xml:space="preserve">thematisieren </w:t>
      </w:r>
      <w:r w:rsidR="00D93494">
        <w:t xml:space="preserve">sie </w:t>
      </w:r>
      <w:r w:rsidRPr="00AB41BF">
        <w:t>nach</w:t>
      </w:r>
      <w:r>
        <w:t xml:space="preserve"> Feilke (2012) </w:t>
      </w:r>
      <w:r w:rsidRPr="00AB41BF">
        <w:t xml:space="preserve">notwendiges Sprachwissen in Bezug auf bildungssprachliche Kompetenzanforderungen. So ist ein Zusammenhang von sprachlichen </w:t>
      </w:r>
      <w:r w:rsidRPr="00AB41BF">
        <w:lastRenderedPageBreak/>
        <w:t>Merkmalen der Bildungssprache mit Gebrauchs</w:t>
      </w:r>
      <w:r>
        <w:t xml:space="preserve">funktionen in Bildungskontexten </w:t>
      </w:r>
      <w:r w:rsidRPr="00AB41BF">
        <w:t>zu formulieren. Insofern handelt es sich um relevantes Sprachwissen, das in sprachgebundenen Aufgaben genutzt werd</w:t>
      </w:r>
      <w:r w:rsidR="00235F2E">
        <w:t>en soll. Nach Feilke (2012: 8–</w:t>
      </w:r>
      <w:r w:rsidRPr="00AB41BF">
        <w:t xml:space="preserve">9) </w:t>
      </w:r>
      <w:r w:rsidR="00871965">
        <w:t>sind</w:t>
      </w:r>
      <w:r w:rsidRPr="00AB41BF">
        <w:t xml:space="preserve"> z.B. sprachliche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Komplementär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Diskutieren</w:t>
      </w:r>
      <w:r w:rsidRPr="00AB41BF">
        <w:t xml:space="preserve"> sind nach Feilke </w:t>
      </w:r>
      <w:r>
        <w:t xml:space="preserve">(2012: 9) </w:t>
      </w:r>
      <w:r w:rsidRPr="00AB41BF">
        <w:t xml:space="preserve">u.a. Sprechaktverben und Konjunktiv (Aufgabe 6), während agensabgewandte Konstruktionen wie z.B. Passiv (Aufgabe 1) eine sprachliche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 xml:space="preserve">im Schwierigkeitsgrad variiert. So verlangt Aufgabe 2 eine funktionale Analyse bei vorgegebenen Konstituenten, Aufgabe 4 dagegen eine funktionale Analyse vorgegebener Konstituenten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w:t>
      </w:r>
      <w:r w:rsidR="00593902">
        <w:t>morpho</w:t>
      </w:r>
      <w:r>
        <w:t xml:space="preserve">syntaktischer Schreibungen im Deutschen (Substantivgroßschreibung sowie Getrennt- und Zusammenschreibung) überprüft. </w:t>
      </w:r>
      <w:r w:rsidR="00F12B47">
        <w:t xml:space="preserve">Die </w:t>
      </w:r>
      <w:r>
        <w:t xml:space="preserve">Aufgaben zur Mustererkennung und Musterdifferenzierung sind sowohl als Analyseaufgaben (z.B. Aufgabe 1 </w:t>
      </w:r>
      <w:r w:rsidR="00F12B47">
        <w:t xml:space="preserve">zur </w:t>
      </w:r>
      <w:r>
        <w:t xml:space="preserve">Diathese und Aufgabe 10 </w:t>
      </w:r>
      <w:r w:rsidR="00F12B47">
        <w:t xml:space="preserve">zu den </w:t>
      </w:r>
      <w:r>
        <w:t xml:space="preserve">Wortfamilien) als auch als Produktionsaufgaben (z.B. Aufgabe 7 </w:t>
      </w:r>
      <w:r w:rsidR="00A73E10">
        <w:t xml:space="preserve">zu </w:t>
      </w:r>
      <w:r>
        <w:t>Nebensätze</w:t>
      </w:r>
      <w:r w:rsidR="00A73E10">
        <w:t>n</w:t>
      </w:r>
      <w:r>
        <w:t>)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Graphematik) gemäß grundlegender Modulinhalte bezogen werden.</w:t>
      </w:r>
    </w:p>
    <w:p w14:paraId="06809101" w14:textId="45BA20C4" w:rsidR="00302AA0" w:rsidRDefault="00302AA0" w:rsidP="004477FE">
      <w:pPr>
        <w:pStyle w:val="MoutonText"/>
      </w:pPr>
      <w:r>
        <w:lastRenderedPageBreak/>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Am 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5E051A76"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50A5">
        <w:t>Deutsche Philologie</w:t>
      </w:r>
      <w:r>
        <w:t xml:space="preserve"> </w:t>
      </w:r>
      <w:r w:rsidR="008C72A7">
        <w:t>der Freien Universität Berlin</w:t>
      </w:r>
      <w:r w:rsidR="00701966">
        <w:t xml:space="preserve"> </w:t>
      </w:r>
      <w:r>
        <w:t>auf freiwilliger Basis unter Aufsicht der beiden Koautor</w:t>
      </w:r>
      <w:r w:rsidR="003E703B">
        <w:t>inn</w:t>
      </w:r>
      <w:r>
        <w:t>en</w:t>
      </w:r>
      <w:r w:rsidR="003E703B">
        <w:t xml:space="preserve"> und Koautoren</w:t>
      </w:r>
      <w:r>
        <w:t xml:space="preserve"> sowie </w:t>
      </w:r>
      <w:r w:rsidR="00F4187A">
        <w:t xml:space="preserve">einer </w:t>
      </w:r>
      <w:r>
        <w:t>Kollegi</w:t>
      </w:r>
      <w:r w:rsidR="00F4187A">
        <w:t>n und einem Kollegen</w:t>
      </w:r>
      <w:r>
        <w:t xml:space="preserve"> durchgeführt. </w:t>
      </w:r>
      <w:r w:rsidRPr="00AD1DD0">
        <w:t xml:space="preserve">Die </w:t>
      </w:r>
      <w:r>
        <w:t xml:space="preserve">Testbedingungen wurden weitgehend einheitlich gehalten. Alle teilnehmenden Studierenden hatten zunächst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Verfügung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 xml:space="preserve">In diesem Abschnitt werden die Ergebnisse der Auswertung des Fragebogens präsentiert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Abschneiden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626C5CCB" w:rsidR="00845C4A" w:rsidRPr="00845C4A" w:rsidRDefault="00845C4A" w:rsidP="004477FE">
      <w:pPr>
        <w:pStyle w:val="MoutonText"/>
      </w:pPr>
      <w:r>
        <w:t xml:space="preserve">In Abschnitt 3.1 wenden wir uns zunächst </w:t>
      </w:r>
      <w:r w:rsidR="00AD1135">
        <w:t xml:space="preserve">den </w:t>
      </w:r>
      <w:r>
        <w:t xml:space="preserve">Eckdaten der </w:t>
      </w:r>
      <w:r w:rsidR="00124824">
        <w:t>Gruppe der Teilnehmenden</w:t>
      </w:r>
      <w:r w:rsidR="001F1CF0">
        <w:t xml:space="preserve"> zu</w:t>
      </w:r>
      <w:r>
        <w:t>. In Abschnitt 3.2 diskutieren wir die allgemeinen Ergebnisse und liefern in Abschnitt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lastRenderedPageBreak/>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Aussortiert wurden vor allem Fragebögen von Austauschstudierenden, die ursprünglich als Referenzgruppe dienen sollten. Die </w:t>
      </w:r>
      <w:r w:rsidR="006B3CF7">
        <w:t xml:space="preserve">Vergleichs- bzw. </w:t>
      </w:r>
      <w:r w:rsidRPr="00582A05">
        <w:t>Referenzgruppe stellte sich schließlich aber als zu heterogen und klein heraus. Außerdem wurden Fragebögen 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Bundesländern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außerhalb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(Mehrfachnennungen möglich).</w:t>
      </w:r>
    </w:p>
    <w:p w14:paraId="3BEB73B5" w14:textId="098347DE" w:rsidR="00DE445B" w:rsidRPr="00582A05" w:rsidRDefault="00DE445B" w:rsidP="004477FE">
      <w:pPr>
        <w:pStyle w:val="MoutonText"/>
      </w:pPr>
      <w:r w:rsidRPr="00582A05">
        <w:t xml:space="preserve">Weiterhin wurde gefragt, was die Erstsprachen der Teilnehmerinnen und Teilnehmer sind. Insgesamt haben 46 Studierende einen mehrsprachigen und 174 einen einsprachigen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 xml:space="preserve">die Verteilung der Studienfächer. Hier zeigt sich, dass insgesamt genau 75% der Studierenden einen Lehrberuf anstreben: Grundschullehramt 83 </w:t>
      </w:r>
      <w:r w:rsidRPr="00582A05">
        <w:lastRenderedPageBreak/>
        <w:t>(37,7%), Deutsch Lehramt 82 (37,3</w:t>
      </w:r>
      <w:r w:rsidR="00735BA8">
        <w:t>%</w:t>
      </w:r>
      <w:r w:rsidRPr="00582A05">
        <w:t xml:space="preserve">), Deutsch (nicht Lehramt) 51 (23,2%) und andere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t>3.2</w:t>
      </w:r>
      <w:r w:rsidRPr="00582A05">
        <w:tab/>
      </w:r>
      <w:r w:rsidR="0013544B" w:rsidRPr="00582A05">
        <w:t>Gesamtb</w:t>
      </w:r>
      <w:r w:rsidRPr="00582A05">
        <w:t>ewertung des Ergebnisses</w:t>
      </w:r>
    </w:p>
    <w:p w14:paraId="5B249DBA" w14:textId="4811401C"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Aufgabenteile) gleich gewertet, da wir keinen Anlass zur Vermutung hatten, dass für einzelne Aufgaben überproportional längere oder kürzere Bearbeitungszeiten zu erwarten wären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akademische N</w:t>
      </w:r>
      <w:r w:rsidR="003C3C24" w:rsidRPr="00582A05">
        <w:t>oten</w:t>
      </w:r>
      <w:r w:rsidR="003C3C24">
        <w:t xml:space="preserve"> </w:t>
      </w:r>
      <w:r w:rsidR="00D21A83">
        <w:t xml:space="preserve">(nach der aktuellen Tabelle </w:t>
      </w:r>
      <w:r w:rsidR="00D21A83" w:rsidRPr="00DC1C61">
        <w:t xml:space="preserve">im Bachelor </w:t>
      </w:r>
      <w:r w:rsidR="004377BC">
        <w:t>Deutsche Philologie</w:t>
      </w:r>
      <w:r w:rsidR="00D21A83">
        <w:t xml:space="preserve"> </w:t>
      </w:r>
      <w:r w:rsidR="00D21A83" w:rsidRPr="00DC1C61">
        <w:t xml:space="preserve">an </w:t>
      </w:r>
      <w:r w:rsidR="005514C4">
        <w:t>der Freien Universität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3F4A5506" w:rsidR="00E364E2" w:rsidRDefault="002F549F" w:rsidP="00377AFD">
      <w:pPr>
        <w:rPr>
          <w:b/>
        </w:rPr>
      </w:pPr>
      <w:r>
        <w:rPr>
          <w:b/>
          <w:noProof/>
          <w:lang w:val="en-GB" w:eastAsia="en-GB"/>
        </w:rPr>
        <w:lastRenderedPageBreak/>
        <w:drawing>
          <wp:inline distT="0" distB="0" distL="0" distR="0" wp14:anchorId="2090CE07" wp14:editId="46814A76">
            <wp:extent cx="4003040" cy="4003040"/>
            <wp:effectExtent l="0" t="0" r="10160" b="10160"/>
            <wp:docPr id="2" name="Picture 2" descr="/Users/user/Linguistics/_Workincopies Archiv/2017/Germanistikstudium/Auswertung/Rlehre/notenspieg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ser/Linguistics/_Workincopies Archiv/2017/Germanistikstudium/Auswertung/Rlehre/notenspiege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3423" cy="4003423"/>
                    </a:xfrm>
                    <a:prstGeom prst="rect">
                      <a:avLst/>
                    </a:prstGeom>
                    <a:noFill/>
                    <a:ln>
                      <a:noFill/>
                    </a:ln>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zurückgewiesen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Koautoren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besondere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 xml:space="preserve">nicht davon gesprochen werden, dass die schulische Ausbildung ohne Effekt geblieben </w:t>
      </w:r>
      <w:r w:rsidR="009A5E70">
        <w:t>wäre</w:t>
      </w:r>
      <w:r w:rsidR="00172307" w:rsidRPr="00582A05">
        <w:t xml:space="preserve">. </w:t>
      </w:r>
      <w:r w:rsidR="003F2054" w:rsidRPr="00582A05">
        <w:t xml:space="preserve">Ein Viertel der Studierenden liegt bei 2,3 oder besser (erstes </w:t>
      </w:r>
      <w:r w:rsidR="003F2054" w:rsidRPr="00582A05">
        <w:lastRenderedPageBreak/>
        <w:t>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detaillierte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 xml:space="preserve">konstruktiv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GB" w:eastAsia="en-GB" w:bidi="ar-SA"/>
        </w:rPr>
        <w:lastRenderedPageBreak/>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7EBFDB85"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2F549F">
        <w:t>ist</w:t>
      </w:r>
      <w:r w:rsidR="007A3C63" w:rsidRPr="00582A05">
        <w:t xml:space="preserve"> offensichtlich</w:t>
      </w:r>
      <w:r w:rsidR="00C326AD" w:rsidRPr="00582A05">
        <w:t xml:space="preserve"> </w:t>
      </w:r>
      <w:r w:rsidR="007A3C63" w:rsidRPr="00582A05">
        <w:t xml:space="preserve">nicht </w:t>
      </w:r>
      <w:r w:rsidR="002F549F">
        <w:t>der Fall</w:t>
      </w:r>
      <w:r w:rsidR="00C326AD" w:rsidRPr="00582A05">
        <w:t>, dass die Aufgaben insgesamt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kompetenten und deutlich weniger kompetenten</w:t>
      </w:r>
      <w:r w:rsidR="0064120E">
        <w:t xml:space="preserve"> (aber nicht unbedingt </w:t>
      </w:r>
      <w:r w:rsidR="0064120E" w:rsidRPr="0064120E">
        <w:rPr>
          <w:i/>
        </w:rPr>
        <w:t>schlechten</w:t>
      </w:r>
      <w:r w:rsidR="0064120E">
        <w:t>)</w:t>
      </w:r>
      <w:r w:rsidR="0074431C">
        <w:t xml:space="preserve"> Studierenden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Die Lösungen zu Aufgabe 4 zu Adverbialen und Ob</w:t>
      </w:r>
      <w:r w:rsidR="00C25DE2" w:rsidRPr="00582A05">
        <w:lastRenderedPageBreak/>
        <w:t>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problematisch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Anteil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 xml:space="preserve">rgebnis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Annäherung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lastRenderedPageBreak/>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 xml:space="preserve">in (1) in eckigen Klammern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Gegensatz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klassifizieren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Kontext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Indefinitpronomen. Wie schon bei (1a) und (1c) besteht das Problem also in einer nicht streng </w:t>
      </w:r>
      <w:r w:rsidR="0037620B">
        <w:lastRenderedPageBreak/>
        <w:t xml:space="preserve">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 xml:space="preserve">Musterlösung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Teilnehmern.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Attributsbegriffs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xml:space="preserve">. Hier wird Teilnehmerinnen und Teilnehmern insgesamt die höchste Freiheit der Analyse gelassen, indem die Konstituentenstruktur, der Objektstatus (relational zum Verb) und der Kasus (relational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lastRenderedPageBreak/>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97193C">
        <w:rPr>
          <w:u w:val="single"/>
        </w:rPr>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 xml:space="preserve">vgl. Tabelle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Ansonsten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fälschlicherweise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lastRenderedPageBreak/>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wahrscheinlich der Akkusativ des korrespondierenden Aktivs der Distraktor</w:t>
      </w:r>
      <w:r w:rsidR="007D195A">
        <w:t>.</w:t>
      </w:r>
    </w:p>
    <w:p w14:paraId="4B953F10" w14:textId="1EA4D5A0" w:rsidR="00183917" w:rsidRDefault="00F4683E" w:rsidP="004477FE">
      <w:pPr>
        <w:pStyle w:val="MoutonTextBeforeExample"/>
      </w:pPr>
      <w:r>
        <w:t xml:space="preserve">In Aufgabe 7 sollten jeweils die beiden unabhängigen Sätze in (5) zu einem Hauptsatz-Nebensatz-Gefüge mit </w:t>
      </w:r>
      <w:r w:rsidR="002943AD">
        <w:t>„</w:t>
      </w:r>
      <w:r w:rsidRPr="002943AD">
        <w:t>Konjunktion</w:t>
      </w:r>
      <w:r w:rsidR="002943AD">
        <w:t>“</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(unterordnende) Konjunktion</w:t>
      </w:r>
      <w:r>
        <w:t xml:space="preserve"> insofern unglücklich gewählt ist, als sich echte Konjunktionen in Koordinationsstrukturen syntaktisch grundsätzlich anders verhalten als Komplementierer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gegeben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733"/>
        <w:gridCol w:w="1354"/>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6A27394A" w:rsidR="00F10A0F" w:rsidRDefault="00F10A0F" w:rsidP="004477FE">
      <w:pPr>
        <w:pStyle w:val="MoutonTextAfterExample"/>
      </w:pPr>
      <w:r>
        <w:t xml:space="preserve">Bei beiden Satzpaaren überwiegt die Tendenz, eine hypotaktische Struktur zu konstruieren. </w:t>
      </w:r>
      <w:r w:rsidR="00182FCF">
        <w:t xml:space="preserve">Dass zu (5b) im Vergleich zu (5a) </w:t>
      </w:r>
      <w:r w:rsidR="00C85F85">
        <w:t xml:space="preserve">mit 19 zu 0 Fällen </w:t>
      </w:r>
      <w:r w:rsidR="00182FCF">
        <w:t>mehr adjunkte</w:t>
      </w:r>
      <w:r>
        <w:t xml:space="preserve"> </w:t>
      </w:r>
      <w:r>
        <w:rPr>
          <w:i/>
        </w:rPr>
        <w:t>um zu</w:t>
      </w:r>
      <w:r>
        <w:t>-Infinitiv</w:t>
      </w:r>
      <w:r w:rsidR="00182FCF">
        <w:t>e (</w:t>
      </w:r>
      <w:r w:rsidR="00CA2065">
        <w:t>„</w:t>
      </w:r>
      <w:r w:rsidR="00180423" w:rsidRPr="00CA2065">
        <w:t>um dir beim Training zuschauen zu können</w:t>
      </w:r>
      <w:r w:rsidR="00CA2065">
        <w:t>“</w:t>
      </w:r>
      <w:r w:rsidR="00182FCF">
        <w:t xml:space="preserve">) und </w:t>
      </w:r>
      <w:r w:rsidR="00C85F85">
        <w:t xml:space="preserve">mit 40 zu 7 Fällen mehr </w:t>
      </w:r>
      <w:r w:rsidR="00182FCF">
        <w:t>par</w:t>
      </w:r>
      <w:r w:rsidR="00001CA9">
        <w:t>a</w:t>
      </w:r>
      <w:r w:rsidR="00182FCF">
        <w:t>taktische Konstruktionen mit konnektivem Adverbial</w:t>
      </w:r>
      <w:r w:rsidR="001A09AB">
        <w:t xml:space="preserve"> </w:t>
      </w:r>
      <w:r w:rsidR="00182FCF">
        <w:t>im Vorfeld gewählt wurden</w:t>
      </w:r>
      <w:r w:rsidR="001A09AB">
        <w:t xml:space="preserve"> (</w:t>
      </w:r>
      <w:r w:rsidR="00CA2065">
        <w:t>„</w:t>
      </w:r>
      <w:r w:rsidR="00180423" w:rsidRPr="00CA2065">
        <w:t>dann kann ich dir beim Training zuschauen</w:t>
      </w:r>
      <w:r w:rsidR="00CA2065">
        <w:t>“</w:t>
      </w:r>
      <w:r w:rsidR="001A09AB">
        <w:t>)</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beiden Fällen werden parataktische Strukturen mit Konnektoren und Konjunktionen von ca. 10% der Teilnehmerinnen und Teilnehmer gewählt</w:t>
      </w:r>
      <w:r w:rsidR="00180423">
        <w:t xml:space="preserve"> (</w:t>
      </w:r>
      <w:r w:rsidR="00CA2065">
        <w:t>„</w:t>
      </w:r>
      <w:r w:rsidR="00180423" w:rsidRPr="00CA2065">
        <w:t>und ich kann dir beim Training zuschauen</w:t>
      </w:r>
      <w:r w:rsidR="00CA2065">
        <w:t>“</w:t>
      </w:r>
      <w:r w:rsidR="00180423">
        <w:t>)</w:t>
      </w:r>
      <w:r w:rsidR="008142D8">
        <w: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w:t>
      </w:r>
      <w:r w:rsidR="00666B2C">
        <w:lastRenderedPageBreak/>
        <w:t>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38BEAA10"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Strukturen sowie d</w:t>
      </w:r>
      <w:r w:rsidR="00E41C63">
        <w:t>ie</w:t>
      </w:r>
      <w:r w:rsidR="00B5276E">
        <w:t xml:space="preserve"> Abgrenzung von formaler und funktionaler Grammatik erfordern</w:t>
      </w:r>
      <w:r w:rsidR="00C547D0">
        <w:t xml:space="preserve"> (Aufgaben 3, 5, 11)</w:t>
      </w:r>
      <w:r w:rsidR="00B5276E">
        <w:t xml:space="preserve">. Dies sind genau die Bereiche, derer sich die Grammatikausbildung im Germanistikstudium üblicherweise auch </w:t>
      </w:r>
      <w:r w:rsidR="00A47415">
        <w:t>annehmen sollte</w:t>
      </w:r>
      <w:r w:rsidR="00B5276E">
        <w:t>, und die einen idealen Anknüpfungspunkt von Schulgrammatik und weiterführender linguistischer Grammatikbetrachtung b</w:t>
      </w:r>
      <w:r w:rsidR="00AF562D">
        <w:t>öte</w:t>
      </w:r>
      <w:r w:rsidR="00B5276E">
        <w:t>.</w:t>
      </w:r>
      <w:r w:rsidR="008E703A">
        <w:t xml:space="preserve"> Wo terminologische Probleme und einfache Klassifikationsprobleme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w:t>
      </w:r>
      <w:r w:rsidR="008E703A">
        <w:lastRenderedPageBreak/>
        <w:t>Schulterminologie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 xml:space="preserve">analysieren wir die Auswirkung der universitären Lehre auf den Erfolg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 xml:space="preserve">Lehre auf die erzielten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GB" w:eastAsia="en-GB"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belegt hat und die Gruppe, die es nicht belegt hat.</w:t>
      </w:r>
    </w:p>
    <w:p w14:paraId="713F3CA7" w14:textId="4B9CCD50" w:rsidR="00DC1C61" w:rsidRPr="00582A05" w:rsidRDefault="008D3774" w:rsidP="004477FE">
      <w:pPr>
        <w:pStyle w:val="MoutonTextBeforeExample"/>
      </w:pPr>
      <w:r w:rsidRPr="00582A05">
        <w:t>Deskriptiv ist ein Unterschied zwischen den beiden Gruppen beobachtbar. Das Mittel liegt in der Gruppe mit absolvierter Einführung bei 68,3% (Median 70,1%) und in der Gruppe ohne bei 63,7% (Median 63,2%). Die Differenz von 4,6%</w:t>
      </w:r>
      <w:r w:rsidR="00E63E20">
        <w:t xml:space="preserve"> (Median </w:t>
      </w:r>
      <w:r w:rsidR="00E63E20" w:rsidRPr="00E63E20">
        <w:t>6,9</w:t>
      </w:r>
      <w:r w:rsidR="00E63E20">
        <w:t>%)</w:t>
      </w:r>
      <w:r w:rsidRPr="00582A05">
        <w:t xml:space="preserve"> ist </w:t>
      </w:r>
      <w:r w:rsidRPr="00582A05">
        <w:lastRenderedPageBreak/>
        <w:t xml:space="preserve">bescheiden, </w:t>
      </w:r>
      <w:r w:rsidR="005F3389">
        <w:t xml:space="preserve">und </w:t>
      </w:r>
      <w:r w:rsidRPr="00582A05">
        <w:t xml:space="preserve">in einem exakten Wilcoxon-Mann-Whitney-Test </w:t>
      </w:r>
      <w:r w:rsidR="009D0FAE" w:rsidRPr="00582A05">
        <w:t>kann die H0 (</w:t>
      </w:r>
      <w:r w:rsidR="00B00136" w:rsidRPr="00582A05">
        <w:t>Lagei</w:t>
      </w:r>
      <w:r w:rsidR="009D0FAE" w:rsidRPr="00582A05">
        <w:t xml:space="preserve">dentität der Gruppen) </w:t>
      </w:r>
      <w:r w:rsidR="005F3389">
        <w:t>mit</w:t>
      </w:r>
      <w:r w:rsidR="006C63E9">
        <w:t xml:space="preserve"> p=0,035</w:t>
      </w:r>
      <w:r w:rsidR="009D0FAE" w:rsidRPr="00582A05">
        <w:t xml:space="preserve"> </w:t>
      </w:r>
      <w:r w:rsidR="005F3389">
        <w:t xml:space="preserve">zwar </w:t>
      </w:r>
      <w:r w:rsidR="009D0FAE" w:rsidRPr="00582A05">
        <w:t>zurückgewiesen werden</w:t>
      </w:r>
      <w:r w:rsidR="005F3389">
        <w:t>, wenn man einen Schwellenwert von 0,05 zugrunde legt, aber der p-Wert ist nicht sonderlich niedrig</w:t>
      </w:r>
      <w:r w:rsidRPr="00582A05">
        <w:t>.</w:t>
      </w:r>
      <w:r w:rsidR="00653778" w:rsidRPr="00582A05">
        <w:t xml:space="preserve"> Das </w:t>
      </w:r>
      <w:r w:rsidR="00436627" w:rsidRPr="00582A05">
        <w:t xml:space="preserve">zugehörige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E63E20">
        <w:t xml:space="preserve">zudem </w:t>
      </w:r>
      <w:r w:rsidR="009557FA">
        <w:t>von erheblicher Breite</w:t>
      </w:r>
      <w:r w:rsidR="00653778" w:rsidRPr="00582A05">
        <w:t>, und insgesamt ist</w:t>
      </w:r>
      <w:r w:rsidR="00292314">
        <w:t xml:space="preserve"> </w:t>
      </w:r>
      <w:r w:rsidR="00653778" w:rsidRPr="00582A05">
        <w:t>–</w:t>
      </w:r>
      <w:r w:rsidR="00436627" w:rsidRPr="00582A05">
        <w:t xml:space="preserve"> </w:t>
      </w:r>
      <w:r w:rsidR="00E026CF">
        <w:t xml:space="preserve">insbesondere </w:t>
      </w:r>
      <w:r w:rsidR="00653778" w:rsidRPr="00582A05">
        <w:t xml:space="preserve">bei einer vorsichtigen Interpretation von Signifikanztest und Konfidenzintervall – </w:t>
      </w:r>
      <w:r w:rsidR="00E63E20">
        <w:t xml:space="preserve">marginal </w:t>
      </w:r>
      <w:r w:rsidR="00653778" w:rsidRPr="00582A05">
        <w:t xml:space="preserve">davon auszugehen, dass ein </w:t>
      </w:r>
      <w:r w:rsidR="00E63E20">
        <w:t>(</w:t>
      </w:r>
      <w:r w:rsidR="00653778" w:rsidRPr="00582A05">
        <w:t>schwacher</w:t>
      </w:r>
      <w:r w:rsidR="00E63E20">
        <w:t>)</w:t>
      </w:r>
      <w:r w:rsidR="00653778" w:rsidRPr="00582A05">
        <w:t xml:space="preserve"> Effekt vorliegt.</w:t>
      </w:r>
      <w:r w:rsidR="00436627" w:rsidRPr="00582A05">
        <w:t xml:space="preserve"> </w:t>
      </w:r>
      <w:r w:rsidR="00186C68" w:rsidRPr="00582A05">
        <w:t xml:space="preserve">In Abbildung </w:t>
      </w:r>
      <w:r w:rsidR="000F68DC">
        <w:t>4</w:t>
      </w:r>
      <w:r w:rsidR="00186C68" w:rsidRPr="00582A05">
        <w:t xml:space="preserve"> wird daher </w:t>
      </w:r>
      <w:r w:rsidR="00D0510E">
        <w:t xml:space="preserve">zusätzlich </w:t>
      </w:r>
      <w:r w:rsidR="00186C68" w:rsidRPr="00582A05">
        <w:t>betrachtet, wie sich die Ergebnisse zwischen dem ersten, zweiten, dritten sowie vierten (oder höheren)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GB" w:eastAsia="en-GB"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1">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t>
      </w:r>
      <w:r w:rsidR="00136051" w:rsidRPr="00582A05">
        <w:lastRenderedPageBreak/>
        <w:t>Wir haben keine starke Evidenz dafür, dass ein mehrjähriges Studium das Abschneiden im gegebenen Test beeinflusst. Damit wird das ohnehin schwache Ergebnis bezüglich des absolvierten Einführungsmoduls weiter geschwächt. Entweder ist der Effekt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besonders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284DB7AE"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w:t>
      </w:r>
      <w:r w:rsidR="0070647B">
        <w:t xml:space="preserve">erheblichen </w:t>
      </w:r>
      <w:r w:rsidR="00C225C7" w:rsidRPr="005464D7">
        <w:t xml:space="preserve">Nutzen für die </w:t>
      </w:r>
      <w:r w:rsidR="00CD1D85">
        <w:t xml:space="preserve">Planung und Konzeption der </w:t>
      </w:r>
      <w:r w:rsidR="00C225C7" w:rsidRPr="005464D7">
        <w:t>universitäre</w:t>
      </w:r>
      <w:r w:rsidR="00C6594A">
        <w:t>n</w:t>
      </w:r>
      <w:r w:rsidR="00C225C7" w:rsidRPr="005464D7">
        <w:t xml:space="preserve"> Lehre</w:t>
      </w:r>
      <w:r>
        <w:t xml:space="preserve"> ha</w:t>
      </w:r>
      <w:r w:rsidR="00850DD2">
        <w:t>ben könnte</w:t>
      </w:r>
      <w:r w:rsidR="003B07EB">
        <w:t xml:space="preserve"> – eine Funktion solcher Tests, </w:t>
      </w:r>
      <w:r w:rsidR="00CC3C15">
        <w:t>d</w:t>
      </w:r>
      <w:r w:rsidR="003B07EB">
        <w:t>ie bisher wenig diskutiert wurde (vgl. auch Abschnitt 2)</w:t>
      </w:r>
      <w:r w:rsidR="00C225C7">
        <w:t xml:space="preserve">. </w:t>
      </w:r>
      <w:r w:rsidR="002714FD">
        <w:t>W</w:t>
      </w:r>
      <w:r w:rsidR="00C225C7">
        <w:t xml:space="preserve">ir </w:t>
      </w:r>
      <w:r w:rsidR="002714FD">
        <w:t xml:space="preserve">haben </w:t>
      </w:r>
      <w:r w:rsidR="00C225C7">
        <w:t xml:space="preserve">mit </w:t>
      </w:r>
      <w:r w:rsidR="00D07426">
        <w:t xml:space="preserve">unserem Test </w:t>
      </w:r>
      <w:bookmarkStart w:id="0" w:name="_GoBack"/>
      <w:bookmarkEnd w:id="0"/>
      <w:r w:rsidR="00C225C7">
        <w:t xml:space="preserve">ein Anforderungsprofil </w:t>
      </w:r>
      <w:r w:rsidR="002714FD">
        <w:t>ge</w:t>
      </w:r>
      <w:r w:rsidR="00C225C7">
        <w:t>teste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 xml:space="preserve">Eine – wie von Schindler (2016) geforderte – abgeleitete Handlungsempfehlung sehen wir aufgrund der erzielten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167BFE">
        <w:t>„</w:t>
      </w:r>
      <w:r w:rsidR="00C225C7" w:rsidRPr="00167BFE">
        <w:t>Teile der Studienziele zu Voraussetzungen zu erklären</w:t>
      </w:r>
      <w:r w:rsidR="00167BFE">
        <w:t>“</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374A24AE"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Germanistik</w:t>
      </w:r>
      <w:r w:rsidR="00E01A0D">
        <w:t xml:space="preserve"> </w:t>
      </w:r>
      <w:r w:rsidR="00C225C7">
        <w:t>quantitativ durchaus gut dar.</w:t>
      </w:r>
      <w:r w:rsidR="001800A4">
        <w:t xml:space="preserve"> </w:t>
      </w:r>
      <w:r w:rsidR="00C225C7">
        <w:t xml:space="preserve">Im Kernfach </w:t>
      </w:r>
      <w:r w:rsidR="00AB53EC">
        <w:t xml:space="preserve">Deutsche Philologie </w:t>
      </w:r>
      <w:r w:rsidR="00C225C7">
        <w:t xml:space="preserve">mit </w:t>
      </w:r>
      <w:r w:rsidR="00BA1839">
        <w:t>neunzig</w:t>
      </w:r>
      <w:r w:rsidR="00C225C7">
        <w:t xml:space="preserve"> </w:t>
      </w:r>
      <w:r w:rsidR="00F02BA6">
        <w:t xml:space="preserve">Leistungspunkten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Studienbereich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lastRenderedPageBreak/>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Ein stichprobenartiger SWS-basierter 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 xml:space="preserve">z.B. die Universität Potsdam (Brandenburg) mit maximal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 xml:space="preserve">mehr investiert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Deutsche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1F8DBE53"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 xml:space="preserve">. </w:t>
      </w:r>
      <w:r w:rsidR="00A73686">
        <w:t>Wie diese Ausrichtung aussehen kann, ist keine triviale Frage</w:t>
      </w:r>
      <w:r w:rsidR="00CC671D">
        <w:t xml:space="preserve">, aber in jedem Fall sind inhaltliche Fragen betroffen, und es ist </w:t>
      </w:r>
      <w:r w:rsidR="003868C9">
        <w:lastRenderedPageBreak/>
        <w:t xml:space="preserve">außerdem </w:t>
      </w:r>
      <w:r w:rsidR="00CC671D">
        <w:t>zu überdenken, wie Studierende für die linguistische Ausbildung motiviert und womöglich begeistert werden können</w:t>
      </w:r>
      <w:r w:rsidR="00A73686">
        <w:t>. In der linguistisch-germanistischen Lehre</w:t>
      </w:r>
      <w:r w:rsidR="00C225C7" w:rsidRPr="005464D7">
        <w:t xml:space="preserve"> 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w:t>
      </w:r>
      <w:r w:rsidR="006653B9">
        <w:t>innen- und Lehrer</w:t>
      </w:r>
      <w:r w:rsidR="00C225C7" w:rsidRPr="005464D7">
        <w:t>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Wissen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nachgerade auf.</w:t>
      </w:r>
      <w:r w:rsidR="002A3D6A">
        <w:t xml:space="preserve"> </w:t>
      </w:r>
      <w:r w:rsidR="00006AFD">
        <w:t xml:space="preserve">Durch einen solchen Zugang würde außerdem nicht nur ein wichtiger Anknüpfungspunkt zur Fachdidaktik geschaffen und dem Vorwurf der Praxisferne entgegengewirkt,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linguistischen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GB" w:eastAsia="en-GB" w:bidi="ar-SA"/>
        </w:rPr>
        <w:lastRenderedPageBreak/>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 xml:space="preserve">sprachwissenschaftlichen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nochmals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 xml:space="preserve">sehr häufig nur auf die Wortart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 xml:space="preserve">Abschnitt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lastRenderedPageBreak/>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Komplementen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8"/>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Heranbildung des akademischen Nachwuchses </w:t>
      </w:r>
      <w:r w:rsidR="009E0DA3">
        <w:t>(</w:t>
      </w:r>
      <w:r w:rsidR="00B42B0F">
        <w:t xml:space="preserve">und damit </w:t>
      </w:r>
      <w:r w:rsidR="009E0DA3">
        <w:t xml:space="preserve">eben auch die </w:t>
      </w:r>
      <w:r w:rsidR="00B42B0F">
        <w:t>Theorievermittlung</w:t>
      </w:r>
      <w:r w:rsidR="009E0DA3">
        <w:t xml:space="preserve">) </w:t>
      </w:r>
      <w:r w:rsidR="00B42B0F">
        <w:t xml:space="preserve">und </w:t>
      </w:r>
      <w:r w:rsidR="009E0DA3">
        <w:t xml:space="preserve">zweitens </w:t>
      </w:r>
      <w:r w:rsidR="00B42B0F">
        <w:t xml:space="preserve">die Auseinandersetzung mit dem erwartbaren Vorwissen der Studierenden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 xml:space="preserve">der Durchführung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6D1DEB3E" w:rsidR="00C83C86" w:rsidRDefault="00C83C86" w:rsidP="00C83C86">
      <w:pPr>
        <w:pStyle w:val="MoutonText"/>
      </w:pPr>
      <w:r>
        <w:t xml:space="preserve">Im Artikel haben wir verschiedene inferenzstatistische Verfahren verwendet, die hier </w:t>
      </w:r>
      <w:r w:rsidR="00F92C64">
        <w:t>jetzt</w:t>
      </w:r>
      <w:r>
        <w:t xml:space="preserve"> </w:t>
      </w:r>
      <w:r w:rsidR="008C4260">
        <w:t xml:space="preserve">konzeptuell </w:t>
      </w:r>
      <w:r>
        <w:t xml:space="preserve">erklärt </w:t>
      </w:r>
      <w:r w:rsidR="008C4260">
        <w:t xml:space="preserve">und motiviert </w:t>
      </w:r>
      <w:r>
        <w:t xml:space="preserve">werden.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über eine gegebene Stichprobe hinaus auf Basis dieser Stichprobe gezogen werden können. Man möchte (ganz allgemein gesprochen) </w:t>
      </w:r>
      <w:r w:rsidR="00810443">
        <w:t>von</w:t>
      </w:r>
      <w:r w:rsidR="00F65F84">
        <w:t xml:space="preserve"> den Partikulardaten</w:t>
      </w:r>
      <w:r w:rsidR="005C1C0D">
        <w:t xml:space="preserve"> (Stichprobe)</w:t>
      </w:r>
      <w:r w:rsidR="00F65F84">
        <w:t xml:space="preserve"> auf das allgemeine Phänomen </w:t>
      </w:r>
      <w:r w:rsidR="000045FE">
        <w:t xml:space="preserve">in der </w:t>
      </w:r>
      <w:r w:rsidR="00F65F84">
        <w:t>Grundgesamtheit</w:t>
      </w:r>
      <w:r w:rsidR="005C1C0D">
        <w:t xml:space="preserve"> </w:t>
      </w:r>
      <w:r w:rsidR="00F65F84">
        <w:t>schließen</w:t>
      </w:r>
      <w:r w:rsidR="008C4260">
        <w:t xml:space="preserve">. Es kann z.B. ein </w:t>
      </w:r>
      <w:r w:rsidR="008114D0">
        <w:t>Wert</w:t>
      </w:r>
      <w:r w:rsidR="008C4260">
        <w:t xml:space="preserve"> in der Grundgesamtheit (Parameter)</w:t>
      </w:r>
      <w:r w:rsidR="008114D0">
        <w:t xml:space="preserve"> </w:t>
      </w:r>
      <w:r w:rsidR="008C4260">
        <w:t>geschätzt werden</w:t>
      </w:r>
      <w:r w:rsidR="008114D0">
        <w:t xml:space="preserve"> </w:t>
      </w:r>
      <w:r w:rsidR="00F65F84">
        <w:t xml:space="preserve">oder eine allgemeine Theorie über </w:t>
      </w:r>
      <w:r w:rsidR="00DF0AF9">
        <w:t xml:space="preserve">den </w:t>
      </w:r>
      <w:r w:rsidR="005C1C0D">
        <w:t xml:space="preserve">Prozess, der die Daten der Grundgesamtheit generiert, </w:t>
      </w:r>
      <w:r w:rsidR="00F65F84">
        <w:t>anhand der Partikulardaten überprü</w:t>
      </w:r>
      <w:r w:rsidR="008C4260">
        <w:t>ft werden</w:t>
      </w:r>
      <w:r w:rsidR="008114D0">
        <w:t xml:space="preserve"> (Hypothe</w:t>
      </w:r>
      <w:r w:rsidR="008114D0">
        <w:lastRenderedPageBreak/>
        <w:t>sentest)</w:t>
      </w:r>
      <w:r w:rsidR="00F65F84">
        <w:t xml:space="preserve">. Bedauerlicherweise herrschen </w:t>
      </w:r>
      <w:r w:rsidR="00FF1C3D">
        <w:t>entgegen dem Bild, das Statistik-Ein</w:t>
      </w:r>
      <w:r w:rsidR="008A6673">
        <w:t>führungen in der Regel zeichnen</w:t>
      </w:r>
      <w:r w:rsidR="00A3288E">
        <w:t>,</w:t>
      </w:r>
      <w:r w:rsidR="00FF1C3D">
        <w:t xml:space="preserve"> </w:t>
      </w:r>
      <w:r w:rsidR="00F65F84">
        <w:t xml:space="preserve">bezüglich der prinzipiellen Möglichkeiten und der technischen Umsetzung </w:t>
      </w:r>
      <w:r w:rsidR="00FF1C3D">
        <w:t>solcher</w:t>
      </w:r>
      <w:r w:rsidR="00F30708">
        <w:t xml:space="preserve"> </w:t>
      </w:r>
      <w:r w:rsidR="00FF1C3D">
        <w:t>Ansätze</w:t>
      </w:r>
      <w:r w:rsidR="00F30708">
        <w:t xml:space="preserve"> philosophische Uneinigkeit auf Seiten der Statistikerinnen und Statistiker </w:t>
      </w:r>
      <w:r w:rsidR="004B7894">
        <w:t xml:space="preserve">sowie </w:t>
      </w:r>
      <w:r w:rsidR="00F30708">
        <w:t>Wissenschaftsphilosophinnen und Wissenschaftsphilosophen</w:t>
      </w:r>
      <w:r w:rsidR="004B7894">
        <w:t>.</w:t>
      </w:r>
      <w:r w:rsidR="00F30708">
        <w:t xml:space="preserve"> </w:t>
      </w:r>
      <w:r w:rsidR="004B7894">
        <w:t>A</w:t>
      </w:r>
      <w:r w:rsidR="00F30708">
        <w:t>uf Seiten vieler Praktikerinnen und Praktiker</w:t>
      </w:r>
      <w:r w:rsidR="004B7894">
        <w:t xml:space="preserve"> in den Einzelwissenschaften </w:t>
      </w:r>
      <w:r w:rsidR="005E3536">
        <w:t xml:space="preserve">haben </w:t>
      </w:r>
      <w:r w:rsidR="004B7894">
        <w:t xml:space="preserve">sich außerdem viele typische </w:t>
      </w:r>
      <w:r w:rsidR="005E3536">
        <w:t>praktische und konzeptuelle Fehler eingeschlichen</w:t>
      </w:r>
      <w:r w:rsidR="004B0E8C">
        <w:t>.</w:t>
      </w:r>
      <w:r w:rsidR="00F04888">
        <w:rPr>
          <w:rStyle w:val="FootnoteReference"/>
        </w:rPr>
        <w:footnoteReference w:id="19"/>
      </w:r>
      <w:r w:rsidR="00F04888">
        <w:t xml:space="preserve"> </w:t>
      </w:r>
      <w:r w:rsidR="001343B1">
        <w:t>Insbesondere werden die Interpretationen statistischer Ergebnisse, die sich in verschiedenen statistischen</w:t>
      </w:r>
      <w:r w:rsidR="00B625F5">
        <w:t xml:space="preserve"> Philosophien</w:t>
      </w:r>
      <w:r w:rsidR="00536936">
        <w:t xml:space="preserve"> ergeben, nicht genau verstanden und getrennt.</w:t>
      </w:r>
      <w:r w:rsidR="00B625F5">
        <w:t xml:space="preserve"> </w:t>
      </w:r>
      <w:r w:rsidR="000045FE">
        <w:t xml:space="preserve">Senn (2011) geht besonders </w:t>
      </w:r>
      <w:r w:rsidR="005C5036">
        <w:t>pointiert</w:t>
      </w:r>
      <w:r w:rsidR="000045FE">
        <w:t xml:space="preserve"> auf die Unterschiede zwischen den </w:t>
      </w:r>
      <w:r w:rsidR="00B625F5">
        <w:t xml:space="preserve">vier Traditionen von </w:t>
      </w:r>
      <w:r w:rsidR="006F380D">
        <w:t xml:space="preserve">Ronald A. </w:t>
      </w:r>
      <w:r w:rsidR="00B625F5">
        <w:t>Fisher</w:t>
      </w:r>
      <w:r w:rsidR="00536936">
        <w:t xml:space="preserve"> (</w:t>
      </w:r>
      <w:r w:rsidR="00F3471B">
        <w:t>inferentiell</w:t>
      </w:r>
      <w:r w:rsidR="00430359">
        <w:t xml:space="preserve"> frequentistisch</w:t>
      </w:r>
      <w:r w:rsidR="00536936">
        <w:t>)</w:t>
      </w:r>
      <w:r w:rsidR="00B625F5">
        <w:t xml:space="preserve">, </w:t>
      </w:r>
      <w:r w:rsidR="006F380D">
        <w:t xml:space="preserve">Jerzy </w:t>
      </w:r>
      <w:r w:rsidR="00B625F5">
        <w:t>Neyman</w:t>
      </w:r>
      <w:r w:rsidR="00BA7645">
        <w:t xml:space="preserve"> und </w:t>
      </w:r>
      <w:r w:rsidR="006F380D">
        <w:t xml:space="preserve">Egon </w:t>
      </w:r>
      <w:r w:rsidR="00B625F5">
        <w:t>Pearson</w:t>
      </w:r>
      <w:r w:rsidR="00536936">
        <w:t xml:space="preserve"> (</w:t>
      </w:r>
      <w:r w:rsidR="00430359">
        <w:t xml:space="preserve">entscheidungssuchend </w:t>
      </w:r>
      <w:r w:rsidR="003533BF">
        <w:t>frequentistisch</w:t>
      </w:r>
      <w:r w:rsidR="00536936">
        <w:t>)</w:t>
      </w:r>
      <w:r w:rsidR="00B625F5">
        <w:t xml:space="preserve">, </w:t>
      </w:r>
      <w:r w:rsidR="006F380D">
        <w:t xml:space="preserve">Harold </w:t>
      </w:r>
      <w:r w:rsidR="00B625F5">
        <w:t xml:space="preserve">Jeffreys </w:t>
      </w:r>
      <w:r w:rsidR="00536936">
        <w:t xml:space="preserve">(subjektiv bayesisch) </w:t>
      </w:r>
      <w:r w:rsidR="00B625F5">
        <w:t xml:space="preserve">und </w:t>
      </w:r>
      <w:r w:rsidR="006F380D">
        <w:t xml:space="preserve">Bruno </w:t>
      </w:r>
      <w:r w:rsidR="00B625F5">
        <w:t xml:space="preserve">de Finetti </w:t>
      </w:r>
      <w:r w:rsidR="000045FE">
        <w:t>(automatisch bayesisch)</w:t>
      </w:r>
      <w:r w:rsidR="00536936">
        <w:t>.</w:t>
      </w:r>
      <w:r w:rsidR="00AB2F8B">
        <w:t xml:space="preserve"> Zum Unterschied zwischen Fisher und Neyman-Pearson</w:t>
      </w:r>
      <w:r w:rsidR="003137E7">
        <w:t xml:space="preserve"> </w:t>
      </w:r>
      <w:r w:rsidR="007F54B2">
        <w:t>vgl</w:t>
      </w:r>
      <w:r w:rsidR="00AB2F8B">
        <w:t xml:space="preserve">. Perezgonzalez (2015). </w:t>
      </w:r>
      <w:r w:rsidR="003137E7">
        <w:t>Wir beschränken uns auf eine Beschreibung der konkret verwendeten Tests und einer Einordnung in eins der vier Systeme, nämlich das von Ronald A. Fisher.</w:t>
      </w:r>
    </w:p>
    <w:p w14:paraId="7E50D757" w14:textId="33F8346C" w:rsidR="000758E4" w:rsidRPr="007C4BA5" w:rsidRDefault="000758E4" w:rsidP="00C83C86">
      <w:pPr>
        <w:pStyle w:val="MoutonText"/>
      </w:pPr>
      <w:r>
        <w:t xml:space="preserve">In unserem Artikel </w:t>
      </w:r>
      <w:r w:rsidR="00B3320C">
        <w:t>werden mehrfach die Testergebnisse von zwei oder mehr Gruppen von Teilnehmenden verglichen</w:t>
      </w:r>
      <w:r w:rsidR="00D27678">
        <w:t>, wobei uns interessiert, ob in der Grundgesamtheit (über die Teilnehmenden unseres Experiments hinaus) tatsächliche Unterschiede zwischen diesen Gruppen bezüglich ihrer expliziten Grammatikkenntnisse bestehen</w:t>
      </w:r>
      <w:r w:rsidR="0070675E">
        <w:t>.</w:t>
      </w:r>
      <w:r w:rsidR="00B3320C">
        <w:t xml:space="preserve"> </w:t>
      </w:r>
      <w:r w:rsidR="0070675E">
        <w:t>Ein Zwei-</w:t>
      </w:r>
      <w:r w:rsidR="00B3320C">
        <w:t>Gruppen</w:t>
      </w:r>
      <w:r w:rsidR="0070675E">
        <w:t xml:space="preserve">-Problem ist z.B. der Vergleich der Ergebnisse von Teilnehmenden mit einsprachigem und zweisprachigem L1-Hintergrund. Ein </w:t>
      </w:r>
      <w:r w:rsidR="00B3320C">
        <w:t>Vier</w:t>
      </w:r>
      <w:r w:rsidR="0070675E">
        <w:t>-</w:t>
      </w:r>
      <w:r w:rsidR="00B3320C">
        <w:t>Gruppen</w:t>
      </w:r>
      <w:r w:rsidR="0070675E">
        <w:t xml:space="preserve">-Problem ist der Vergleich der Ergebnisse von Teilnehmenden aus den </w:t>
      </w:r>
      <w:r w:rsidR="00B3320C">
        <w:t>vier</w:t>
      </w:r>
      <w:r w:rsidR="0070675E">
        <w:t xml:space="preserve"> Studienjahren. Dass i</w:t>
      </w:r>
      <w:r w:rsidR="00087689">
        <w:t>n</w:t>
      </w:r>
      <w:r w:rsidR="0070675E">
        <w:t xml:space="preserve"> </w:t>
      </w:r>
      <w:r w:rsidR="00087689">
        <w:t xml:space="preserve">einem </w:t>
      </w:r>
      <w:r w:rsidR="0070675E">
        <w:t>gegebenen Experiment die Ergebnisse zwischen diesen Gruppen</w:t>
      </w:r>
      <w:r w:rsidR="00341446">
        <w:t xml:space="preserve"> im Mittel bzw. Median</w:t>
      </w:r>
      <w:r w:rsidR="0070675E">
        <w:t xml:space="preserve"> </w:t>
      </w:r>
      <w:r w:rsidR="00087689">
        <w:t>nicht genau gleich sind</w:t>
      </w:r>
      <w:r w:rsidR="0070675E">
        <w:t xml:space="preserve">, ist </w:t>
      </w:r>
      <w:r w:rsidR="00087689">
        <w:t xml:space="preserve">zunächst einmal </w:t>
      </w:r>
      <w:r w:rsidR="0070675E">
        <w:t>erwartbar, da in jedem Experiment zufällige Variation die Ergebnisse beeinflusst.</w:t>
      </w:r>
      <w:r w:rsidR="00783EB0">
        <w:rPr>
          <w:rStyle w:val="FootnoteReference"/>
        </w:rPr>
        <w:footnoteReference w:id="20"/>
      </w:r>
      <w:r w:rsidR="0070675E">
        <w:t xml:space="preserve"> Das Ziel der </w:t>
      </w:r>
      <w:r w:rsidR="00BA6FF3">
        <w:t xml:space="preserve">von uns </w:t>
      </w:r>
      <w:r w:rsidR="0070675E">
        <w:t>eingesetzten statistischen Tests ist es nun, zu quantifizieren, wie häufig die beobachteten Unterschiede</w:t>
      </w:r>
      <w:r w:rsidR="00FC1986">
        <w:t xml:space="preserve"> zwischen den Gruppen</w:t>
      </w:r>
      <w:r w:rsidR="0070675E">
        <w:t xml:space="preserve"> in einem Experiment auftreten würden, wenn es in der Grundgesamtheit eigentlich keinen Unterschied zwischen </w:t>
      </w:r>
      <w:r w:rsidR="00FC1986">
        <w:t xml:space="preserve">ihnen </w:t>
      </w:r>
      <w:r w:rsidR="00377738">
        <w:t>gäbe</w:t>
      </w:r>
      <w:r w:rsidR="0070675E">
        <w:t xml:space="preserve">, wenn also </w:t>
      </w:r>
      <w:r w:rsidR="0070675E" w:rsidRPr="00457AC2">
        <w:rPr>
          <w:i/>
        </w:rPr>
        <w:t>nur</w:t>
      </w:r>
      <w:r w:rsidR="0070675E">
        <w:t xml:space="preserve"> zufällige Variation die </w:t>
      </w:r>
      <w:r w:rsidR="00AD1070">
        <w:t xml:space="preserve">Unterschiede produzieren würde. Wenn es z.B. eigentlich </w:t>
      </w:r>
      <w:r w:rsidR="00AD1070">
        <w:lastRenderedPageBreak/>
        <w:t xml:space="preserve">keinen </w:t>
      </w:r>
      <w:r w:rsidR="005B3AAE">
        <w:t xml:space="preserve">wesentlichen </w:t>
      </w:r>
      <w:r w:rsidR="00AD1070">
        <w:t xml:space="preserve">Unterschied zwischen expliziten Grammatikkenntnissen einsprachiger und mehrsprachiger Studierenden gibt, würde in den meisten Experimenten </w:t>
      </w:r>
      <w:r w:rsidR="003F2540">
        <w:t>durchaus</w:t>
      </w:r>
      <w:r w:rsidR="00AD1070">
        <w:t xml:space="preserve"> ein Unterschied zwischen den Leistungen der beiden Gruppen beobachtet werden</w:t>
      </w:r>
      <w:r w:rsidR="00AB6D06">
        <w:t>. Dieser beobachtete Unterschied wäre aber meistens</w:t>
      </w:r>
      <w:r w:rsidR="00ED5BA0">
        <w:t xml:space="preserve"> </w:t>
      </w:r>
      <w:r w:rsidR="00AB6D06">
        <w:t xml:space="preserve">klein, </w:t>
      </w:r>
      <w:r w:rsidR="00ED5BA0">
        <w:t>weil Zufallsstichproben dazu tendieren, die Grundgesamtheit abzubilden</w:t>
      </w:r>
      <w:r w:rsidR="00AD1070">
        <w:t>. Sehr selten</w:t>
      </w:r>
      <w:r w:rsidR="005B3AAE">
        <w:t xml:space="preserve"> </w:t>
      </w:r>
      <w:r w:rsidR="00D60E2A">
        <w:t xml:space="preserve">(aber nicht nie) </w:t>
      </w:r>
      <w:r w:rsidR="00AD1070">
        <w:t>würde unter diesen Bedingungen</w:t>
      </w:r>
      <w:r w:rsidR="00A23BFE">
        <w:t xml:space="preserve"> die</w:t>
      </w:r>
      <w:r w:rsidR="00AD1070">
        <w:t xml:space="preserve"> rein zufällige Variation eine Stichprobe </w:t>
      </w:r>
      <w:r w:rsidR="00A66ABE">
        <w:t>hervorbringen</w:t>
      </w:r>
      <w:r w:rsidR="00AD1070">
        <w:t>, in der erhebliche Leistungsunterschiede zwischen den beiden Gruppen gemessen werden.</w:t>
      </w:r>
      <w:r w:rsidR="005B3AAE">
        <w:t xml:space="preserve"> </w:t>
      </w:r>
      <w:r w:rsidR="00ED5BA0">
        <w:t>Die wesentlichen Einflussgrößen sind in diesem Zusammenhang einerseits die Größe des tatsächlichen Unterschied</w:t>
      </w:r>
      <w:r w:rsidR="00C61C17">
        <w:t>s</w:t>
      </w:r>
      <w:r w:rsidR="00ED5BA0">
        <w:t xml:space="preserve"> zwischen den Gruppen sowie die Stichprobengröße. Je näher an Null der wahre Unterschied liegt, desto seltener sind extreme Ergebnisse in Experimenten zu erwarten. Je größer die Stichproben sind, desto besser bilden sie </w:t>
      </w:r>
      <w:r w:rsidR="00373DE6">
        <w:t xml:space="preserve">prinzipiell </w:t>
      </w:r>
      <w:r w:rsidR="00ED5BA0">
        <w:t xml:space="preserve">die Grundgesamtheit ab, und desto seltener sind folglich extreme </w:t>
      </w:r>
      <w:r w:rsidR="00ED5BA0" w:rsidRPr="007C4BA5">
        <w:t>Ergebnisse</w:t>
      </w:r>
      <w:r w:rsidR="00764AF8">
        <w:t xml:space="preserve">, </w:t>
      </w:r>
      <w:r w:rsidR="00ED5BA0" w:rsidRPr="007C4BA5">
        <w:t>wenn der wahre Unterschied nahe</w:t>
      </w:r>
      <w:r w:rsidR="00764AF8">
        <w:t xml:space="preserve"> an Null liegt</w:t>
      </w:r>
      <w:r w:rsidR="00AD1070" w:rsidRPr="007C4BA5">
        <w:t>.</w:t>
      </w:r>
      <w:r w:rsidR="00AD1070" w:rsidRPr="007C4BA5">
        <w:rPr>
          <w:rStyle w:val="FootnoteReference"/>
        </w:rPr>
        <w:footnoteReference w:id="21"/>
      </w:r>
      <w:r w:rsidR="007C4BA5" w:rsidRPr="007C4BA5">
        <w:t xml:space="preserve"> Für die in Abbildung </w:t>
      </w:r>
      <w:r w:rsidR="00BB1C1B">
        <w:t>3</w:t>
      </w:r>
      <w:r w:rsidR="007C4BA5" w:rsidRPr="007C4BA5">
        <w:t xml:space="preserve"> dargestellten Unterschiede wird z.B. mit </w:t>
      </w:r>
      <w:r w:rsidR="00BB1C1B">
        <w:t xml:space="preserve">p=0,035 angegeben, dass nur in 3,5% </w:t>
      </w:r>
      <w:r w:rsidR="00BB1C1B">
        <w:rPr>
          <w:rFonts w:cs="Times New Roman"/>
          <w:color w:val="000000"/>
        </w:rPr>
        <w:t xml:space="preserve">einer großen Zahl von </w:t>
      </w:r>
      <w:r w:rsidR="00C71AF6">
        <w:rPr>
          <w:rFonts w:cs="Times New Roman"/>
          <w:color w:val="000000"/>
        </w:rPr>
        <w:t xml:space="preserve">(auf gleiche Weise durchgeführten) </w:t>
      </w:r>
      <w:r w:rsidR="00BB1C1B">
        <w:rPr>
          <w:rFonts w:cs="Times New Roman"/>
          <w:color w:val="000000"/>
        </w:rPr>
        <w:t>Experimenten Unterschiede in der beobachteten Größe oder extremere Unterschiede zwischen dem Erfolg der Teilnehmenden mit und ohne absolvierter Linguistik-Einführung zu erwarten wären, wenn es in der Grundgesamtheit eigentlich keinen Unterschied g</w:t>
      </w:r>
      <w:r w:rsidR="006038B6">
        <w:rPr>
          <w:rFonts w:cs="Times New Roman"/>
          <w:color w:val="000000"/>
        </w:rPr>
        <w:t>äbe</w:t>
      </w:r>
      <w:r w:rsidR="00BB1C1B">
        <w:rPr>
          <w:rFonts w:cs="Times New Roman"/>
          <w:color w:val="000000"/>
        </w:rPr>
        <w:t xml:space="preserve">. Die Hypothese, dass es keinen Unterschied gibt, wird also von den beobachteten Daten stark geschwächt. Dagegen wird für die in Abbildung 4 dargestellten Daten mit </w:t>
      </w:r>
      <w:r w:rsidR="007C4BA5" w:rsidRPr="007C4BA5">
        <w:rPr>
          <w:rFonts w:cs="Times New Roman"/>
          <w:color w:val="000000"/>
        </w:rPr>
        <w:t xml:space="preserve">p=0,475 angegeben, dass </w:t>
      </w:r>
      <w:r w:rsidR="007C4BA5">
        <w:rPr>
          <w:rFonts w:cs="Times New Roman"/>
          <w:color w:val="000000"/>
        </w:rPr>
        <w:t>in 47</w:t>
      </w:r>
      <w:r w:rsidR="00BB1C1B">
        <w:rPr>
          <w:rFonts w:cs="Times New Roman"/>
          <w:color w:val="000000"/>
        </w:rPr>
        <w:t>,</w:t>
      </w:r>
      <w:r w:rsidR="007C4BA5">
        <w:rPr>
          <w:rFonts w:cs="Times New Roman"/>
          <w:color w:val="000000"/>
        </w:rPr>
        <w:t xml:space="preserve">5% </w:t>
      </w:r>
      <w:r w:rsidR="00F24DEA">
        <w:rPr>
          <w:rFonts w:cs="Times New Roman"/>
          <w:color w:val="000000"/>
        </w:rPr>
        <w:t>von</w:t>
      </w:r>
      <w:r w:rsidR="00BB1C1B">
        <w:rPr>
          <w:rFonts w:cs="Times New Roman"/>
          <w:color w:val="000000"/>
        </w:rPr>
        <w:t xml:space="preserve"> sehr vielen</w:t>
      </w:r>
      <w:r w:rsidR="0070698E">
        <w:rPr>
          <w:rFonts w:cs="Times New Roman"/>
          <w:color w:val="000000"/>
        </w:rPr>
        <w:t xml:space="preserve"> vergleichbaren</w:t>
      </w:r>
      <w:r w:rsidR="00BB1C1B">
        <w:rPr>
          <w:rFonts w:cs="Times New Roman"/>
          <w:color w:val="000000"/>
        </w:rPr>
        <w:t xml:space="preserve"> Experimenten der beobach</w:t>
      </w:r>
      <w:r w:rsidR="00BB1C1B">
        <w:rPr>
          <w:rFonts w:cs="Times New Roman"/>
          <w:color w:val="000000"/>
        </w:rPr>
        <w:lastRenderedPageBreak/>
        <w:t xml:space="preserve">tete oder ein extremerer Unterschied zwischen Teilnehmenden aus verschiedenen Studienjahren gemessen werden würde, wenn es eigentlich keinen wahren Unterschied </w:t>
      </w:r>
      <w:r w:rsidR="006B7168">
        <w:rPr>
          <w:rFonts w:cs="Times New Roman"/>
          <w:color w:val="000000"/>
        </w:rPr>
        <w:t>gäbe</w:t>
      </w:r>
      <w:r w:rsidR="00764AF8">
        <w:rPr>
          <w:rFonts w:cs="Times New Roman"/>
          <w:color w:val="000000"/>
        </w:rPr>
        <w:t xml:space="preserve">. Die Hypothese, dass es keinen Unterschied gibt, wird also </w:t>
      </w:r>
      <w:r w:rsidR="00DF5040">
        <w:rPr>
          <w:rFonts w:cs="Times New Roman"/>
          <w:color w:val="000000"/>
        </w:rPr>
        <w:t xml:space="preserve">von </w:t>
      </w:r>
      <w:r w:rsidR="00764AF8">
        <w:rPr>
          <w:rFonts w:cs="Times New Roman"/>
          <w:color w:val="000000"/>
        </w:rPr>
        <w:t xml:space="preserve">diesem Test nicht </w:t>
      </w:r>
      <w:r w:rsidR="007C6AF0">
        <w:rPr>
          <w:rFonts w:cs="Times New Roman"/>
          <w:color w:val="000000"/>
        </w:rPr>
        <w:t xml:space="preserve">nennenswert </w:t>
      </w:r>
      <w:r w:rsidR="00DF5040">
        <w:rPr>
          <w:rFonts w:cs="Times New Roman"/>
          <w:color w:val="000000"/>
        </w:rPr>
        <w:t>geschwächt</w:t>
      </w:r>
      <w:r w:rsidR="00764AF8">
        <w:rPr>
          <w:rFonts w:cs="Times New Roman"/>
          <w:color w:val="000000"/>
        </w:rPr>
        <w:t>.</w:t>
      </w:r>
    </w:p>
    <w:p w14:paraId="52EBC7CE" w14:textId="60D2B757" w:rsidR="00C83C86" w:rsidRDefault="00764AF8" w:rsidP="00C83C86">
      <w:pPr>
        <w:pStyle w:val="MoutonText"/>
      </w:pPr>
      <w:r>
        <w:t>Die meisten</w:t>
      </w:r>
      <w:r w:rsidR="00B778E9">
        <w:t xml:space="preserve"> populären</w:t>
      </w:r>
      <w:r>
        <w:t xml:space="preserve"> statistischen Tests sind </w:t>
      </w:r>
      <w:r w:rsidR="00C71A04">
        <w:t>sogenannte „</w:t>
      </w:r>
      <w:r>
        <w:t>parametrische</w:t>
      </w:r>
      <w:r w:rsidR="00C71A04">
        <w:t>“</w:t>
      </w:r>
      <w:r>
        <w:t xml:space="preserve"> Tests, die die Beobachtungsdaten als Messungen </w:t>
      </w:r>
      <w:r w:rsidR="00C71A04">
        <w:t>von</w:t>
      </w:r>
      <w:r>
        <w:t xml:space="preserve"> Zufallsvariablen mit einer eingeschränkten Menge von Parametern betrachten, und die typischerweise starke Annahmen über deren Verteilung voraussetzen. Die Varianz (die Streuung) darf z.B. zwischen den Gruppen nicht variieren, und die Werte müssen </w:t>
      </w:r>
      <w:r w:rsidR="00FB22B1">
        <w:t xml:space="preserve">homogen </w:t>
      </w:r>
      <w:r>
        <w:t xml:space="preserve">normalverteilt (Gauss-verteilt) sein. </w:t>
      </w:r>
      <w:r w:rsidR="00096812">
        <w:t>Diese Annahmen sind für unsere Daten i.d.R. verletzt, und w</w:t>
      </w:r>
      <w:r w:rsidR="009C6BE9" w:rsidRPr="007C4BA5">
        <w:t xml:space="preserve">ir </w:t>
      </w:r>
      <w:r w:rsidR="00C83C86" w:rsidRPr="007C4BA5">
        <w:t xml:space="preserve">verwenden </w:t>
      </w:r>
      <w:r w:rsidR="00096812">
        <w:t xml:space="preserve">daher </w:t>
      </w:r>
      <w:r w:rsidR="00C83C86" w:rsidRPr="007C4BA5">
        <w:t xml:space="preserve">nur robuste nicht-parametrische </w:t>
      </w:r>
      <w:r w:rsidR="00096812">
        <w:t>Alternativen</w:t>
      </w:r>
      <w:r w:rsidR="00C83C86" w:rsidRPr="007C4BA5">
        <w:t xml:space="preserve"> (implementiert im </w:t>
      </w:r>
      <w:r>
        <w:t>R-</w:t>
      </w:r>
      <w:r w:rsidR="00C83C86" w:rsidRPr="007C4BA5">
        <w:t xml:space="preserve">Paket </w:t>
      </w:r>
      <w:r w:rsidR="00C83C86" w:rsidRPr="007C4BA5">
        <w:rPr>
          <w:i/>
        </w:rPr>
        <w:t>coin</w:t>
      </w:r>
      <w:r w:rsidR="00C83C86" w:rsidRPr="007C4BA5">
        <w:t>, Hothorn et al. 2006), womöglich auf Basis einer exakten Verteilung</w:t>
      </w:r>
      <w:r w:rsidR="00C83C86">
        <w:t xml:space="preserve"> (Zwei-</w:t>
      </w:r>
      <w:r w:rsidR="009636F7">
        <w:t>Gruppen</w:t>
      </w:r>
      <w:r w:rsidR="00C83C86">
        <w:t>-Probleme)</w:t>
      </w:r>
      <w:r w:rsidR="005E462D">
        <w:t xml:space="preserve">, sonst auf Basis </w:t>
      </w:r>
      <w:r w:rsidR="00C83C86">
        <w:t>einer approximativen (Monte Carlo) Verteilung (Mehr-</w:t>
      </w:r>
      <w:r w:rsidR="009636F7">
        <w:t>Gruppen</w:t>
      </w:r>
      <w:r w:rsidR="00C83C86">
        <w:t xml:space="preserve">-Probleme). </w:t>
      </w:r>
      <w:r w:rsidR="00096812">
        <w:t xml:space="preserve">Sich scheinbar anbietende parametrische Tests </w:t>
      </w:r>
      <w:r w:rsidR="00C83C86">
        <w:t xml:space="preserve">wie </w:t>
      </w:r>
      <w:r w:rsidR="00096812">
        <w:t xml:space="preserve">der bekannte </w:t>
      </w:r>
      <w:r w:rsidR="00C83C86">
        <w:t xml:space="preserve">t-Test und </w:t>
      </w:r>
      <w:r w:rsidR="00096812">
        <w:t>die Varianzanalyse (</w:t>
      </w:r>
      <w:r w:rsidR="00C83C86">
        <w:t>ANOVA</w:t>
      </w:r>
      <w:r w:rsidR="00096812">
        <w:t>)</w:t>
      </w:r>
      <w:r w:rsidR="00C83C86">
        <w:t xml:space="preserve"> sind ungünstig für den Vergleich von Anteilswerten </w:t>
      </w:r>
      <w:r w:rsidR="00BB1C1B">
        <w:t>bzw.</w:t>
      </w:r>
      <w:r w:rsidR="00C83C86">
        <w:t xml:space="preserve"> Prozentwerte</w:t>
      </w:r>
      <w:r w:rsidR="00BB1C1B">
        <w:t>n</w:t>
      </w:r>
      <w:r w:rsidR="00C83C86">
        <w:t>, da die Varianz bei diesen in der Regel nicht homogen ist</w:t>
      </w:r>
      <w:r w:rsidR="002C486D">
        <w:t>:</w:t>
      </w:r>
      <w:r w:rsidR="00C83C86">
        <w:t xml:space="preserve"> Mit steigender Nähe zu</w:t>
      </w:r>
      <w:r w:rsidR="00F53395">
        <w:t xml:space="preserve"> den</w:t>
      </w:r>
      <w:r w:rsidR="00C83C86">
        <w:t xml:space="preserve"> Anteilswert</w:t>
      </w:r>
      <w:r w:rsidR="00F53395">
        <w:t>en 0 und</w:t>
      </w:r>
      <w:r w:rsidR="00C83C86">
        <w:t xml:space="preserve"> 1 (bzw. </w:t>
      </w:r>
      <w:r w:rsidR="00F53395">
        <w:t xml:space="preserve">0% und </w:t>
      </w:r>
      <w:r w:rsidR="00C83C86">
        <w:t>100%) wird die Varianz intrinsisch eingeschränkt</w:t>
      </w:r>
      <w:r w:rsidR="00F53395">
        <w:t xml:space="preserve"> (bei 0 bzw. 1 abgeschnitten)</w:t>
      </w:r>
      <w:r w:rsidR="00C83C86">
        <w:t>, da es keine Anteilswert</w:t>
      </w:r>
      <w:r w:rsidR="00F53395">
        <w:t>e</w:t>
      </w:r>
      <w:r w:rsidR="00C83C86">
        <w:t xml:space="preserve"> von </w:t>
      </w:r>
      <w:r w:rsidR="00F53395">
        <w:t xml:space="preserve">unter 0 oder </w:t>
      </w:r>
      <w:r w:rsidR="00C83C86">
        <w:t>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3ED8C20B" w:rsidR="004477FE" w:rsidRPr="004477FE" w:rsidRDefault="00F55684" w:rsidP="004477FE">
      <w:pPr>
        <w:pStyle w:val="MoutonText"/>
      </w:pPr>
      <w:r>
        <w:t xml:space="preserve">Wir danken Luise Rißmann </w:t>
      </w:r>
      <w:r w:rsidR="00940569">
        <w:t xml:space="preserve">sehr </w:t>
      </w:r>
      <w:r>
        <w:t xml:space="preserve">für ihre </w:t>
      </w:r>
      <w:r w:rsidR="00440B0C">
        <w:t xml:space="preserve">engagierte </w:t>
      </w:r>
      <w:r>
        <w:t xml:space="preserve">Hilfe bei der </w:t>
      </w:r>
      <w:r w:rsidR="00940569">
        <w:t>Erstellung</w:t>
      </w:r>
      <w:r>
        <w:t xml:space="preserve"> des Fragebogens. </w:t>
      </w:r>
      <w:r w:rsidR="004477FE">
        <w:t>Für ihre Hilfe bei der Durchführung der Befragungen danken wir</w:t>
      </w:r>
      <w:r w:rsidR="00F9533C">
        <w:t xml:space="preserve"> </w:t>
      </w:r>
      <w:r w:rsidR="00F9533C" w:rsidRPr="00F9533C">
        <w:t xml:space="preserve">Elena Karagjosova </w:t>
      </w:r>
      <w:r w:rsidR="004477FE">
        <w:t>und Andreas Pankau.</w:t>
      </w:r>
      <w:r w:rsidR="00DE56CC">
        <w:t xml:space="preserve"> Für Hinweise zum Text danken wir Felix Bildhauer.</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lastRenderedPageBreak/>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7AA40237" w14:textId="77777777" w:rsidR="009463E8" w:rsidRDefault="00C225C7" w:rsidP="009463E8">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4F1187B3" w14:textId="0C96EED7" w:rsidR="009463E8" w:rsidRPr="009463E8" w:rsidRDefault="009463E8" w:rsidP="009463E8">
      <w:pPr>
        <w:pStyle w:val="MoutonTextRef"/>
        <w:rPr>
          <w:noProof/>
        </w:rPr>
      </w:pPr>
      <w:r w:rsidRPr="00BD52A0">
        <w:rPr>
          <w:noProof/>
        </w:rPr>
        <w:t>Colquhoun, David. 2014. An</w:t>
      </w:r>
      <w:r w:rsidRPr="009463E8">
        <w:rPr>
          <w:noProof/>
        </w:rPr>
        <w:t xml:space="preserve"> investigation of the false discovery rate and the misinterpretation of p-values. </w:t>
      </w:r>
      <w:r w:rsidRPr="009463E8">
        <w:rPr>
          <w:i/>
          <w:noProof/>
        </w:rPr>
        <w:t>Royal Society Open Science</w:t>
      </w:r>
      <w:r w:rsidRPr="009463E8">
        <w:rPr>
          <w:noProof/>
        </w:rPr>
        <w:t xml:space="preserve"> 1(3)</w:t>
      </w:r>
      <w:r>
        <w:rPr>
          <w:noProof/>
        </w:rPr>
        <w:t xml:space="preserve">, </w:t>
      </w:r>
      <w:r w:rsidRPr="009463E8">
        <w:rPr>
          <w:noProof/>
        </w:rPr>
        <w:t>140216.</w:t>
      </w:r>
    </w:p>
    <w:p w14:paraId="64419719" w14:textId="194D9167" w:rsidR="00B14154" w:rsidRDefault="00B14154" w:rsidP="004477FE">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6772A861" w14:textId="77777777" w:rsidR="00017633" w:rsidRPr="00BD52A0" w:rsidRDefault="00525ED4" w:rsidP="00017633">
      <w:pPr>
        <w:pStyle w:val="MoutonTextRef"/>
        <w:rPr>
          <w:noProof/>
        </w:rPr>
      </w:pPr>
      <w:r>
        <w:rPr>
          <w:noProof/>
        </w:rPr>
        <w:t xml:space="preserve">Fuhrhop, Nanna und Oliver Teuber. 2016. Orthographisches Wissen und </w:t>
      </w:r>
      <w:r w:rsidRPr="00BD52A0">
        <w:rPr>
          <w:noProof/>
        </w:rPr>
        <w:t xml:space="preserve">orthographisches Können. Ist ein sinnvoller Studieneingangstest möglich? </w:t>
      </w:r>
      <w:r w:rsidRPr="00BD52A0">
        <w:rPr>
          <w:i/>
          <w:noProof/>
        </w:rPr>
        <w:t xml:space="preserve">Didaktik Deutsch </w:t>
      </w:r>
      <w:r w:rsidRPr="00BD52A0">
        <w:rPr>
          <w:noProof/>
        </w:rPr>
        <w:t>40/2016, 13–15.</w:t>
      </w:r>
    </w:p>
    <w:p w14:paraId="5FC0E7A7" w14:textId="371A0226" w:rsidR="00017633" w:rsidRPr="00BD52A0" w:rsidRDefault="00017633" w:rsidP="00017633">
      <w:pPr>
        <w:pStyle w:val="MoutonTextRef"/>
        <w:rPr>
          <w:noProof/>
        </w:rPr>
      </w:pPr>
      <w:r w:rsidRPr="00BD52A0">
        <w:rPr>
          <w:noProof/>
        </w:rPr>
        <w:t>Greenland, S</w:t>
      </w:r>
      <w:r w:rsidR="0043431D" w:rsidRPr="00BD52A0">
        <w:rPr>
          <w:noProof/>
        </w:rPr>
        <w:t>ander</w:t>
      </w:r>
      <w:r w:rsidRPr="00BD52A0">
        <w:rPr>
          <w:noProof/>
        </w:rPr>
        <w:t xml:space="preserve">, Stepehn J. Senn, Kenneth J. Rothman, </w:t>
      </w:r>
      <w:r w:rsidR="0043431D" w:rsidRPr="00BD52A0">
        <w:rPr>
          <w:noProof/>
        </w:rPr>
        <w:t xml:space="preserve">John B. </w:t>
      </w:r>
      <w:r w:rsidRPr="00BD52A0">
        <w:rPr>
          <w:noProof/>
        </w:rPr>
        <w:t>Carlin</w:t>
      </w:r>
      <w:r w:rsidR="0043431D" w:rsidRPr="00BD52A0">
        <w:rPr>
          <w:noProof/>
        </w:rPr>
        <w:t xml:space="preserve">, Charles </w:t>
      </w:r>
      <w:r w:rsidRPr="00BD52A0">
        <w:rPr>
          <w:noProof/>
        </w:rPr>
        <w:t>Poole,</w:t>
      </w:r>
      <w:r w:rsidR="0043431D" w:rsidRPr="00BD52A0">
        <w:rPr>
          <w:noProof/>
        </w:rPr>
        <w:t xml:space="preserve"> Steven N. </w:t>
      </w:r>
      <w:r w:rsidRPr="00BD52A0">
        <w:rPr>
          <w:noProof/>
        </w:rPr>
        <w:t xml:space="preserve">Goodman, and </w:t>
      </w:r>
      <w:r w:rsidR="0043431D" w:rsidRPr="00BD52A0">
        <w:rPr>
          <w:noProof/>
        </w:rPr>
        <w:t xml:space="preserve">Douglas G. </w:t>
      </w:r>
      <w:r w:rsidRPr="00BD52A0">
        <w:rPr>
          <w:noProof/>
        </w:rPr>
        <w:t xml:space="preserve">Altman. (2016). Statistical tests, </w:t>
      </w:r>
      <w:r w:rsidR="002637C4" w:rsidRPr="00BD52A0">
        <w:rPr>
          <w:noProof/>
        </w:rPr>
        <w:t>P</w:t>
      </w:r>
      <w:r w:rsidR="0043431D" w:rsidRPr="00BD52A0">
        <w:rPr>
          <w:noProof/>
        </w:rPr>
        <w:t xml:space="preserve"> </w:t>
      </w:r>
      <w:r w:rsidRPr="00BD52A0">
        <w:rPr>
          <w:noProof/>
        </w:rPr>
        <w:t xml:space="preserve">values, confidence intervals, and power: a guide to misinterpretations. </w:t>
      </w:r>
      <w:r w:rsidRPr="00BD52A0">
        <w:rPr>
          <w:i/>
          <w:noProof/>
        </w:rPr>
        <w:t>European Journal of Epidemiology</w:t>
      </w:r>
      <w:r w:rsidRPr="00BD52A0">
        <w:rPr>
          <w:noProof/>
        </w:rPr>
        <w:t xml:space="preserve"> 31</w:t>
      </w:r>
      <w:r w:rsidR="0043431D" w:rsidRPr="00BD52A0">
        <w:rPr>
          <w:noProof/>
        </w:rPr>
        <w:t xml:space="preserve">, </w:t>
      </w:r>
      <w:r w:rsidRPr="00BD52A0">
        <w:rPr>
          <w:noProof/>
        </w:rPr>
        <w:t>337–350.</w:t>
      </w:r>
    </w:p>
    <w:p w14:paraId="1B527CBE" w14:textId="61382527" w:rsidR="007D37E3" w:rsidRDefault="007D37E3" w:rsidP="004477FE">
      <w:pPr>
        <w:pStyle w:val="MoutonTextRef"/>
        <w:rPr>
          <w:noProof/>
        </w:rPr>
      </w:pPr>
      <w:r w:rsidRPr="00BD52A0">
        <w:rPr>
          <w:noProof/>
        </w:rPr>
        <w:t>Hennig, Mathilde. 2012. Grammatische Terminologie in der</w:t>
      </w:r>
      <w:r>
        <w:rPr>
          <w:noProof/>
        </w:rPr>
        <w:t xml:space="preserve">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11976A2C" w14:textId="77777777" w:rsidR="002C028F" w:rsidRPr="00BD52A0" w:rsidRDefault="00617B41" w:rsidP="002C028F">
      <w:pPr>
        <w:pStyle w:val="MoutonTextRef"/>
        <w:rPr>
          <w:noProof/>
        </w:rPr>
      </w:pPr>
      <w:r>
        <w:rPr>
          <w:noProof/>
        </w:rPr>
        <w:lastRenderedPageBreak/>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 xml:space="preserve">Berlin, New </w:t>
      </w:r>
      <w:r w:rsidR="00307CEA" w:rsidRPr="00BD52A0">
        <w:rPr>
          <w:noProof/>
        </w:rPr>
        <w:t>York: D</w:t>
      </w:r>
      <w:r w:rsidR="00DF05AC" w:rsidRPr="00BD52A0">
        <w:rPr>
          <w:noProof/>
        </w:rPr>
        <w:t>e</w:t>
      </w:r>
      <w:r w:rsidR="00307CEA" w:rsidRPr="00BD52A0">
        <w:rPr>
          <w:noProof/>
        </w:rPr>
        <w:t xml:space="preserve"> Gruyter.</w:t>
      </w:r>
      <w:r w:rsidR="00DF05AC" w:rsidRPr="00BD52A0">
        <w:rPr>
          <w:noProof/>
        </w:rPr>
        <w:t xml:space="preserve"> 309</w:t>
      </w:r>
      <w:r w:rsidR="00307CEA" w:rsidRPr="00BD52A0">
        <w:rPr>
          <w:noProof/>
        </w:rPr>
        <w:t>–</w:t>
      </w:r>
      <w:r w:rsidR="00DF05AC" w:rsidRPr="00BD52A0">
        <w:rPr>
          <w:noProof/>
        </w:rPr>
        <w:t>332</w:t>
      </w:r>
      <w:r w:rsidR="00307CEA" w:rsidRPr="00BD52A0">
        <w:rPr>
          <w:noProof/>
        </w:rPr>
        <w:t>.</w:t>
      </w:r>
    </w:p>
    <w:p w14:paraId="15AC06EF" w14:textId="77777777" w:rsidR="001321F6" w:rsidRDefault="002C028F" w:rsidP="001321F6">
      <w:pPr>
        <w:pStyle w:val="MoutonTextRef"/>
        <w:rPr>
          <w:noProof/>
        </w:rPr>
      </w:pPr>
      <w:r w:rsidRPr="00BD52A0">
        <w:rPr>
          <w:noProof/>
        </w:rPr>
        <w:t xml:space="preserve">Ioannidis, John P. A. 2005. Why most published research findings are false. </w:t>
      </w:r>
      <w:r w:rsidRPr="00BD52A0">
        <w:rPr>
          <w:i/>
          <w:noProof/>
        </w:rPr>
        <w:t>PLos med</w:t>
      </w:r>
      <w:r w:rsidRPr="00BD52A0">
        <w:rPr>
          <w:noProof/>
        </w:rPr>
        <w:t xml:space="preserve"> 2(8), e124.</w:t>
      </w:r>
    </w:p>
    <w:p w14:paraId="14E315AF" w14:textId="16081FC6" w:rsidR="001321F6" w:rsidRPr="00BD52A0" w:rsidRDefault="001321F6" w:rsidP="001321F6">
      <w:pPr>
        <w:pStyle w:val="MoutonTextRef"/>
        <w:rPr>
          <w:noProof/>
        </w:rPr>
      </w:pPr>
      <w:r w:rsidRPr="00BD52A0">
        <w:rPr>
          <w:noProof/>
        </w:rPr>
        <w:t xml:space="preserve">Maxwell, Scott E. und Harold D. Delaney. 2004. </w:t>
      </w:r>
      <w:r w:rsidRPr="00BD52A0">
        <w:rPr>
          <w:i/>
          <w:noProof/>
        </w:rPr>
        <w:t>Designing experiments and analyzing data: A model comparison perspective</w:t>
      </w:r>
      <w:r w:rsidRPr="00BD52A0">
        <w:rPr>
          <w:noProof/>
        </w:rPr>
        <w:t xml:space="preserve">. </w:t>
      </w:r>
      <w:r w:rsidR="00AF2A53" w:rsidRPr="00BD52A0">
        <w:rPr>
          <w:noProof/>
        </w:rPr>
        <w:t xml:space="preserve">Mahwa, London: </w:t>
      </w:r>
      <w:r w:rsidRPr="00BD52A0">
        <w:rPr>
          <w:noProof/>
        </w:rPr>
        <w:t>Taylor &amp; Francis.</w:t>
      </w:r>
    </w:p>
    <w:p w14:paraId="64FA997F" w14:textId="1262C7C5" w:rsidR="0070675E" w:rsidRDefault="0070675E" w:rsidP="002B336F">
      <w:pPr>
        <w:pStyle w:val="MoutonTextRef"/>
        <w:rPr>
          <w:noProof/>
        </w:rPr>
      </w:pPr>
      <w:r w:rsidRPr="00BD52A0">
        <w:rPr>
          <w:noProof/>
        </w:rPr>
        <w:t xml:space="preserve">Mayo, Deborah G. und Aris Spanos. 2011. Error Statistics. In Prasanta S. Bandyopadhyay and Malcolm R. Forster (Hrsg.). </w:t>
      </w:r>
      <w:r w:rsidRPr="00BD52A0">
        <w:rPr>
          <w:i/>
          <w:noProof/>
        </w:rPr>
        <w:t>Handbook of the Philosophy of Science. Volume 7: Philosophy of Statistics</w:t>
      </w:r>
      <w:r w:rsidRPr="0070675E">
        <w:rPr>
          <w:noProof/>
        </w:rPr>
        <w:t>.</w:t>
      </w:r>
      <w:r>
        <w:rPr>
          <w:noProof/>
        </w:rPr>
        <w:t xml:space="preserve"> </w:t>
      </w:r>
      <w:r w:rsidR="001321F6">
        <w:rPr>
          <w:noProof/>
        </w:rPr>
        <w:t xml:space="preserve">Amsterdam: Elsevier. </w:t>
      </w:r>
      <w:r>
        <w:rPr>
          <w:noProof/>
        </w:rPr>
        <w:t>153–198.</w:t>
      </w:r>
    </w:p>
    <w:p w14:paraId="6485ACD5" w14:textId="77777777" w:rsidR="002B336F" w:rsidRPr="00BD52A0" w:rsidRDefault="001E4E32" w:rsidP="002B336F">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w:t>
      </w:r>
      <w:r w:rsidRPr="00BD52A0">
        <w:rPr>
          <w:noProof/>
        </w:rPr>
        <w:t xml:space="preserve">Ziegler, Arne (Hrsg.). </w:t>
      </w:r>
      <w:r w:rsidRPr="00BD52A0">
        <w:rPr>
          <w:i/>
          <w:noProof/>
        </w:rPr>
        <w:t>Grammatik in der Universität und für die Schule. Theorie, Empirie und Modellbildung</w:t>
      </w:r>
      <w:r w:rsidRPr="00BD52A0">
        <w:rPr>
          <w:noProof/>
        </w:rPr>
        <w:t>. Tübingen: Niemeyer. 161–184.</w:t>
      </w:r>
    </w:p>
    <w:p w14:paraId="6B274354" w14:textId="7FF50A1F" w:rsidR="00802415" w:rsidRPr="00BD52A0" w:rsidRDefault="00802415" w:rsidP="00802415">
      <w:pPr>
        <w:pStyle w:val="MoutonTextRef"/>
        <w:rPr>
          <w:noProof/>
        </w:rPr>
      </w:pPr>
      <w:r w:rsidRPr="00BD52A0">
        <w:rPr>
          <w:noProof/>
        </w:rPr>
        <w:t>Perezgonzalez, Jose D. 2015. Fisher, Neyman-Pearson or NHST? A tutorial for teaching data testing</w:t>
      </w:r>
      <w:r w:rsidRPr="00BD52A0">
        <w:rPr>
          <w:i/>
          <w:noProof/>
        </w:rPr>
        <w:t>. Frontiers in Psychology</w:t>
      </w:r>
      <w:r w:rsidRPr="00BD52A0">
        <w:rPr>
          <w:noProof/>
        </w:rPr>
        <w:t xml:space="preserve"> 6(223), 1–11.</w:t>
      </w:r>
    </w:p>
    <w:p w14:paraId="5E12BF49" w14:textId="2344967A" w:rsidR="001A0312" w:rsidRDefault="001A0312" w:rsidP="004477FE">
      <w:pPr>
        <w:pStyle w:val="MoutonTextRef"/>
        <w:rPr>
          <w:noProof/>
        </w:rPr>
      </w:pPr>
      <w:r w:rsidRPr="00BD52A0">
        <w:rPr>
          <w:noProof/>
        </w:rPr>
        <w:t>Portmann-Tselikas,</w:t>
      </w:r>
      <w:r w:rsidR="0002524D" w:rsidRPr="00BD52A0">
        <w:rPr>
          <w:noProof/>
        </w:rPr>
        <w:t xml:space="preserve"> </w:t>
      </w:r>
      <w:r w:rsidRPr="00BD52A0">
        <w:rPr>
          <w:noProof/>
        </w:rPr>
        <w:t>Paul. 2011. Spracherwerb, grammatische Begriffe und sprachliche Phänomene</w:t>
      </w:r>
      <w:r>
        <w:rPr>
          <w:noProof/>
        </w:rPr>
        <w:t>.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Pr="00BD52A0"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xml:space="preserve">. </w:t>
      </w:r>
      <w:r w:rsidRPr="00BD52A0">
        <w:rPr>
          <w:noProof/>
        </w:rPr>
        <w:t>Zweite, überarbeitete Auflage. Berlin: Language Science Press.</w:t>
      </w:r>
    </w:p>
    <w:p w14:paraId="7408B9F3" w14:textId="324E856A" w:rsidR="00E577BC" w:rsidRPr="00BD52A0" w:rsidRDefault="00E577BC" w:rsidP="004477FE">
      <w:pPr>
        <w:pStyle w:val="MoutonTextRef"/>
        <w:rPr>
          <w:noProof/>
        </w:rPr>
      </w:pPr>
      <w:r w:rsidRPr="00BD52A0">
        <w:rPr>
          <w:noProof/>
        </w:rPr>
        <w:t xml:space="preserve">Schindler, Kirsten. 2016. Welche Funktion sollten Eingangstests haben? Ein Beitrag aus sprachdidaktischer Perspektive. </w:t>
      </w:r>
      <w:r w:rsidRPr="00BD52A0">
        <w:rPr>
          <w:i/>
          <w:noProof/>
        </w:rPr>
        <w:t>Didaktik Deutsch</w:t>
      </w:r>
      <w:r w:rsidRPr="00BD52A0">
        <w:rPr>
          <w:noProof/>
        </w:rPr>
        <w:t xml:space="preserve"> 40/2016, 16 – 19.</w:t>
      </w:r>
    </w:p>
    <w:p w14:paraId="6B0A67A3" w14:textId="77777777" w:rsidR="00802415" w:rsidRPr="00BD52A0" w:rsidRDefault="00802415" w:rsidP="00802415">
      <w:pPr>
        <w:pStyle w:val="MoutonTextRef"/>
        <w:rPr>
          <w:noProof/>
        </w:rPr>
      </w:pPr>
      <w:r w:rsidRPr="00BD52A0">
        <w:rPr>
          <w:noProof/>
        </w:rPr>
        <w:t xml:space="preserve">Senn, Stephen J. 2001. Two cheers for P-values. </w:t>
      </w:r>
      <w:r w:rsidRPr="00BD52A0">
        <w:rPr>
          <w:i/>
          <w:noProof/>
        </w:rPr>
        <w:t>Journal of Epidemiology and Biostatistics</w:t>
      </w:r>
      <w:r w:rsidRPr="00BD52A0">
        <w:rPr>
          <w:noProof/>
        </w:rPr>
        <w:t xml:space="preserve"> 6(2), 193–204.</w:t>
      </w:r>
    </w:p>
    <w:p w14:paraId="0936D86C" w14:textId="77777777" w:rsidR="00802415" w:rsidRDefault="00802415" w:rsidP="00802415">
      <w:pPr>
        <w:pStyle w:val="MoutonTextRef"/>
        <w:rPr>
          <w:noProof/>
        </w:rPr>
      </w:pPr>
      <w:r w:rsidRPr="00BD52A0">
        <w:rPr>
          <w:noProof/>
        </w:rPr>
        <w:lastRenderedPageBreak/>
        <w:t xml:space="preserve">Senn, Stepehn J. 2011. You may believe you are a Bayesian but you are probably wrong. </w:t>
      </w:r>
      <w:r w:rsidRPr="00BD52A0">
        <w:rPr>
          <w:i/>
          <w:noProof/>
        </w:rPr>
        <w:t>Rationality, Markets</w:t>
      </w:r>
      <w:r w:rsidRPr="002B336F">
        <w:rPr>
          <w:i/>
          <w:noProof/>
        </w:rPr>
        <w:t>, and Morals</w:t>
      </w:r>
      <w:r w:rsidRPr="002B336F">
        <w:rPr>
          <w:noProof/>
        </w:rPr>
        <w:t xml:space="preserve"> 2</w:t>
      </w:r>
      <w:r>
        <w:rPr>
          <w:noProof/>
        </w:rPr>
        <w:t xml:space="preserve">, </w:t>
      </w:r>
      <w:r w:rsidRPr="002B336F">
        <w:rPr>
          <w:noProof/>
        </w:rPr>
        <w:t>48–66.</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t>http://www.spiegel.de/lebenundlernen/uni/grammatik-fiasko-das-studium-ist-dem-genitiv-sein-tod-a-477841.html</w:t>
      </w:r>
    </w:p>
    <w:p w14:paraId="0D3BA47E" w14:textId="30CAECE0" w:rsidR="00C87EF1" w:rsidRDefault="00C87EF1" w:rsidP="004477FE">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2"/>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lastRenderedPageBreak/>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 xml:space="preserve">3. Im unten stehenden Text sind die Nominalgruppen markiert. Wie unterschiedlich sie besetzt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eckigen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verteilen.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erfassen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erfassen.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Abschreiben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650EF787" w14:textId="7785E28D" w:rsidR="00687992" w:rsidRPr="00687992" w:rsidRDefault="00687992" w:rsidP="006E6AEA">
      <w:pPr>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kindisch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1C412" w14:textId="77777777" w:rsidR="00CA214A" w:rsidRDefault="00CA214A" w:rsidP="00474860">
      <w:r>
        <w:separator/>
      </w:r>
    </w:p>
  </w:endnote>
  <w:endnote w:type="continuationSeparator" w:id="0">
    <w:p w14:paraId="3B261AF8" w14:textId="77777777" w:rsidR="00CA214A" w:rsidRDefault="00CA214A"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179C" w14:textId="77777777" w:rsidR="00AD1135" w:rsidRDefault="00AD1135"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AD1135" w:rsidRDefault="00AD11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E6F3" w14:textId="77777777" w:rsidR="00AD1135" w:rsidRPr="00050ED8" w:rsidRDefault="00AD1135"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D07426">
      <w:rPr>
        <w:rStyle w:val="PageNumber"/>
        <w:rFonts w:ascii="Times New Roman" w:hAnsi="Times New Roman" w:cs="Times New Roman"/>
        <w:noProof/>
      </w:rPr>
      <w:t>21</w:t>
    </w:r>
    <w:r w:rsidRPr="00050ED8">
      <w:rPr>
        <w:rStyle w:val="PageNumber"/>
        <w:rFonts w:ascii="Times New Roman" w:hAnsi="Times New Roman" w:cs="Times New Roman"/>
      </w:rPr>
      <w:fldChar w:fldCharType="end"/>
    </w:r>
  </w:p>
  <w:p w14:paraId="585CB274" w14:textId="77777777" w:rsidR="00AD1135" w:rsidRPr="00050ED8" w:rsidRDefault="00AD1135">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246E" w14:textId="77777777" w:rsidR="00AD1135" w:rsidRDefault="00AD11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E52B0" w14:textId="77777777" w:rsidR="00CA214A" w:rsidRDefault="00CA214A" w:rsidP="00474860">
      <w:r>
        <w:separator/>
      </w:r>
    </w:p>
  </w:footnote>
  <w:footnote w:type="continuationSeparator" w:id="0">
    <w:p w14:paraId="5669524D" w14:textId="77777777" w:rsidR="00CA214A" w:rsidRDefault="00CA214A" w:rsidP="00474860">
      <w:r>
        <w:continuationSeparator/>
      </w:r>
    </w:p>
  </w:footnote>
  <w:footnote w:id="1">
    <w:p w14:paraId="2EBD24BA" w14:textId="233855AD" w:rsidR="00AD1135" w:rsidRDefault="00AD1135"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AD1135" w:rsidRPr="00144843" w:rsidRDefault="00AD1135"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Graphematik</w:t>
      </w:r>
      <w:r>
        <w:t xml:space="preserve"> </w:t>
      </w:r>
      <w:r w:rsidRPr="00D51BCD">
        <w:t>(</w:t>
      </w:r>
      <w:r>
        <w:t>Eisenberg 2013:285–288</w:t>
      </w:r>
      <w:r w:rsidRPr="00D51BCD">
        <w:t>)</w:t>
      </w:r>
      <w:r>
        <w:t>.</w:t>
      </w:r>
    </w:p>
  </w:footnote>
  <w:footnote w:id="3">
    <w:p w14:paraId="73426509" w14:textId="2E77A1E7" w:rsidR="00AD1135" w:rsidRDefault="00AD1135" w:rsidP="00E64A0C">
      <w:pPr>
        <w:pStyle w:val="MoutonFootnote"/>
      </w:pPr>
      <w:r>
        <w:rPr>
          <w:rStyle w:val="FootnoteReference"/>
        </w:rPr>
        <w:footnoteRef/>
      </w:r>
      <w:r>
        <w:t xml:space="preserve"> Mit einem solchen Anspruch scheint 2006/</w:t>
      </w:r>
      <w:r w:rsidRPr="005F1C7D">
        <w:t>20</w:t>
      </w:r>
      <w:r>
        <w:t xml:space="preserve">07 ein Eingangstest in Bayern durchgeführt und medienwirksam präsentiert worden zu sein. </w:t>
      </w:r>
      <w:r w:rsidRPr="00AB611E">
        <w:t xml:space="preserve">Laut diversen dramatisierenden Medienberichten (prominent Spiegel Online 2007; SZ Online 2007) wurde damals u.a. festgestellt, dass die Schule nicht ausreichend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journalistischen Aufbereitung) rhetorisch ein Ansatz, den wir zu überdenken vorschlagen. Die Universität bildet die Lehrer</w:t>
      </w:r>
      <w:r>
        <w:t>innen und Lehrer</w:t>
      </w:r>
      <w:r w:rsidRPr="00AB611E">
        <w:t xml:space="preserve"> aus, und ein erhebliches Optimierungspotential liegt daher bei ihr selber. Der Verweis auf die bereits in Boettcher (1994) aufgebrachte Rede vom „Teufelskreis“ zwischen Lehrerinnen- und Lehrerausbildung und Schülerinnen- und Schülerausbildung liegt</w:t>
      </w:r>
      <w:r>
        <w:t xml:space="preserve"> auch heute noch nah (insbesondere Boettcher 1994:178–181).</w:t>
      </w:r>
    </w:p>
  </w:footnote>
  <w:footnote w:id="4">
    <w:p w14:paraId="089A7265" w14:textId="5396CF34" w:rsidR="00AD1135" w:rsidRPr="00AB611E" w:rsidRDefault="00AD1135"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AD1135" w:rsidRDefault="00AD1135"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AD1135" w:rsidRDefault="00AD1135" w:rsidP="005B35C2">
      <w:pPr>
        <w:pStyle w:val="MoutonFootnote"/>
      </w:pPr>
      <w:r>
        <w:rPr>
          <w:rStyle w:val="FootnoteReference"/>
        </w:rPr>
        <w:footnoteRef/>
      </w:r>
      <w:r>
        <w:t xml:space="preserve"> Hier liegt ein wesentlicher Unterschied zum bayrischen Test von 2006/2007, bei dem nach Medienauskunft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AD1135" w:rsidRDefault="00AD1135" w:rsidP="001C6F9E">
      <w:pPr>
        <w:pStyle w:val="MoutonFootnote"/>
      </w:pPr>
      <w:r>
        <w:rPr>
          <w:rStyle w:val="FootnoteReference"/>
        </w:rPr>
        <w:footnoteRef/>
      </w:r>
      <w:r>
        <w:t xml:space="preserve"> Der Testfragen selbst sind im Anhang abgedruckt. Eine detailliertere Diskussion einzelner Aufgabenstellungen erfolgt in Abschnitt 3 bei der Ergebnisdarstellung.</w:t>
      </w:r>
    </w:p>
  </w:footnote>
  <w:footnote w:id="8">
    <w:p w14:paraId="2DAE8DB7" w14:textId="34655D8D" w:rsidR="00AD1135" w:rsidRDefault="00AD1135" w:rsidP="002D688A">
      <w:pPr>
        <w:pStyle w:val="MoutonFootnote"/>
      </w:pPr>
      <w:r>
        <w:rPr>
          <w:rStyle w:val="FootnoteReference"/>
        </w:rPr>
        <w:footnoteRef/>
      </w:r>
      <w:r>
        <w:t xml:space="preserve"> In einem Lückentext mussten hierbei an Stellen Relativpronomen eingesetzt werden, an denen ohnehin nur Relativpronomina stehen konnten. Grammatisches Wissen um Relativpronomina im eigentlichen Sinn ist dafür freilich nicht erforderlich.</w:t>
      </w:r>
    </w:p>
  </w:footnote>
  <w:footnote w:id="9">
    <w:p w14:paraId="6CBFD78E" w14:textId="6D7D3AD5" w:rsidR="00AD1135" w:rsidRDefault="00AD1135"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AD1135" w:rsidRPr="00073354" w:rsidRDefault="00AD1135" w:rsidP="00124824">
      <w:pPr>
        <w:pStyle w:val="MoutonFootnote"/>
      </w:pPr>
      <w:r w:rsidRPr="00073354">
        <w:rPr>
          <w:rStyle w:val="FootnoteReference"/>
        </w:rPr>
        <w:footnoteRef/>
      </w:r>
      <w:r w:rsidRPr="00073354">
        <w:t xml:space="preserve"> Alle abgegebenen Fragebögen stehen eingescannt als PDF zur Verfügung, ebenso unsere Musterlösung,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AD1135" w:rsidRPr="00073354" w:rsidRDefault="00AD1135"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44AD9A48" w:rsidR="00AD1135" w:rsidRDefault="00AD1135" w:rsidP="0047677A">
      <w:pPr>
        <w:pStyle w:val="MoutonFootnote"/>
      </w:pPr>
      <w:r>
        <w:rPr>
          <w:rStyle w:val="FootnoteReference"/>
        </w:rPr>
        <w:footnoteRef/>
      </w:r>
      <w:r>
        <w:t xml:space="preserve"> R-Funktion </w:t>
      </w:r>
      <w:r w:rsidRPr="008D3774">
        <w:rPr>
          <w:i/>
        </w:rPr>
        <w:t>coin::wilcox_test</w:t>
      </w:r>
      <w:r>
        <w:t xml:space="preserve"> mit exakter Verteilung. Am Ende des Artikels findet sich eine kurze Erläuterung der Testverfahren.</w:t>
      </w:r>
    </w:p>
  </w:footnote>
  <w:footnote w:id="13">
    <w:p w14:paraId="7E0E8A34" w14:textId="00F0C650" w:rsidR="00AD1135" w:rsidRDefault="00AD1135"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wahrscheinlich wesentlich besser erledigt worden wären, wenn eine simple Begriffsklärung erfolgt wäre. Im Fall von Aufgabe 10 war z.B. der Begriff </w:t>
      </w:r>
      <w:r>
        <w:rPr>
          <w:i/>
        </w:rPr>
        <w:t>Wortfamilie</w:t>
      </w:r>
      <w:r>
        <w:t xml:space="preserve"> ein offensichtliches Problem,</w:t>
      </w:r>
      <w:r w:rsidRPr="00A265EA">
        <w:t xml:space="preserve"> der </w:t>
      </w:r>
      <w:r>
        <w:t xml:space="preserve">im übrigen </w:t>
      </w:r>
      <w:r w:rsidRPr="00A265EA">
        <w:t xml:space="preserve">auch </w:t>
      </w:r>
      <w:r>
        <w:t>vielen von uns befragten Fachkolleginnen und Fachkollegen nicht geläufig war, die keinen expliziten Schwerpunkt in der Didaktik haben. Grunds</w:t>
      </w:r>
      <w:r w:rsidR="002F549F">
        <w:t>ätzlich mangelnde Vorkenntnisse</w:t>
      </w:r>
      <w:r>
        <w:t xml:space="preserve"> sind also auf keinen Fall zu attestieren.</w:t>
      </w:r>
    </w:p>
  </w:footnote>
  <w:footnote w:id="14">
    <w:p w14:paraId="19AFD258" w14:textId="43D3A1FF" w:rsidR="00AD1135" w:rsidRDefault="00AD1135"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wahrscheinlich fehl am Platz ist.</w:t>
      </w:r>
    </w:p>
  </w:footnote>
  <w:footnote w:id="15">
    <w:p w14:paraId="6F5B0F16" w14:textId="610C1FBC" w:rsidR="00AD1135" w:rsidRDefault="00AD1135"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berücksichtigt. Angesichts dessen, dass schlicht gar kein Unterschied feststellbar ist, ist diese Einschränkung zu vernachlässigen.</w:t>
      </w:r>
    </w:p>
  </w:footnote>
  <w:footnote w:id="16">
    <w:p w14:paraId="029D0132" w14:textId="0E3B370E" w:rsidR="00AD1135" w:rsidRDefault="00AD1135"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AD1135" w:rsidRDefault="00AD1135"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25FC0F1C" w14:textId="3599531A" w:rsidR="00AD1135" w:rsidRDefault="00AD1135"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19">
    <w:p w14:paraId="5E9DB7F6" w14:textId="4F13E3E7" w:rsidR="00F04888" w:rsidRDefault="00F04888" w:rsidP="00F04888">
      <w:pPr>
        <w:pStyle w:val="MoutonFootnote"/>
      </w:pPr>
      <w:r>
        <w:rPr>
          <w:rStyle w:val="FootnoteReference"/>
        </w:rPr>
        <w:footnoteRef/>
      </w:r>
      <w:r>
        <w:t xml:space="preserve"> Diese Situation hat zu teilweise konstruktiven Verbesserungsvorschlägen und Klarstellungen (z.B. Greenland et al. 2016, Senn 2001, Perezgonzalez 2015), aber auch zu extremer bis aggressiver Kritik etablierter Methoden (z.B. Ioannidis 2005, Colquhoun 2014) geführt.</w:t>
      </w:r>
    </w:p>
  </w:footnote>
  <w:footnote w:id="20">
    <w:p w14:paraId="1F3696ED" w14:textId="5FB01F86" w:rsidR="00783EB0" w:rsidRDefault="00783EB0" w:rsidP="00783EB0">
      <w:pPr>
        <w:pStyle w:val="MoutonFootnote"/>
      </w:pPr>
      <w:r>
        <w:rPr>
          <w:rStyle w:val="FootnoteReference"/>
        </w:rPr>
        <w:footnoteRef/>
      </w:r>
      <w:r>
        <w:t xml:space="preserve"> Als zufällige Variation gilt hier jeglicher Einfluss auf </w:t>
      </w:r>
      <w:r w:rsidR="00291D63">
        <w:t xml:space="preserve">die </w:t>
      </w:r>
      <w:r w:rsidR="00341446">
        <w:t xml:space="preserve">quantitativen </w:t>
      </w:r>
      <w:r w:rsidR="00291D63">
        <w:t>Ergebnisse, der nicht</w:t>
      </w:r>
      <w:r>
        <w:t xml:space="preserve"> mit dem untersuchten Phänomen </w:t>
      </w:r>
      <w:r w:rsidR="00291D63">
        <w:t>in Verbindung steht</w:t>
      </w:r>
      <w:r>
        <w:t>.</w:t>
      </w:r>
    </w:p>
  </w:footnote>
  <w:footnote w:id="21">
    <w:p w14:paraId="029443A8" w14:textId="3D40D5FD" w:rsidR="00AD1135" w:rsidRDefault="00AD1135" w:rsidP="00AD1070">
      <w:pPr>
        <w:pStyle w:val="MoutonFootnote"/>
      </w:pPr>
      <w:r>
        <w:rPr>
          <w:rStyle w:val="FootnoteReference"/>
        </w:rPr>
        <w:footnoteRef/>
      </w:r>
      <w:r>
        <w:t xml:space="preserve"> </w:t>
      </w:r>
      <w:r w:rsidRPr="00AD1070">
        <w:t xml:space="preserve">Damit folgen wir </w:t>
      </w:r>
      <w:r>
        <w:t xml:space="preserve">hier </w:t>
      </w:r>
      <w:r w:rsidRPr="00AD1070">
        <w:t xml:space="preserve">der </w:t>
      </w:r>
      <w:r>
        <w:t xml:space="preserve">statistischen </w:t>
      </w:r>
      <w:r w:rsidR="00E24DCD">
        <w:t>Philosophie von Ronald A. Fis</w:t>
      </w:r>
      <w:r w:rsidRPr="00AD1070">
        <w:t>her (</w:t>
      </w:r>
      <w:r>
        <w:t>für eine kompakte Darstellung s. Maxwell &amp; Delaney 2004:34–49; vergleichende Darstellungen in</w:t>
      </w:r>
      <w:r w:rsidR="00E743A1">
        <w:t xml:space="preserve"> den bereits genannten</w:t>
      </w:r>
      <w:r w:rsidRPr="00AD1070">
        <w:t xml:space="preserve"> Perezgonzalez 2015, Senn 2011</w:t>
      </w:r>
      <w:r>
        <w:t>;</w:t>
      </w:r>
      <w:r w:rsidRPr="00AD1070">
        <w:t xml:space="preserve"> weiterführend Mayo &amp; Cox 2011)</w:t>
      </w:r>
      <w:r>
        <w:t xml:space="preserve">. In diesem Ansatz geht es nur darum, in Form des </w:t>
      </w:r>
      <w:r w:rsidR="0006199D">
        <w:t>sogenannten „</w:t>
      </w:r>
      <w:r>
        <w:t>p-Werts</w:t>
      </w:r>
      <w:r w:rsidR="0006199D">
        <w:t>“</w:t>
      </w:r>
      <w:r>
        <w:t xml:space="preserve"> zu berechnen, wie häufig ein Experiment ein genauso extremes oder extremeres Ergebnis wie das gemessene Ergebnis hätte, wenn die „Nullhypothese“ (H0) für die Grundgesamtheit zutr</w:t>
      </w:r>
      <w:r w:rsidR="0006199D">
        <w:t>äfe</w:t>
      </w:r>
      <w:r>
        <w:t xml:space="preserve">. Bei einem angemessen niedrigen p-Wert spricht man von einer „Zurückweisung der H0.“ Die Nullhypothese ist für unsere Belange stets: „Es gibt keinen Unterschied zwischen den Gruppen.“ Der Test ist aber auf keinen Fall als konfirmatorisch </w:t>
      </w:r>
      <w:r w:rsidRPr="006F380D">
        <w:rPr>
          <w:i/>
        </w:rPr>
        <w:t>für</w:t>
      </w:r>
      <w:r>
        <w:t xml:space="preserve"> irgendeine andere Hypothese (z.B. „Es gibt einen Unterschied zwischen den Gruppen.“) zu werten! Der Test liefert auch keinen „statistischen Beweis“ und gibt nicht an wie wahrscheinlich die Nullhypothese oder irgendeine andere Hypothese ist. Zudem hat die ggf. bekannte Rede von der „Alternativhypothese“ (H1) und dem (prä</w:t>
      </w:r>
      <w:r w:rsidR="0064379E">
        <w:t>spezifizierten) α-Niveau in Fis</w:t>
      </w:r>
      <w:r>
        <w:t>hers System keinen Platz. Sie sind Teile des Systems von Neyman und Pearson. An genau diesem Punkt treten typischerweise fatale Fehlinterpretationen auf, und wir können hier aus Platzgründen nur vor ihnen warnen, ohne sie im Detail zu diskutieren.</w:t>
      </w:r>
    </w:p>
  </w:footnote>
  <w:footnote w:id="22">
    <w:p w14:paraId="4883A2D1" w14:textId="0421BC01" w:rsidR="00AD1135" w:rsidRDefault="00AD1135"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E48F" w14:textId="183DD172" w:rsidR="00AD1135" w:rsidRDefault="00AD11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35D6" w14:textId="720DD8A9" w:rsidR="00AD1135" w:rsidRDefault="00AD11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DD0" w14:textId="1698B43F" w:rsidR="00AD1135" w:rsidRDefault="00AD11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de-DE" w:vendorID="64" w:dllVersion="131078" w:nlCheck="1" w:checkStyle="0"/>
  <w:activeWritingStyle w:appName="MSWord" w:lang="en-US" w:vendorID="64" w:dllVersion="131078" w:nlCheck="1" w:checkStyle="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45FE"/>
    <w:rsid w:val="00005276"/>
    <w:rsid w:val="000067E3"/>
    <w:rsid w:val="00006AFD"/>
    <w:rsid w:val="00013A02"/>
    <w:rsid w:val="00015D54"/>
    <w:rsid w:val="00017633"/>
    <w:rsid w:val="00017892"/>
    <w:rsid w:val="00021926"/>
    <w:rsid w:val="00024FF2"/>
    <w:rsid w:val="0002524D"/>
    <w:rsid w:val="00034F5D"/>
    <w:rsid w:val="000360FC"/>
    <w:rsid w:val="0003730A"/>
    <w:rsid w:val="00037814"/>
    <w:rsid w:val="00050ED8"/>
    <w:rsid w:val="00050F61"/>
    <w:rsid w:val="000511B6"/>
    <w:rsid w:val="000514E1"/>
    <w:rsid w:val="00052336"/>
    <w:rsid w:val="00057EB6"/>
    <w:rsid w:val="0006199D"/>
    <w:rsid w:val="00061F45"/>
    <w:rsid w:val="00063EED"/>
    <w:rsid w:val="00063FC0"/>
    <w:rsid w:val="000641EA"/>
    <w:rsid w:val="0006611E"/>
    <w:rsid w:val="00066BD0"/>
    <w:rsid w:val="00067C21"/>
    <w:rsid w:val="000719F9"/>
    <w:rsid w:val="000732D7"/>
    <w:rsid w:val="00073354"/>
    <w:rsid w:val="000738A1"/>
    <w:rsid w:val="000758E4"/>
    <w:rsid w:val="00077192"/>
    <w:rsid w:val="000779C0"/>
    <w:rsid w:val="00077E6E"/>
    <w:rsid w:val="00081CF7"/>
    <w:rsid w:val="000825CE"/>
    <w:rsid w:val="00085BBC"/>
    <w:rsid w:val="00087689"/>
    <w:rsid w:val="000948E8"/>
    <w:rsid w:val="00096812"/>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7B7"/>
    <w:rsid w:val="000D4C8B"/>
    <w:rsid w:val="000D6C16"/>
    <w:rsid w:val="000E1704"/>
    <w:rsid w:val="000E5515"/>
    <w:rsid w:val="000E78E6"/>
    <w:rsid w:val="000E7E99"/>
    <w:rsid w:val="000F1CF6"/>
    <w:rsid w:val="000F2629"/>
    <w:rsid w:val="000F428A"/>
    <w:rsid w:val="000F551C"/>
    <w:rsid w:val="000F68DC"/>
    <w:rsid w:val="000F7326"/>
    <w:rsid w:val="001006F2"/>
    <w:rsid w:val="00101FA9"/>
    <w:rsid w:val="00103142"/>
    <w:rsid w:val="00103F86"/>
    <w:rsid w:val="00110B74"/>
    <w:rsid w:val="00110E94"/>
    <w:rsid w:val="001115BA"/>
    <w:rsid w:val="001135B7"/>
    <w:rsid w:val="00114128"/>
    <w:rsid w:val="00114AD6"/>
    <w:rsid w:val="00116BC6"/>
    <w:rsid w:val="00117E08"/>
    <w:rsid w:val="00122219"/>
    <w:rsid w:val="00122CD7"/>
    <w:rsid w:val="001234AC"/>
    <w:rsid w:val="00124824"/>
    <w:rsid w:val="00124987"/>
    <w:rsid w:val="00124BB1"/>
    <w:rsid w:val="00125497"/>
    <w:rsid w:val="00125837"/>
    <w:rsid w:val="001264A8"/>
    <w:rsid w:val="00126A3E"/>
    <w:rsid w:val="00127F8A"/>
    <w:rsid w:val="00130FDA"/>
    <w:rsid w:val="001321F6"/>
    <w:rsid w:val="001340C5"/>
    <w:rsid w:val="001343B1"/>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67BFE"/>
    <w:rsid w:val="00171875"/>
    <w:rsid w:val="00172307"/>
    <w:rsid w:val="0017320B"/>
    <w:rsid w:val="00176D34"/>
    <w:rsid w:val="001800A4"/>
    <w:rsid w:val="00180423"/>
    <w:rsid w:val="00182871"/>
    <w:rsid w:val="001829EA"/>
    <w:rsid w:val="00182FCF"/>
    <w:rsid w:val="00183917"/>
    <w:rsid w:val="00184FCB"/>
    <w:rsid w:val="0018626C"/>
    <w:rsid w:val="00186C68"/>
    <w:rsid w:val="00187B6F"/>
    <w:rsid w:val="001964DA"/>
    <w:rsid w:val="001A0312"/>
    <w:rsid w:val="001A09AB"/>
    <w:rsid w:val="001A0B2D"/>
    <w:rsid w:val="001A147A"/>
    <w:rsid w:val="001A15BF"/>
    <w:rsid w:val="001A33E0"/>
    <w:rsid w:val="001A53CB"/>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37C4"/>
    <w:rsid w:val="00264D4B"/>
    <w:rsid w:val="00264E32"/>
    <w:rsid w:val="00267581"/>
    <w:rsid w:val="0027048B"/>
    <w:rsid w:val="002714FD"/>
    <w:rsid w:val="0027546B"/>
    <w:rsid w:val="00275BF0"/>
    <w:rsid w:val="00277A25"/>
    <w:rsid w:val="00277D23"/>
    <w:rsid w:val="00280E94"/>
    <w:rsid w:val="00283236"/>
    <w:rsid w:val="00284814"/>
    <w:rsid w:val="0028512A"/>
    <w:rsid w:val="00291D63"/>
    <w:rsid w:val="00291E6A"/>
    <w:rsid w:val="00292314"/>
    <w:rsid w:val="002935BE"/>
    <w:rsid w:val="002943AD"/>
    <w:rsid w:val="00295B68"/>
    <w:rsid w:val="00295F9E"/>
    <w:rsid w:val="002964DF"/>
    <w:rsid w:val="00297663"/>
    <w:rsid w:val="002A2079"/>
    <w:rsid w:val="002A3D6A"/>
    <w:rsid w:val="002A4F76"/>
    <w:rsid w:val="002A533F"/>
    <w:rsid w:val="002B336F"/>
    <w:rsid w:val="002B3A8C"/>
    <w:rsid w:val="002B3E8A"/>
    <w:rsid w:val="002B4A99"/>
    <w:rsid w:val="002B5256"/>
    <w:rsid w:val="002C028F"/>
    <w:rsid w:val="002C31B0"/>
    <w:rsid w:val="002C3BC8"/>
    <w:rsid w:val="002C3BCF"/>
    <w:rsid w:val="002C486D"/>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49F"/>
    <w:rsid w:val="002F5876"/>
    <w:rsid w:val="002F6420"/>
    <w:rsid w:val="002F7CB8"/>
    <w:rsid w:val="00300EEB"/>
    <w:rsid w:val="00302031"/>
    <w:rsid w:val="00302AA0"/>
    <w:rsid w:val="0030493C"/>
    <w:rsid w:val="00307CEA"/>
    <w:rsid w:val="00312508"/>
    <w:rsid w:val="00312B65"/>
    <w:rsid w:val="003137E7"/>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446"/>
    <w:rsid w:val="003416E3"/>
    <w:rsid w:val="00342514"/>
    <w:rsid w:val="00342F69"/>
    <w:rsid w:val="00344438"/>
    <w:rsid w:val="00346C57"/>
    <w:rsid w:val="00351602"/>
    <w:rsid w:val="00351949"/>
    <w:rsid w:val="00351EB7"/>
    <w:rsid w:val="003521C6"/>
    <w:rsid w:val="00352F22"/>
    <w:rsid w:val="003533BF"/>
    <w:rsid w:val="00353D2C"/>
    <w:rsid w:val="00353FE0"/>
    <w:rsid w:val="00355894"/>
    <w:rsid w:val="003562C7"/>
    <w:rsid w:val="00362638"/>
    <w:rsid w:val="00364866"/>
    <w:rsid w:val="00366218"/>
    <w:rsid w:val="00366964"/>
    <w:rsid w:val="00371841"/>
    <w:rsid w:val="00371F25"/>
    <w:rsid w:val="003729E2"/>
    <w:rsid w:val="00373DE6"/>
    <w:rsid w:val="0037620B"/>
    <w:rsid w:val="0037680A"/>
    <w:rsid w:val="00377738"/>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D4B8C"/>
    <w:rsid w:val="003E281A"/>
    <w:rsid w:val="003E2880"/>
    <w:rsid w:val="003E341A"/>
    <w:rsid w:val="003E3C35"/>
    <w:rsid w:val="003E3F1E"/>
    <w:rsid w:val="003E41F2"/>
    <w:rsid w:val="003E703B"/>
    <w:rsid w:val="003E7C3D"/>
    <w:rsid w:val="003F033F"/>
    <w:rsid w:val="003F05B2"/>
    <w:rsid w:val="003F2054"/>
    <w:rsid w:val="003F2540"/>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0359"/>
    <w:rsid w:val="0043431D"/>
    <w:rsid w:val="0043572A"/>
    <w:rsid w:val="00436213"/>
    <w:rsid w:val="00436627"/>
    <w:rsid w:val="004377BC"/>
    <w:rsid w:val="004379A2"/>
    <w:rsid w:val="00440B0C"/>
    <w:rsid w:val="00442F0C"/>
    <w:rsid w:val="004456D5"/>
    <w:rsid w:val="00446C76"/>
    <w:rsid w:val="004477FE"/>
    <w:rsid w:val="004511ED"/>
    <w:rsid w:val="00452869"/>
    <w:rsid w:val="004529A9"/>
    <w:rsid w:val="004559C4"/>
    <w:rsid w:val="004562C9"/>
    <w:rsid w:val="004577A3"/>
    <w:rsid w:val="00457AC2"/>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8C"/>
    <w:rsid w:val="004B0ED0"/>
    <w:rsid w:val="004B1042"/>
    <w:rsid w:val="004B4964"/>
    <w:rsid w:val="004B5DA4"/>
    <w:rsid w:val="004B7894"/>
    <w:rsid w:val="004B791D"/>
    <w:rsid w:val="004B7B17"/>
    <w:rsid w:val="004C1311"/>
    <w:rsid w:val="004C278D"/>
    <w:rsid w:val="004C35FD"/>
    <w:rsid w:val="004D4954"/>
    <w:rsid w:val="004D71AD"/>
    <w:rsid w:val="004E1DB7"/>
    <w:rsid w:val="004E2D37"/>
    <w:rsid w:val="004E4938"/>
    <w:rsid w:val="004F4452"/>
    <w:rsid w:val="004F6616"/>
    <w:rsid w:val="004F788E"/>
    <w:rsid w:val="005066B8"/>
    <w:rsid w:val="00514EA6"/>
    <w:rsid w:val="005164E5"/>
    <w:rsid w:val="005175E0"/>
    <w:rsid w:val="00517C81"/>
    <w:rsid w:val="00520BFA"/>
    <w:rsid w:val="0052220E"/>
    <w:rsid w:val="0052293D"/>
    <w:rsid w:val="005252ED"/>
    <w:rsid w:val="005255FA"/>
    <w:rsid w:val="00525A41"/>
    <w:rsid w:val="00525ED4"/>
    <w:rsid w:val="00526FE1"/>
    <w:rsid w:val="00534D12"/>
    <w:rsid w:val="00535787"/>
    <w:rsid w:val="00536936"/>
    <w:rsid w:val="00536B8D"/>
    <w:rsid w:val="005443E5"/>
    <w:rsid w:val="00544AD8"/>
    <w:rsid w:val="005454FB"/>
    <w:rsid w:val="00547CF7"/>
    <w:rsid w:val="00550341"/>
    <w:rsid w:val="00550E9F"/>
    <w:rsid w:val="005514C4"/>
    <w:rsid w:val="00552715"/>
    <w:rsid w:val="00552D21"/>
    <w:rsid w:val="0055343E"/>
    <w:rsid w:val="00555E20"/>
    <w:rsid w:val="00562F49"/>
    <w:rsid w:val="00564DE5"/>
    <w:rsid w:val="00570E89"/>
    <w:rsid w:val="00571DF5"/>
    <w:rsid w:val="00572E28"/>
    <w:rsid w:val="00574191"/>
    <w:rsid w:val="00574A6C"/>
    <w:rsid w:val="00575E02"/>
    <w:rsid w:val="00576F9B"/>
    <w:rsid w:val="00577F86"/>
    <w:rsid w:val="00582A05"/>
    <w:rsid w:val="00583823"/>
    <w:rsid w:val="00586C1C"/>
    <w:rsid w:val="005878FF"/>
    <w:rsid w:val="00587C3B"/>
    <w:rsid w:val="00593902"/>
    <w:rsid w:val="005A2E00"/>
    <w:rsid w:val="005A6E85"/>
    <w:rsid w:val="005A74E0"/>
    <w:rsid w:val="005B07C1"/>
    <w:rsid w:val="005B20A6"/>
    <w:rsid w:val="005B27F0"/>
    <w:rsid w:val="005B2850"/>
    <w:rsid w:val="005B35C2"/>
    <w:rsid w:val="005B3AAE"/>
    <w:rsid w:val="005B3E70"/>
    <w:rsid w:val="005B40FB"/>
    <w:rsid w:val="005B4962"/>
    <w:rsid w:val="005B4BDB"/>
    <w:rsid w:val="005B61F2"/>
    <w:rsid w:val="005C0CCE"/>
    <w:rsid w:val="005C146A"/>
    <w:rsid w:val="005C1670"/>
    <w:rsid w:val="005C1C0D"/>
    <w:rsid w:val="005C2BE0"/>
    <w:rsid w:val="005C40AB"/>
    <w:rsid w:val="005C5036"/>
    <w:rsid w:val="005C7BCD"/>
    <w:rsid w:val="005D0D54"/>
    <w:rsid w:val="005D0F95"/>
    <w:rsid w:val="005D2EF3"/>
    <w:rsid w:val="005D44E3"/>
    <w:rsid w:val="005D5418"/>
    <w:rsid w:val="005D781C"/>
    <w:rsid w:val="005E2AD3"/>
    <w:rsid w:val="005E2BAC"/>
    <w:rsid w:val="005E3536"/>
    <w:rsid w:val="005E4366"/>
    <w:rsid w:val="005E462D"/>
    <w:rsid w:val="005F101D"/>
    <w:rsid w:val="005F167B"/>
    <w:rsid w:val="005F1C7D"/>
    <w:rsid w:val="005F2B3D"/>
    <w:rsid w:val="005F3389"/>
    <w:rsid w:val="005F5E4C"/>
    <w:rsid w:val="005F72C8"/>
    <w:rsid w:val="00600C03"/>
    <w:rsid w:val="006038B6"/>
    <w:rsid w:val="00611A38"/>
    <w:rsid w:val="00612665"/>
    <w:rsid w:val="0061381E"/>
    <w:rsid w:val="00613C13"/>
    <w:rsid w:val="006144C5"/>
    <w:rsid w:val="00614744"/>
    <w:rsid w:val="00614BF6"/>
    <w:rsid w:val="00615323"/>
    <w:rsid w:val="006155CC"/>
    <w:rsid w:val="00617B41"/>
    <w:rsid w:val="006205E0"/>
    <w:rsid w:val="00621185"/>
    <w:rsid w:val="00622C5F"/>
    <w:rsid w:val="00623700"/>
    <w:rsid w:val="006261A6"/>
    <w:rsid w:val="0063008E"/>
    <w:rsid w:val="006318F1"/>
    <w:rsid w:val="00632AE2"/>
    <w:rsid w:val="0063659E"/>
    <w:rsid w:val="006377CE"/>
    <w:rsid w:val="006409A2"/>
    <w:rsid w:val="0064120E"/>
    <w:rsid w:val="0064379E"/>
    <w:rsid w:val="006461C7"/>
    <w:rsid w:val="00646EF2"/>
    <w:rsid w:val="00647A4D"/>
    <w:rsid w:val="00647F3F"/>
    <w:rsid w:val="00653778"/>
    <w:rsid w:val="00653BAD"/>
    <w:rsid w:val="00654457"/>
    <w:rsid w:val="0066173C"/>
    <w:rsid w:val="00663566"/>
    <w:rsid w:val="006653B9"/>
    <w:rsid w:val="00665FEA"/>
    <w:rsid w:val="00666B2C"/>
    <w:rsid w:val="006712A4"/>
    <w:rsid w:val="006713DA"/>
    <w:rsid w:val="00672195"/>
    <w:rsid w:val="006743E3"/>
    <w:rsid w:val="00675324"/>
    <w:rsid w:val="0068523A"/>
    <w:rsid w:val="00686952"/>
    <w:rsid w:val="0068701F"/>
    <w:rsid w:val="00687992"/>
    <w:rsid w:val="0069151A"/>
    <w:rsid w:val="00692F2E"/>
    <w:rsid w:val="0069484C"/>
    <w:rsid w:val="006A2E28"/>
    <w:rsid w:val="006A501D"/>
    <w:rsid w:val="006A69C6"/>
    <w:rsid w:val="006B3B86"/>
    <w:rsid w:val="006B3CF7"/>
    <w:rsid w:val="006B3F5C"/>
    <w:rsid w:val="006B624B"/>
    <w:rsid w:val="006B6504"/>
    <w:rsid w:val="006B7168"/>
    <w:rsid w:val="006B780D"/>
    <w:rsid w:val="006C0C15"/>
    <w:rsid w:val="006C4AB3"/>
    <w:rsid w:val="006C54C0"/>
    <w:rsid w:val="006C6164"/>
    <w:rsid w:val="006C63E9"/>
    <w:rsid w:val="006D2015"/>
    <w:rsid w:val="006D4BC3"/>
    <w:rsid w:val="006D5798"/>
    <w:rsid w:val="006D6D09"/>
    <w:rsid w:val="006E0D2C"/>
    <w:rsid w:val="006E14AD"/>
    <w:rsid w:val="006E4493"/>
    <w:rsid w:val="006E6AEA"/>
    <w:rsid w:val="006E6B28"/>
    <w:rsid w:val="006E6FC8"/>
    <w:rsid w:val="006F18B9"/>
    <w:rsid w:val="006F380D"/>
    <w:rsid w:val="006F60DC"/>
    <w:rsid w:val="007006A3"/>
    <w:rsid w:val="00701966"/>
    <w:rsid w:val="0070647B"/>
    <w:rsid w:val="0070675E"/>
    <w:rsid w:val="0070698E"/>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64AF8"/>
    <w:rsid w:val="00771AD1"/>
    <w:rsid w:val="007733A4"/>
    <w:rsid w:val="00773A68"/>
    <w:rsid w:val="00777081"/>
    <w:rsid w:val="00782453"/>
    <w:rsid w:val="00782B32"/>
    <w:rsid w:val="00783EB0"/>
    <w:rsid w:val="00791985"/>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C4BA5"/>
    <w:rsid w:val="007C5636"/>
    <w:rsid w:val="007C6AF0"/>
    <w:rsid w:val="007D195A"/>
    <w:rsid w:val="007D37E3"/>
    <w:rsid w:val="007D56FD"/>
    <w:rsid w:val="007E13F6"/>
    <w:rsid w:val="007E17C4"/>
    <w:rsid w:val="007E25B9"/>
    <w:rsid w:val="007E41CB"/>
    <w:rsid w:val="007E46CB"/>
    <w:rsid w:val="007E5642"/>
    <w:rsid w:val="007E767A"/>
    <w:rsid w:val="007F0CD2"/>
    <w:rsid w:val="007F3A8E"/>
    <w:rsid w:val="007F42F7"/>
    <w:rsid w:val="007F54B2"/>
    <w:rsid w:val="007F7C56"/>
    <w:rsid w:val="007F7C6A"/>
    <w:rsid w:val="00802415"/>
    <w:rsid w:val="00802CEB"/>
    <w:rsid w:val="00803D6C"/>
    <w:rsid w:val="00805DE5"/>
    <w:rsid w:val="00805E7A"/>
    <w:rsid w:val="00806597"/>
    <w:rsid w:val="00807810"/>
    <w:rsid w:val="00810443"/>
    <w:rsid w:val="008114D0"/>
    <w:rsid w:val="00811A57"/>
    <w:rsid w:val="008142D8"/>
    <w:rsid w:val="00821ACA"/>
    <w:rsid w:val="00821EA8"/>
    <w:rsid w:val="00821FB6"/>
    <w:rsid w:val="008260D1"/>
    <w:rsid w:val="0082749F"/>
    <w:rsid w:val="00831E47"/>
    <w:rsid w:val="00834A4B"/>
    <w:rsid w:val="00843127"/>
    <w:rsid w:val="00843617"/>
    <w:rsid w:val="008441EC"/>
    <w:rsid w:val="00845C4A"/>
    <w:rsid w:val="008478C0"/>
    <w:rsid w:val="00850DD2"/>
    <w:rsid w:val="008562F7"/>
    <w:rsid w:val="00860865"/>
    <w:rsid w:val="00863854"/>
    <w:rsid w:val="00864404"/>
    <w:rsid w:val="0086680F"/>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673"/>
    <w:rsid w:val="008A6703"/>
    <w:rsid w:val="008B0621"/>
    <w:rsid w:val="008B2BEF"/>
    <w:rsid w:val="008B3564"/>
    <w:rsid w:val="008B356A"/>
    <w:rsid w:val="008B4473"/>
    <w:rsid w:val="008B5B2B"/>
    <w:rsid w:val="008B6354"/>
    <w:rsid w:val="008C03F2"/>
    <w:rsid w:val="008C1F94"/>
    <w:rsid w:val="008C4260"/>
    <w:rsid w:val="008C50E3"/>
    <w:rsid w:val="008C5675"/>
    <w:rsid w:val="008C573D"/>
    <w:rsid w:val="008C72A7"/>
    <w:rsid w:val="008D19FC"/>
    <w:rsid w:val="008D306E"/>
    <w:rsid w:val="008D3774"/>
    <w:rsid w:val="008D5A1F"/>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569"/>
    <w:rsid w:val="009407F4"/>
    <w:rsid w:val="00940DAC"/>
    <w:rsid w:val="00942613"/>
    <w:rsid w:val="0094354F"/>
    <w:rsid w:val="009446DC"/>
    <w:rsid w:val="009463E8"/>
    <w:rsid w:val="00947395"/>
    <w:rsid w:val="009544AC"/>
    <w:rsid w:val="009552EB"/>
    <w:rsid w:val="0095569E"/>
    <w:rsid w:val="009557FA"/>
    <w:rsid w:val="009636F7"/>
    <w:rsid w:val="00966913"/>
    <w:rsid w:val="00970477"/>
    <w:rsid w:val="0097193C"/>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628"/>
    <w:rsid w:val="009A5E70"/>
    <w:rsid w:val="009B0373"/>
    <w:rsid w:val="009B3E57"/>
    <w:rsid w:val="009B4767"/>
    <w:rsid w:val="009B5C35"/>
    <w:rsid w:val="009C0C8E"/>
    <w:rsid w:val="009C0E62"/>
    <w:rsid w:val="009C38AD"/>
    <w:rsid w:val="009C5F9F"/>
    <w:rsid w:val="009C5FC6"/>
    <w:rsid w:val="009C67AB"/>
    <w:rsid w:val="009C6BE9"/>
    <w:rsid w:val="009C76EE"/>
    <w:rsid w:val="009D0FAE"/>
    <w:rsid w:val="009D529D"/>
    <w:rsid w:val="009D6EE3"/>
    <w:rsid w:val="009E0DA3"/>
    <w:rsid w:val="009F28C1"/>
    <w:rsid w:val="009F46C8"/>
    <w:rsid w:val="009F4A41"/>
    <w:rsid w:val="00A000AD"/>
    <w:rsid w:val="00A00461"/>
    <w:rsid w:val="00A048DD"/>
    <w:rsid w:val="00A0490B"/>
    <w:rsid w:val="00A1398C"/>
    <w:rsid w:val="00A150F0"/>
    <w:rsid w:val="00A17FBF"/>
    <w:rsid w:val="00A202E9"/>
    <w:rsid w:val="00A210A2"/>
    <w:rsid w:val="00A21693"/>
    <w:rsid w:val="00A232D7"/>
    <w:rsid w:val="00A23BFE"/>
    <w:rsid w:val="00A23C78"/>
    <w:rsid w:val="00A2522E"/>
    <w:rsid w:val="00A265EA"/>
    <w:rsid w:val="00A266A8"/>
    <w:rsid w:val="00A3034B"/>
    <w:rsid w:val="00A31ED7"/>
    <w:rsid w:val="00A322A9"/>
    <w:rsid w:val="00A3288E"/>
    <w:rsid w:val="00A3433E"/>
    <w:rsid w:val="00A36B53"/>
    <w:rsid w:val="00A454D8"/>
    <w:rsid w:val="00A45A0F"/>
    <w:rsid w:val="00A47415"/>
    <w:rsid w:val="00A55524"/>
    <w:rsid w:val="00A65EC7"/>
    <w:rsid w:val="00A66ABE"/>
    <w:rsid w:val="00A7007A"/>
    <w:rsid w:val="00A70F27"/>
    <w:rsid w:val="00A73686"/>
    <w:rsid w:val="00A73E10"/>
    <w:rsid w:val="00A73E74"/>
    <w:rsid w:val="00A73F6A"/>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2F8B"/>
    <w:rsid w:val="00AB53EC"/>
    <w:rsid w:val="00AB611E"/>
    <w:rsid w:val="00AB6D06"/>
    <w:rsid w:val="00AC42F6"/>
    <w:rsid w:val="00AC4888"/>
    <w:rsid w:val="00AD01B0"/>
    <w:rsid w:val="00AD0639"/>
    <w:rsid w:val="00AD1070"/>
    <w:rsid w:val="00AD1135"/>
    <w:rsid w:val="00AD2988"/>
    <w:rsid w:val="00AE09B5"/>
    <w:rsid w:val="00AE6BB5"/>
    <w:rsid w:val="00AF21B3"/>
    <w:rsid w:val="00AF2A53"/>
    <w:rsid w:val="00AF4143"/>
    <w:rsid w:val="00AF4D72"/>
    <w:rsid w:val="00AF562D"/>
    <w:rsid w:val="00AF5653"/>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320C"/>
    <w:rsid w:val="00B366A2"/>
    <w:rsid w:val="00B42B0F"/>
    <w:rsid w:val="00B44D6D"/>
    <w:rsid w:val="00B46335"/>
    <w:rsid w:val="00B46F08"/>
    <w:rsid w:val="00B50BF4"/>
    <w:rsid w:val="00B5276E"/>
    <w:rsid w:val="00B60354"/>
    <w:rsid w:val="00B60BD5"/>
    <w:rsid w:val="00B61B2E"/>
    <w:rsid w:val="00B625F5"/>
    <w:rsid w:val="00B64445"/>
    <w:rsid w:val="00B67040"/>
    <w:rsid w:val="00B754BF"/>
    <w:rsid w:val="00B75BF5"/>
    <w:rsid w:val="00B778E9"/>
    <w:rsid w:val="00B814D3"/>
    <w:rsid w:val="00B814E8"/>
    <w:rsid w:val="00B816B8"/>
    <w:rsid w:val="00B828A7"/>
    <w:rsid w:val="00B84334"/>
    <w:rsid w:val="00B850A5"/>
    <w:rsid w:val="00B8751A"/>
    <w:rsid w:val="00B92CBA"/>
    <w:rsid w:val="00B94B04"/>
    <w:rsid w:val="00B94FD4"/>
    <w:rsid w:val="00BA1012"/>
    <w:rsid w:val="00BA1839"/>
    <w:rsid w:val="00BA2A2E"/>
    <w:rsid w:val="00BA4007"/>
    <w:rsid w:val="00BA402B"/>
    <w:rsid w:val="00BA5078"/>
    <w:rsid w:val="00BA6FF3"/>
    <w:rsid w:val="00BA718F"/>
    <w:rsid w:val="00BA7645"/>
    <w:rsid w:val="00BA7C11"/>
    <w:rsid w:val="00BB0293"/>
    <w:rsid w:val="00BB1C1B"/>
    <w:rsid w:val="00BB1E98"/>
    <w:rsid w:val="00BB43CD"/>
    <w:rsid w:val="00BB4913"/>
    <w:rsid w:val="00BB498B"/>
    <w:rsid w:val="00BC0595"/>
    <w:rsid w:val="00BC18CC"/>
    <w:rsid w:val="00BC38C3"/>
    <w:rsid w:val="00BC6A8E"/>
    <w:rsid w:val="00BD2F26"/>
    <w:rsid w:val="00BD38F6"/>
    <w:rsid w:val="00BD44C9"/>
    <w:rsid w:val="00BD4701"/>
    <w:rsid w:val="00BD52A0"/>
    <w:rsid w:val="00BD7F73"/>
    <w:rsid w:val="00BF1999"/>
    <w:rsid w:val="00BF4262"/>
    <w:rsid w:val="00BF45CC"/>
    <w:rsid w:val="00C0385D"/>
    <w:rsid w:val="00C04BF9"/>
    <w:rsid w:val="00C12B34"/>
    <w:rsid w:val="00C13D04"/>
    <w:rsid w:val="00C225C7"/>
    <w:rsid w:val="00C228BB"/>
    <w:rsid w:val="00C228F7"/>
    <w:rsid w:val="00C25DE2"/>
    <w:rsid w:val="00C301F9"/>
    <w:rsid w:val="00C306AD"/>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1C17"/>
    <w:rsid w:val="00C62E32"/>
    <w:rsid w:val="00C658D9"/>
    <w:rsid w:val="00C6594A"/>
    <w:rsid w:val="00C66E69"/>
    <w:rsid w:val="00C703FE"/>
    <w:rsid w:val="00C71A04"/>
    <w:rsid w:val="00C71AF6"/>
    <w:rsid w:val="00C83C86"/>
    <w:rsid w:val="00C84564"/>
    <w:rsid w:val="00C85F85"/>
    <w:rsid w:val="00C87EF1"/>
    <w:rsid w:val="00C928A8"/>
    <w:rsid w:val="00C92A45"/>
    <w:rsid w:val="00C94E7F"/>
    <w:rsid w:val="00C962CD"/>
    <w:rsid w:val="00C978B6"/>
    <w:rsid w:val="00C97D48"/>
    <w:rsid w:val="00CA0005"/>
    <w:rsid w:val="00CA108F"/>
    <w:rsid w:val="00CA2065"/>
    <w:rsid w:val="00CA214A"/>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E7290"/>
    <w:rsid w:val="00CF08CF"/>
    <w:rsid w:val="00CF319D"/>
    <w:rsid w:val="00CF4F66"/>
    <w:rsid w:val="00CF5546"/>
    <w:rsid w:val="00CF5CE9"/>
    <w:rsid w:val="00CF726C"/>
    <w:rsid w:val="00D0510E"/>
    <w:rsid w:val="00D0549C"/>
    <w:rsid w:val="00D0596D"/>
    <w:rsid w:val="00D05E13"/>
    <w:rsid w:val="00D061D4"/>
    <w:rsid w:val="00D07426"/>
    <w:rsid w:val="00D100BA"/>
    <w:rsid w:val="00D1020B"/>
    <w:rsid w:val="00D11AED"/>
    <w:rsid w:val="00D13C28"/>
    <w:rsid w:val="00D15661"/>
    <w:rsid w:val="00D21884"/>
    <w:rsid w:val="00D21A83"/>
    <w:rsid w:val="00D27678"/>
    <w:rsid w:val="00D278AF"/>
    <w:rsid w:val="00D27A93"/>
    <w:rsid w:val="00D36304"/>
    <w:rsid w:val="00D36CDB"/>
    <w:rsid w:val="00D3799B"/>
    <w:rsid w:val="00D41AB8"/>
    <w:rsid w:val="00D44098"/>
    <w:rsid w:val="00D46E9F"/>
    <w:rsid w:val="00D5095E"/>
    <w:rsid w:val="00D5138B"/>
    <w:rsid w:val="00D5192D"/>
    <w:rsid w:val="00D51BCD"/>
    <w:rsid w:val="00D52CD1"/>
    <w:rsid w:val="00D53475"/>
    <w:rsid w:val="00D53F22"/>
    <w:rsid w:val="00D54777"/>
    <w:rsid w:val="00D56E92"/>
    <w:rsid w:val="00D60E2A"/>
    <w:rsid w:val="00D61722"/>
    <w:rsid w:val="00D6201D"/>
    <w:rsid w:val="00D62D7A"/>
    <w:rsid w:val="00D6699B"/>
    <w:rsid w:val="00D66A6F"/>
    <w:rsid w:val="00D7055B"/>
    <w:rsid w:val="00D70CDA"/>
    <w:rsid w:val="00D71031"/>
    <w:rsid w:val="00D767BA"/>
    <w:rsid w:val="00D77312"/>
    <w:rsid w:val="00D83560"/>
    <w:rsid w:val="00D86644"/>
    <w:rsid w:val="00D90F78"/>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56CC"/>
    <w:rsid w:val="00DE7594"/>
    <w:rsid w:val="00DE7E3D"/>
    <w:rsid w:val="00DF05AC"/>
    <w:rsid w:val="00DF0AF9"/>
    <w:rsid w:val="00DF1A54"/>
    <w:rsid w:val="00DF227E"/>
    <w:rsid w:val="00DF265B"/>
    <w:rsid w:val="00DF2D9C"/>
    <w:rsid w:val="00DF5040"/>
    <w:rsid w:val="00DF567B"/>
    <w:rsid w:val="00DF57D8"/>
    <w:rsid w:val="00E0088A"/>
    <w:rsid w:val="00E016C9"/>
    <w:rsid w:val="00E01A0D"/>
    <w:rsid w:val="00E026CF"/>
    <w:rsid w:val="00E07481"/>
    <w:rsid w:val="00E12FD3"/>
    <w:rsid w:val="00E13899"/>
    <w:rsid w:val="00E1526E"/>
    <w:rsid w:val="00E16265"/>
    <w:rsid w:val="00E17A2B"/>
    <w:rsid w:val="00E2081C"/>
    <w:rsid w:val="00E20D09"/>
    <w:rsid w:val="00E2186E"/>
    <w:rsid w:val="00E24DCD"/>
    <w:rsid w:val="00E253F5"/>
    <w:rsid w:val="00E31321"/>
    <w:rsid w:val="00E33EC7"/>
    <w:rsid w:val="00E364E2"/>
    <w:rsid w:val="00E41C63"/>
    <w:rsid w:val="00E429E4"/>
    <w:rsid w:val="00E53F76"/>
    <w:rsid w:val="00E54674"/>
    <w:rsid w:val="00E54A4B"/>
    <w:rsid w:val="00E54F0B"/>
    <w:rsid w:val="00E577BC"/>
    <w:rsid w:val="00E63635"/>
    <w:rsid w:val="00E63E20"/>
    <w:rsid w:val="00E64A0C"/>
    <w:rsid w:val="00E64A38"/>
    <w:rsid w:val="00E664DB"/>
    <w:rsid w:val="00E66CC2"/>
    <w:rsid w:val="00E70616"/>
    <w:rsid w:val="00E70E78"/>
    <w:rsid w:val="00E743A1"/>
    <w:rsid w:val="00E8011C"/>
    <w:rsid w:val="00E816B6"/>
    <w:rsid w:val="00E82A4D"/>
    <w:rsid w:val="00E86476"/>
    <w:rsid w:val="00E87760"/>
    <w:rsid w:val="00E933A7"/>
    <w:rsid w:val="00E951C9"/>
    <w:rsid w:val="00E9521D"/>
    <w:rsid w:val="00E96988"/>
    <w:rsid w:val="00EA039F"/>
    <w:rsid w:val="00EA14A4"/>
    <w:rsid w:val="00EA38EF"/>
    <w:rsid w:val="00EA494E"/>
    <w:rsid w:val="00EB090D"/>
    <w:rsid w:val="00EB164B"/>
    <w:rsid w:val="00EB1819"/>
    <w:rsid w:val="00EB1DAD"/>
    <w:rsid w:val="00EB1F2E"/>
    <w:rsid w:val="00EB31CC"/>
    <w:rsid w:val="00EB448D"/>
    <w:rsid w:val="00EB4BD1"/>
    <w:rsid w:val="00EB4E32"/>
    <w:rsid w:val="00EB5552"/>
    <w:rsid w:val="00EB6689"/>
    <w:rsid w:val="00EB6CBF"/>
    <w:rsid w:val="00EB707F"/>
    <w:rsid w:val="00EC303D"/>
    <w:rsid w:val="00EC5AF0"/>
    <w:rsid w:val="00EC7D04"/>
    <w:rsid w:val="00EC7FA2"/>
    <w:rsid w:val="00ED0432"/>
    <w:rsid w:val="00ED3D30"/>
    <w:rsid w:val="00ED4DB1"/>
    <w:rsid w:val="00ED5BA0"/>
    <w:rsid w:val="00ED5BA6"/>
    <w:rsid w:val="00ED76B2"/>
    <w:rsid w:val="00EE275D"/>
    <w:rsid w:val="00EE385C"/>
    <w:rsid w:val="00EE3C36"/>
    <w:rsid w:val="00EE47DC"/>
    <w:rsid w:val="00EE4B37"/>
    <w:rsid w:val="00EE5B25"/>
    <w:rsid w:val="00EE6B60"/>
    <w:rsid w:val="00EF0759"/>
    <w:rsid w:val="00EF2664"/>
    <w:rsid w:val="00EF3216"/>
    <w:rsid w:val="00EF5398"/>
    <w:rsid w:val="00EF5E95"/>
    <w:rsid w:val="00EF776F"/>
    <w:rsid w:val="00F022D7"/>
    <w:rsid w:val="00F02BA6"/>
    <w:rsid w:val="00F044C5"/>
    <w:rsid w:val="00F04888"/>
    <w:rsid w:val="00F10A0F"/>
    <w:rsid w:val="00F1133F"/>
    <w:rsid w:val="00F12280"/>
    <w:rsid w:val="00F12B47"/>
    <w:rsid w:val="00F13F51"/>
    <w:rsid w:val="00F142AE"/>
    <w:rsid w:val="00F146EE"/>
    <w:rsid w:val="00F210A5"/>
    <w:rsid w:val="00F22E2E"/>
    <w:rsid w:val="00F2317B"/>
    <w:rsid w:val="00F24DEA"/>
    <w:rsid w:val="00F26F9A"/>
    <w:rsid w:val="00F30708"/>
    <w:rsid w:val="00F3113E"/>
    <w:rsid w:val="00F31609"/>
    <w:rsid w:val="00F329F7"/>
    <w:rsid w:val="00F3471B"/>
    <w:rsid w:val="00F35716"/>
    <w:rsid w:val="00F402A2"/>
    <w:rsid w:val="00F41188"/>
    <w:rsid w:val="00F4187A"/>
    <w:rsid w:val="00F4683E"/>
    <w:rsid w:val="00F513A8"/>
    <w:rsid w:val="00F52250"/>
    <w:rsid w:val="00F53395"/>
    <w:rsid w:val="00F536ED"/>
    <w:rsid w:val="00F53A04"/>
    <w:rsid w:val="00F54820"/>
    <w:rsid w:val="00F55684"/>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2C64"/>
    <w:rsid w:val="00F94366"/>
    <w:rsid w:val="00F9533C"/>
    <w:rsid w:val="00F9774A"/>
    <w:rsid w:val="00FA4A63"/>
    <w:rsid w:val="00FA4ECB"/>
    <w:rsid w:val="00FA5054"/>
    <w:rsid w:val="00FA6A2F"/>
    <w:rsid w:val="00FB1F63"/>
    <w:rsid w:val="00FB22B1"/>
    <w:rsid w:val="00FB56EF"/>
    <w:rsid w:val="00FB6325"/>
    <w:rsid w:val="00FC05C8"/>
    <w:rsid w:val="00FC1986"/>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1C3D"/>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F1D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9F3C-CF91-2747-9ED1-A155222A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9922</Words>
  <Characters>56560</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66350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Microsoft Office User</cp:lastModifiedBy>
  <cp:revision>3</cp:revision>
  <cp:lastPrinted>2017-05-29T07:06:00Z</cp:lastPrinted>
  <dcterms:created xsi:type="dcterms:W3CDTF">2017-05-29T07:06:00Z</dcterms:created>
  <dcterms:modified xsi:type="dcterms:W3CDTF">2017-05-29T07:07:00Z</dcterms:modified>
  <cp:category/>
</cp:coreProperties>
</file>