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jc w:val="center"/>
        <w:rPr>
          <w:rFonts w:ascii="Times" w:cs="Times" w:eastAsia="Times" w:hAnsi="Times"/>
          <w:b w:val="1"/>
          <w:sz w:val="46"/>
          <w:szCs w:val="46"/>
        </w:rPr>
      </w:pPr>
      <w:bookmarkStart w:colFirst="0" w:colLast="0" w:name="_fjb07cycukr" w:id="0"/>
      <w:bookmarkEnd w:id="0"/>
      <w:r w:rsidDel="00000000" w:rsidR="00000000" w:rsidRPr="00000000">
        <w:rPr>
          <w:rFonts w:ascii="Times" w:cs="Times" w:eastAsia="Times" w:hAnsi="Times"/>
          <w:b w:val="1"/>
          <w:sz w:val="46"/>
          <w:szCs w:val="46"/>
          <w:rtl w:val="0"/>
        </w:rPr>
        <w:t xml:space="preserve">Report: Statistical Replication and Interpretation of Karlan &amp; List (2007)</w:t>
      </w:r>
    </w:p>
    <w:p w:rsidR="00000000" w:rsidDel="00000000" w:rsidP="00000000" w:rsidRDefault="00000000" w:rsidRPr="00000000" w14:paraId="00000002">
      <w:pPr>
        <w:pStyle w:val="Heading2"/>
        <w:keepNext w:val="0"/>
        <w:keepLines w:val="0"/>
        <w:spacing w:after="80" w:lineRule="auto"/>
        <w:rPr>
          <w:rFonts w:ascii="Times" w:cs="Times" w:eastAsia="Times" w:hAnsi="Times"/>
          <w:b w:val="1"/>
          <w:sz w:val="34"/>
          <w:szCs w:val="34"/>
        </w:rPr>
      </w:pPr>
      <w:bookmarkStart w:colFirst="0" w:colLast="0" w:name="_juwnqesc6yrk" w:id="1"/>
      <w:bookmarkEnd w:id="1"/>
      <w:r w:rsidDel="00000000" w:rsidR="00000000" w:rsidRPr="00000000">
        <w:rPr>
          <w:rFonts w:ascii="Times" w:cs="Times" w:eastAsia="Times" w:hAnsi="Times"/>
          <w:b w:val="1"/>
          <w:sz w:val="34"/>
          <w:szCs w:val="34"/>
          <w:rtl w:val="0"/>
        </w:rPr>
        <w:t xml:space="preserve">Introduction</w:t>
      </w:r>
    </w:p>
    <w:p w:rsidR="00000000" w:rsidDel="00000000" w:rsidP="00000000" w:rsidRDefault="00000000" w:rsidRPr="00000000" w14:paraId="00000003">
      <w:pPr>
        <w:spacing w:after="240" w:before="240" w:lineRule="auto"/>
        <w:rPr>
          <w:rFonts w:ascii="Times" w:cs="Times" w:eastAsia="Times" w:hAnsi="Times"/>
        </w:rPr>
      </w:pPr>
      <w:r w:rsidDel="00000000" w:rsidR="00000000" w:rsidRPr="00000000">
        <w:rPr>
          <w:rFonts w:ascii="Times" w:cs="Times" w:eastAsia="Times" w:hAnsi="Times"/>
          <w:rtl w:val="0"/>
        </w:rPr>
        <w:t xml:space="preserve">This report provides an in-depth replication and interpretation of the statistical methodologies and findings from the seminal field experiment conducted by Karlan and List (2007), titled "Does Price Matter in Charitable Giving?" The paper examines how matching grant offers influence both the likelihood of charitable donations and the amount given. Our analysis uses the original experimental data to explore the efficacy of various match ratios and donor responses. Through a combination of econometric analysis and simulation, we replicate the key statistical insights and reflect on their implications for fundraising and behavioral economics.</w:t>
      </w:r>
    </w:p>
    <w:p w:rsidR="00000000" w:rsidDel="00000000" w:rsidP="00000000" w:rsidRDefault="00000000" w:rsidRPr="00000000" w14:paraId="00000004">
      <w:pPr>
        <w:pStyle w:val="Heading2"/>
        <w:keepNext w:val="0"/>
        <w:keepLines w:val="0"/>
        <w:spacing w:after="80" w:lineRule="auto"/>
        <w:rPr>
          <w:rFonts w:ascii="Times" w:cs="Times" w:eastAsia="Times" w:hAnsi="Times"/>
          <w:b w:val="1"/>
          <w:sz w:val="34"/>
          <w:szCs w:val="34"/>
        </w:rPr>
      </w:pPr>
      <w:bookmarkStart w:colFirst="0" w:colLast="0" w:name="_79j6bbukadws" w:id="2"/>
      <w:bookmarkEnd w:id="2"/>
      <w:r w:rsidDel="00000000" w:rsidR="00000000" w:rsidRPr="00000000">
        <w:rPr>
          <w:rFonts w:ascii="Times" w:cs="Times" w:eastAsia="Times" w:hAnsi="Times"/>
          <w:b w:val="1"/>
          <w:sz w:val="34"/>
          <w:szCs w:val="34"/>
          <w:rtl w:val="0"/>
        </w:rPr>
        <w:t xml:space="preserve">1. Balance Test</w:t>
      </w:r>
    </w:p>
    <w:p w:rsidR="00000000" w:rsidDel="00000000" w:rsidP="00000000" w:rsidRDefault="00000000" w:rsidRPr="00000000" w14:paraId="00000005">
      <w:pPr>
        <w:spacing w:after="240" w:before="240" w:lineRule="auto"/>
        <w:rPr>
          <w:rFonts w:ascii="Times" w:cs="Times" w:eastAsia="Times" w:hAnsi="Times"/>
        </w:rPr>
      </w:pPr>
      <w:r w:rsidDel="00000000" w:rsidR="00000000" w:rsidRPr="00000000">
        <w:rPr>
          <w:rFonts w:ascii="Times" w:cs="Times" w:eastAsia="Times" w:hAnsi="Times"/>
          <w:rtl w:val="0"/>
        </w:rPr>
        <w:t xml:space="preserve">Before assessing treatment effects, we evaluate the quality of the randomization by comparing observable characteristics across the treatment and control groups. One key pre-treatment variable analyzed is </w:t>
      </w:r>
      <w:r w:rsidDel="00000000" w:rsidR="00000000" w:rsidRPr="00000000">
        <w:rPr>
          <w:rFonts w:ascii="Times" w:cs="Times" w:eastAsia="Times" w:hAnsi="Times"/>
          <w:rtl w:val="0"/>
        </w:rPr>
        <w:t xml:space="preserve">mrm2</w:t>
      </w:r>
      <w:r w:rsidDel="00000000" w:rsidR="00000000" w:rsidRPr="00000000">
        <w:rPr>
          <w:rFonts w:ascii="Times" w:cs="Times" w:eastAsia="Times" w:hAnsi="Times"/>
          <w:rtl w:val="0"/>
        </w:rPr>
        <w:t xml:space="preserve">, which captures the months since a donor last contributed to the organization.</w:t>
      </w:r>
    </w:p>
    <w:p w:rsidR="00000000" w:rsidDel="00000000" w:rsidP="00000000" w:rsidRDefault="00000000" w:rsidRPr="00000000" w14:paraId="00000006">
      <w:pPr>
        <w:spacing w:after="240" w:before="240" w:lineRule="auto"/>
        <w:rPr>
          <w:rFonts w:ascii="Times" w:cs="Times" w:eastAsia="Times" w:hAnsi="Times"/>
          <w:b w:val="1"/>
        </w:rPr>
      </w:pPr>
      <w:r w:rsidDel="00000000" w:rsidR="00000000" w:rsidRPr="00000000">
        <w:rPr>
          <w:rFonts w:ascii="Times" w:cs="Times" w:eastAsia="Times" w:hAnsi="Times"/>
          <w:b w:val="1"/>
          <w:rtl w:val="0"/>
        </w:rPr>
        <w:t xml:space="preserve">Methods:</w:t>
      </w:r>
    </w:p>
    <w:p w:rsidR="00000000" w:rsidDel="00000000" w:rsidP="00000000" w:rsidRDefault="00000000" w:rsidRPr="00000000" w14:paraId="00000007">
      <w:pPr>
        <w:numPr>
          <w:ilvl w:val="0"/>
          <w:numId w:val="15"/>
        </w:numPr>
        <w:spacing w:after="0" w:afterAutospacing="0" w:before="240" w:lineRule="auto"/>
        <w:ind w:left="720" w:hanging="360"/>
        <w:rPr>
          <w:rFonts w:ascii="Times" w:cs="Times" w:eastAsia="Times" w:hAnsi="Times"/>
        </w:rPr>
      </w:pPr>
      <w:r w:rsidDel="00000000" w:rsidR="00000000" w:rsidRPr="00000000">
        <w:rPr>
          <w:rFonts w:ascii="Times" w:cs="Times" w:eastAsia="Times" w:hAnsi="Times"/>
          <w:rtl w:val="0"/>
        </w:rPr>
        <w:t xml:space="preserve">We performed a two-sided t-test comparing the means of </w:t>
      </w:r>
      <w:r w:rsidDel="00000000" w:rsidR="00000000" w:rsidRPr="00000000">
        <w:rPr>
          <w:rFonts w:ascii="Times" w:cs="Times" w:eastAsia="Times" w:hAnsi="Times"/>
          <w:rtl w:val="0"/>
        </w:rPr>
        <w:t xml:space="preserve">mrm2</w:t>
      </w:r>
      <w:r w:rsidDel="00000000" w:rsidR="00000000" w:rsidRPr="00000000">
        <w:rPr>
          <w:rFonts w:ascii="Times" w:cs="Times" w:eastAsia="Times" w:hAnsi="Times"/>
          <w:rtl w:val="0"/>
        </w:rPr>
        <w:t xml:space="preserve"> for treatment versus control.</w:t>
        <w:br w:type="textWrapping"/>
      </w:r>
    </w:p>
    <w:p w:rsidR="00000000" w:rsidDel="00000000" w:rsidP="00000000" w:rsidRDefault="00000000" w:rsidRPr="00000000" w14:paraId="00000008">
      <w:pPr>
        <w:numPr>
          <w:ilvl w:val="0"/>
          <w:numId w:val="15"/>
        </w:numPr>
        <w:spacing w:after="240" w:before="0" w:beforeAutospacing="0" w:lineRule="auto"/>
        <w:ind w:left="720" w:hanging="360"/>
        <w:rPr>
          <w:rFonts w:ascii="Times" w:cs="Times" w:eastAsia="Times" w:hAnsi="Times"/>
        </w:rPr>
      </w:pPr>
      <w:r w:rsidDel="00000000" w:rsidR="00000000" w:rsidRPr="00000000">
        <w:rPr>
          <w:rFonts w:ascii="Times" w:cs="Times" w:eastAsia="Times" w:hAnsi="Times"/>
          <w:rtl w:val="0"/>
        </w:rPr>
        <w:t xml:space="preserve">Additionally, we conducted a simple linear regression: </w:t>
      </w:r>
      <w:r w:rsidDel="00000000" w:rsidR="00000000" w:rsidRPr="00000000">
        <w:rPr>
          <w:rFonts w:ascii="Times" w:cs="Times" w:eastAsia="Times" w:hAnsi="Times"/>
          <w:rtl w:val="0"/>
        </w:rPr>
        <w:t xml:space="preserve">mrm2 ~ treatment</w:t>
      </w:r>
      <w:r w:rsidDel="00000000" w:rsidR="00000000" w:rsidRPr="00000000">
        <w:rPr>
          <w:rFonts w:ascii="Times" w:cs="Times" w:eastAsia="Times" w:hAnsi="Times"/>
          <w:rtl w:val="0"/>
        </w:rPr>
        <w:t xml:space="preserve">.</w:t>
      </w:r>
    </w:p>
    <w:p w:rsidR="00000000" w:rsidDel="00000000" w:rsidP="00000000" w:rsidRDefault="00000000" w:rsidRPr="00000000" w14:paraId="00000009">
      <w:pPr>
        <w:spacing w:after="240" w:before="240" w:lineRule="auto"/>
        <w:rPr>
          <w:rFonts w:ascii="Times" w:cs="Times" w:eastAsia="Times" w:hAnsi="Times"/>
        </w:rPr>
      </w:pPr>
      <w:r w:rsidDel="00000000" w:rsidR="00000000" w:rsidRPr="00000000">
        <w:rPr>
          <w:rFonts w:ascii="Times" w:cs="Times" w:eastAsia="Times" w:hAnsi="Times"/>
        </w:rPr>
        <w:drawing>
          <wp:inline distB="114300" distT="114300" distL="114300" distR="114300">
            <wp:extent cx="5056289" cy="2995613"/>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056289"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before="240" w:lineRule="auto"/>
        <w:rPr>
          <w:rFonts w:ascii="Times" w:cs="Times" w:eastAsia="Times" w:hAnsi="Times"/>
          <w:b w:val="1"/>
        </w:rPr>
      </w:pPr>
      <w:r w:rsidDel="00000000" w:rsidR="00000000" w:rsidRPr="00000000">
        <w:rPr>
          <w:rFonts w:ascii="Times" w:cs="Times" w:eastAsia="Times" w:hAnsi="Times"/>
          <w:b w:val="1"/>
          <w:rtl w:val="0"/>
        </w:rPr>
        <w:t xml:space="preserve">Findings:</w:t>
      </w:r>
    </w:p>
    <w:p w:rsidR="00000000" w:rsidDel="00000000" w:rsidP="00000000" w:rsidRDefault="00000000" w:rsidRPr="00000000" w14:paraId="0000000B">
      <w:pPr>
        <w:numPr>
          <w:ilvl w:val="0"/>
          <w:numId w:val="1"/>
        </w:numPr>
        <w:spacing w:after="0" w:afterAutospacing="0" w:before="240" w:lineRule="auto"/>
        <w:ind w:left="720" w:hanging="360"/>
        <w:rPr>
          <w:rFonts w:ascii="Times" w:cs="Times" w:eastAsia="Times" w:hAnsi="Times"/>
        </w:rPr>
      </w:pPr>
      <w:r w:rsidDel="00000000" w:rsidR="00000000" w:rsidRPr="00000000">
        <w:rPr>
          <w:rFonts w:ascii="Times" w:cs="Times" w:eastAsia="Times" w:hAnsi="Times"/>
          <w:rtl w:val="0"/>
        </w:rPr>
        <w:t xml:space="preserve">The mean difference in </w:t>
      </w:r>
      <w:r w:rsidDel="00000000" w:rsidR="00000000" w:rsidRPr="00000000">
        <w:rPr>
          <w:rFonts w:ascii="Times" w:cs="Times" w:eastAsia="Times" w:hAnsi="Times"/>
          <w:rtl w:val="0"/>
        </w:rPr>
        <w:t xml:space="preserve">mrm2</w:t>
      </w:r>
      <w:r w:rsidDel="00000000" w:rsidR="00000000" w:rsidRPr="00000000">
        <w:rPr>
          <w:rFonts w:ascii="Times" w:cs="Times" w:eastAsia="Times" w:hAnsi="Times"/>
          <w:rtl w:val="0"/>
        </w:rPr>
        <w:t xml:space="preserve"> was small and statistically insignificant.</w:t>
        <w:br w:type="textWrapping"/>
      </w:r>
    </w:p>
    <w:p w:rsidR="00000000" w:rsidDel="00000000" w:rsidP="00000000" w:rsidRDefault="00000000" w:rsidRPr="00000000" w14:paraId="0000000C">
      <w:pPr>
        <w:numPr>
          <w:ilvl w:val="0"/>
          <w:numId w:val="1"/>
        </w:numPr>
        <w:spacing w:after="240" w:before="0" w:beforeAutospacing="0" w:lineRule="auto"/>
        <w:ind w:left="720" w:hanging="360"/>
        <w:rPr>
          <w:rFonts w:ascii="Times" w:cs="Times" w:eastAsia="Times" w:hAnsi="Times"/>
        </w:rPr>
      </w:pPr>
      <w:r w:rsidDel="00000000" w:rsidR="00000000" w:rsidRPr="00000000">
        <w:rPr>
          <w:rFonts w:ascii="Times" w:cs="Times" w:eastAsia="Times" w:hAnsi="Times"/>
          <w:rtl w:val="0"/>
        </w:rPr>
        <w:t xml:space="preserve">The OLS regression yielded a near-zero coefficient on the treatment indicator.</w:t>
        <w:br w:type="textWrapping"/>
      </w:r>
    </w:p>
    <w:p w:rsidR="00000000" w:rsidDel="00000000" w:rsidP="00000000" w:rsidRDefault="00000000" w:rsidRPr="00000000" w14:paraId="0000000D">
      <w:pPr>
        <w:spacing w:after="240" w:before="240" w:lineRule="auto"/>
        <w:rPr>
          <w:rFonts w:ascii="Times" w:cs="Times" w:eastAsia="Times" w:hAnsi="Times"/>
        </w:rPr>
      </w:pPr>
      <w:r w:rsidDel="00000000" w:rsidR="00000000" w:rsidRPr="00000000">
        <w:rPr>
          <w:rFonts w:ascii="Times" w:cs="Times" w:eastAsia="Times" w:hAnsi="Times"/>
          <w:b w:val="1"/>
          <w:rtl w:val="0"/>
        </w:rPr>
        <w:t xml:space="preserve">Interpretation:</w:t>
      </w:r>
      <w:r w:rsidDel="00000000" w:rsidR="00000000" w:rsidRPr="00000000">
        <w:rPr>
          <w:rFonts w:ascii="Times" w:cs="Times" w:eastAsia="Times" w:hAnsi="Times"/>
          <w:rtl w:val="0"/>
        </w:rPr>
        <w:t xml:space="preserve"> This confirms that randomization achieved balance across groups on this important dimension. The lack of statistically significant differences implies that any subsequent differences in outcomes can be attributed to the treatment rather than pre-existing disparities. This is consistent with Table 1 of the original study, which serves as a critical validity check.</w:t>
      </w:r>
    </w:p>
    <w:p w:rsidR="00000000" w:rsidDel="00000000" w:rsidP="00000000" w:rsidRDefault="00000000" w:rsidRPr="00000000" w14:paraId="0000000E">
      <w:pPr>
        <w:pStyle w:val="Heading2"/>
        <w:keepNext w:val="0"/>
        <w:keepLines w:val="0"/>
        <w:spacing w:after="80" w:lineRule="auto"/>
        <w:rPr>
          <w:rFonts w:ascii="Times" w:cs="Times" w:eastAsia="Times" w:hAnsi="Times"/>
          <w:b w:val="1"/>
          <w:sz w:val="34"/>
          <w:szCs w:val="34"/>
        </w:rPr>
      </w:pPr>
      <w:bookmarkStart w:colFirst="0" w:colLast="0" w:name="_vt0d066lwxw2" w:id="3"/>
      <w:bookmarkEnd w:id="3"/>
      <w:r w:rsidDel="00000000" w:rsidR="00000000" w:rsidRPr="00000000">
        <w:rPr>
          <w:rFonts w:ascii="Times" w:cs="Times" w:eastAsia="Times" w:hAnsi="Times"/>
          <w:b w:val="1"/>
          <w:sz w:val="34"/>
          <w:szCs w:val="34"/>
          <w:rtl w:val="0"/>
        </w:rPr>
        <w:t xml:space="preserve">2. Effect of Matched Donations on Donation Probability</w:t>
      </w:r>
    </w:p>
    <w:p w:rsidR="00000000" w:rsidDel="00000000" w:rsidP="00000000" w:rsidRDefault="00000000" w:rsidRPr="00000000" w14:paraId="0000000F">
      <w:pPr>
        <w:pStyle w:val="Heading3"/>
        <w:keepNext w:val="0"/>
        <w:keepLines w:val="0"/>
        <w:spacing w:before="280" w:lineRule="auto"/>
        <w:rPr>
          <w:rFonts w:ascii="Times" w:cs="Times" w:eastAsia="Times" w:hAnsi="Times"/>
          <w:b w:val="1"/>
          <w:color w:val="000000"/>
          <w:sz w:val="26"/>
          <w:szCs w:val="26"/>
        </w:rPr>
      </w:pPr>
      <w:bookmarkStart w:colFirst="0" w:colLast="0" w:name="_lumtqbul3uf" w:id="4"/>
      <w:bookmarkEnd w:id="4"/>
      <w:r w:rsidDel="00000000" w:rsidR="00000000" w:rsidRPr="00000000">
        <w:rPr>
          <w:rFonts w:ascii="Times" w:cs="Times" w:eastAsia="Times" w:hAnsi="Times"/>
          <w:b w:val="1"/>
          <w:color w:val="000000"/>
          <w:sz w:val="26"/>
          <w:szCs w:val="26"/>
          <w:rtl w:val="0"/>
        </w:rPr>
        <w:t xml:space="preserve">Visual Analysis:</w:t>
      </w:r>
    </w:p>
    <w:p w:rsidR="00000000" w:rsidDel="00000000" w:rsidP="00000000" w:rsidRDefault="00000000" w:rsidRPr="00000000" w14:paraId="00000010">
      <w:pPr>
        <w:spacing w:after="240" w:before="240" w:lineRule="auto"/>
        <w:rPr>
          <w:rFonts w:ascii="Times" w:cs="Times" w:eastAsia="Times" w:hAnsi="Times"/>
        </w:rPr>
      </w:pPr>
      <w:r w:rsidDel="00000000" w:rsidR="00000000" w:rsidRPr="00000000">
        <w:rPr>
          <w:rFonts w:ascii="Times" w:cs="Times" w:eastAsia="Times" w:hAnsi="Times"/>
          <w:rtl w:val="0"/>
        </w:rPr>
        <w:t xml:space="preserve">A bar plot comparing the proportion of individuals who donated in the treatment group versus the control group reveals a clear visual increase in the likelihood of giving when a match offer is present.</w:t>
      </w:r>
    </w:p>
    <w:p w:rsidR="00000000" w:rsidDel="00000000" w:rsidP="00000000" w:rsidRDefault="00000000" w:rsidRPr="00000000" w14:paraId="00000011">
      <w:pPr>
        <w:spacing w:after="240" w:before="240" w:lineRule="auto"/>
        <w:rPr>
          <w:rFonts w:ascii="Times" w:cs="Times" w:eastAsia="Times" w:hAnsi="Times"/>
        </w:rPr>
      </w:pPr>
      <w:r w:rsidDel="00000000" w:rsidR="00000000" w:rsidRPr="00000000">
        <w:rPr>
          <w:rFonts w:ascii="Times" w:cs="Times" w:eastAsia="Times" w:hAnsi="Times"/>
        </w:rPr>
        <w:drawing>
          <wp:inline distB="114300" distT="114300" distL="114300" distR="114300">
            <wp:extent cx="4738688" cy="3363447"/>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738688" cy="336344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rPr>
          <w:rFonts w:ascii="Times" w:cs="Times" w:eastAsia="Times" w:hAnsi="Times"/>
          <w:b w:val="1"/>
        </w:rPr>
      </w:pPr>
      <w:r w:rsidDel="00000000" w:rsidR="00000000" w:rsidRPr="00000000">
        <w:rPr>
          <w:rFonts w:ascii="Times" w:cs="Times" w:eastAsia="Times" w:hAnsi="Times"/>
          <w:b w:val="1"/>
          <w:rtl w:val="0"/>
        </w:rPr>
        <w:t xml:space="preserve">Graph Interpretation:</w:t>
      </w:r>
    </w:p>
    <w:p w:rsidR="00000000" w:rsidDel="00000000" w:rsidP="00000000" w:rsidRDefault="00000000" w:rsidRPr="00000000" w14:paraId="00000013">
      <w:pPr>
        <w:numPr>
          <w:ilvl w:val="0"/>
          <w:numId w:val="4"/>
        </w:numPr>
        <w:spacing w:after="0" w:afterAutospacing="0" w:before="240" w:lineRule="auto"/>
        <w:ind w:left="720" w:hanging="360"/>
        <w:rPr>
          <w:rFonts w:ascii="Times" w:cs="Times" w:eastAsia="Times" w:hAnsi="Times"/>
        </w:rPr>
      </w:pPr>
      <w:r w:rsidDel="00000000" w:rsidR="00000000" w:rsidRPr="00000000">
        <w:rPr>
          <w:rFonts w:ascii="Times" w:cs="Times" w:eastAsia="Times" w:hAnsi="Times"/>
          <w:rtl w:val="0"/>
        </w:rPr>
        <w:t xml:space="preserve">The control group has a lower donation rate, confirming that individuals not presented with a matching offer are less inclined to give.</w:t>
        <w:br w:type="textWrapping"/>
      </w:r>
    </w:p>
    <w:p w:rsidR="00000000" w:rsidDel="00000000" w:rsidP="00000000" w:rsidRDefault="00000000" w:rsidRPr="00000000" w14:paraId="00000014">
      <w:pPr>
        <w:numPr>
          <w:ilvl w:val="0"/>
          <w:numId w:val="4"/>
        </w:numPr>
        <w:spacing w:after="240" w:before="0" w:beforeAutospacing="0" w:lineRule="auto"/>
        <w:ind w:left="720" w:hanging="360"/>
        <w:rPr>
          <w:rFonts w:ascii="Times" w:cs="Times" w:eastAsia="Times" w:hAnsi="Times"/>
        </w:rPr>
      </w:pPr>
      <w:r w:rsidDel="00000000" w:rsidR="00000000" w:rsidRPr="00000000">
        <w:rPr>
          <w:rFonts w:ascii="Times" w:cs="Times" w:eastAsia="Times" w:hAnsi="Times"/>
          <w:rtl w:val="0"/>
        </w:rPr>
        <w:t xml:space="preserve">The treatment group displays a notable uplift, providing visual affirmation of the intervention's impact.</w:t>
        <w:br w:type="textWrapping"/>
      </w:r>
    </w:p>
    <w:p w:rsidR="00000000" w:rsidDel="00000000" w:rsidP="00000000" w:rsidRDefault="00000000" w:rsidRPr="00000000" w14:paraId="00000015">
      <w:pPr>
        <w:pStyle w:val="Heading3"/>
        <w:keepNext w:val="0"/>
        <w:keepLines w:val="0"/>
        <w:spacing w:before="280" w:lineRule="auto"/>
        <w:rPr>
          <w:rFonts w:ascii="Times" w:cs="Times" w:eastAsia="Times" w:hAnsi="Times"/>
          <w:b w:val="1"/>
          <w:color w:val="000000"/>
          <w:sz w:val="26"/>
          <w:szCs w:val="26"/>
        </w:rPr>
      </w:pPr>
      <w:bookmarkStart w:colFirst="0" w:colLast="0" w:name="_552e5pnsp9f0" w:id="5"/>
      <w:bookmarkEnd w:id="5"/>
      <w:r w:rsidDel="00000000" w:rsidR="00000000" w:rsidRPr="00000000">
        <w:rPr>
          <w:rFonts w:ascii="Times" w:cs="Times" w:eastAsia="Times" w:hAnsi="Times"/>
          <w:b w:val="1"/>
          <w:color w:val="000000"/>
          <w:sz w:val="26"/>
          <w:szCs w:val="26"/>
          <w:rtl w:val="0"/>
        </w:rPr>
        <w:t xml:space="preserve">Statistical Analysis:</w:t>
      </w:r>
    </w:p>
    <w:p w:rsidR="00000000" w:rsidDel="00000000" w:rsidP="00000000" w:rsidRDefault="00000000" w:rsidRPr="00000000" w14:paraId="00000016">
      <w:pPr>
        <w:spacing w:after="240" w:before="240" w:lineRule="auto"/>
        <w:rPr>
          <w:rFonts w:ascii="Times" w:cs="Times" w:eastAsia="Times" w:hAnsi="Times"/>
        </w:rPr>
      </w:pPr>
      <w:r w:rsidDel="00000000" w:rsidR="00000000" w:rsidRPr="00000000">
        <w:rPr>
          <w:rFonts w:ascii="Times" w:cs="Times" w:eastAsia="Times" w:hAnsi="Times"/>
          <w:rtl w:val="0"/>
        </w:rPr>
        <w:t xml:space="preserve">To formally test the effect, we conducted:</w:t>
      </w:r>
    </w:p>
    <w:p w:rsidR="00000000" w:rsidDel="00000000" w:rsidP="00000000" w:rsidRDefault="00000000" w:rsidRPr="00000000" w14:paraId="00000017">
      <w:pPr>
        <w:numPr>
          <w:ilvl w:val="0"/>
          <w:numId w:val="2"/>
        </w:numPr>
        <w:spacing w:after="0" w:afterAutospacing="0" w:before="240" w:lineRule="auto"/>
        <w:ind w:left="720" w:hanging="360"/>
        <w:rPr>
          <w:rFonts w:ascii="Times" w:cs="Times" w:eastAsia="Times" w:hAnsi="Times"/>
        </w:rPr>
      </w:pPr>
      <w:r w:rsidDel="00000000" w:rsidR="00000000" w:rsidRPr="00000000">
        <w:rPr>
          <w:rFonts w:ascii="Times" w:cs="Times" w:eastAsia="Times" w:hAnsi="Times"/>
          <w:rtl w:val="0"/>
        </w:rPr>
        <w:t xml:space="preserve">A two-sample t-test of donation rates ("gave" variable).</w:t>
        <w:br w:type="textWrapping"/>
      </w:r>
    </w:p>
    <w:p w:rsidR="00000000" w:rsidDel="00000000" w:rsidP="00000000" w:rsidRDefault="00000000" w:rsidRPr="00000000" w14:paraId="00000018">
      <w:pPr>
        <w:numPr>
          <w:ilvl w:val="0"/>
          <w:numId w:val="2"/>
        </w:numPr>
        <w:spacing w:after="240" w:before="0" w:beforeAutospacing="0" w:lineRule="auto"/>
        <w:ind w:left="720" w:hanging="360"/>
        <w:rPr>
          <w:rFonts w:ascii="Times" w:cs="Times" w:eastAsia="Times" w:hAnsi="Times"/>
        </w:rPr>
      </w:pPr>
      <w:r w:rsidDel="00000000" w:rsidR="00000000" w:rsidRPr="00000000">
        <w:rPr>
          <w:rFonts w:ascii="Times" w:cs="Times" w:eastAsia="Times" w:hAnsi="Times"/>
          <w:rtl w:val="0"/>
        </w:rPr>
        <w:t xml:space="preserve">A linear probability model (OLS regression): </w:t>
      </w:r>
      <w:r w:rsidDel="00000000" w:rsidR="00000000" w:rsidRPr="00000000">
        <w:rPr>
          <w:rFonts w:ascii="Times" w:cs="Times" w:eastAsia="Times" w:hAnsi="Times"/>
          <w:rtl w:val="0"/>
        </w:rPr>
        <w:t xml:space="preserve">gave ~ treatment</w:t>
      </w:r>
      <w:r w:rsidDel="00000000" w:rsidR="00000000" w:rsidRPr="00000000">
        <w:rPr>
          <w:rFonts w:ascii="Times" w:cs="Times" w:eastAsia="Times" w:hAnsi="Times"/>
          <w:rtl w:val="0"/>
        </w:rPr>
        <w:t xml:space="preserve">.</w:t>
        <w:br w:type="textWrapping"/>
      </w:r>
    </w:p>
    <w:p w:rsidR="00000000" w:rsidDel="00000000" w:rsidP="00000000" w:rsidRDefault="00000000" w:rsidRPr="00000000" w14:paraId="00000019">
      <w:pPr>
        <w:spacing w:after="240" w:before="240" w:lineRule="auto"/>
        <w:rPr>
          <w:rFonts w:ascii="Times" w:cs="Times" w:eastAsia="Times" w:hAnsi="Times"/>
          <w:b w:val="1"/>
        </w:rPr>
      </w:pPr>
      <w:r w:rsidDel="00000000" w:rsidR="00000000" w:rsidRPr="00000000">
        <w:rPr>
          <w:rFonts w:ascii="Times" w:cs="Times" w:eastAsia="Times" w:hAnsi="Times"/>
          <w:b w:val="1"/>
          <w:rtl w:val="0"/>
        </w:rPr>
        <w:t xml:space="preserve">Findings:</w:t>
      </w:r>
    </w:p>
    <w:p w:rsidR="00000000" w:rsidDel="00000000" w:rsidP="00000000" w:rsidRDefault="00000000" w:rsidRPr="00000000" w14:paraId="0000001A">
      <w:pPr>
        <w:numPr>
          <w:ilvl w:val="0"/>
          <w:numId w:val="6"/>
        </w:numPr>
        <w:spacing w:after="0" w:afterAutospacing="0" w:before="240" w:lineRule="auto"/>
        <w:ind w:left="720" w:hanging="360"/>
        <w:rPr>
          <w:rFonts w:ascii="Times" w:cs="Times" w:eastAsia="Times" w:hAnsi="Times"/>
        </w:rPr>
      </w:pPr>
      <w:r w:rsidDel="00000000" w:rsidR="00000000" w:rsidRPr="00000000">
        <w:rPr>
          <w:rFonts w:ascii="Times" w:cs="Times" w:eastAsia="Times" w:hAnsi="Times"/>
          <w:rtl w:val="0"/>
        </w:rPr>
        <w:t xml:space="preserve">The t-test yields a statistically significant result, with treatment increasing the probability of giving.</w:t>
        <w:br w:type="textWrapping"/>
      </w:r>
    </w:p>
    <w:p w:rsidR="00000000" w:rsidDel="00000000" w:rsidP="00000000" w:rsidRDefault="00000000" w:rsidRPr="00000000" w14:paraId="0000001B">
      <w:pPr>
        <w:numPr>
          <w:ilvl w:val="0"/>
          <w:numId w:val="6"/>
        </w:numPr>
        <w:spacing w:after="240" w:before="0" w:beforeAutospacing="0" w:lineRule="auto"/>
        <w:ind w:left="720" w:hanging="360"/>
        <w:rPr>
          <w:rFonts w:ascii="Times" w:cs="Times" w:eastAsia="Times" w:hAnsi="Times"/>
        </w:rPr>
      </w:pPr>
      <w:r w:rsidDel="00000000" w:rsidR="00000000" w:rsidRPr="00000000">
        <w:rPr>
          <w:rFonts w:ascii="Times" w:cs="Times" w:eastAsia="Times" w:hAnsi="Times"/>
          <w:rtl w:val="0"/>
        </w:rPr>
        <w:t xml:space="preserve">The regression coefficient is positive and significant, quantitatively supporting the same conclusion.</w:t>
        <w:br w:type="textWrapping"/>
      </w:r>
      <w:r w:rsidDel="00000000" w:rsidR="00000000" w:rsidRPr="00000000">
        <w:rPr>
          <w:rFonts w:ascii="Times" w:cs="Times" w:eastAsia="Times" w:hAnsi="Times"/>
        </w:rPr>
        <w:drawing>
          <wp:inline distB="114300" distT="114300" distL="114300" distR="114300">
            <wp:extent cx="5731200" cy="39878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rPr>
          <w:rFonts w:ascii="Times" w:cs="Times" w:eastAsia="Times" w:hAnsi="Times"/>
        </w:rPr>
      </w:pPr>
      <w:r w:rsidDel="00000000" w:rsidR="00000000" w:rsidRPr="00000000">
        <w:rPr>
          <w:rFonts w:ascii="Times" w:cs="Times" w:eastAsia="Times" w:hAnsi="Times"/>
          <w:b w:val="1"/>
          <w:rtl w:val="0"/>
        </w:rPr>
        <w:t xml:space="preserve">Interpretation:</w:t>
      </w:r>
      <w:r w:rsidDel="00000000" w:rsidR="00000000" w:rsidRPr="00000000">
        <w:rPr>
          <w:rFonts w:ascii="Times" w:cs="Times" w:eastAsia="Times" w:hAnsi="Times"/>
          <w:rtl w:val="0"/>
        </w:rPr>
        <w:t xml:space="preserve"> These findings underscore the behavioral power of framing. Offering a matching grant, even without specifying the match size, effectively boosts engagement. Donors likely interpret matching as a signal of collective efficacy or organizational credibility, prompting greater participation.</w:t>
      </w:r>
    </w:p>
    <w:p w:rsidR="00000000" w:rsidDel="00000000" w:rsidP="00000000" w:rsidRDefault="00000000" w:rsidRPr="00000000" w14:paraId="0000001D">
      <w:pPr>
        <w:pStyle w:val="Heading3"/>
        <w:keepNext w:val="0"/>
        <w:keepLines w:val="0"/>
        <w:spacing w:before="280" w:lineRule="auto"/>
        <w:rPr>
          <w:rFonts w:ascii="Times" w:cs="Times" w:eastAsia="Times" w:hAnsi="Times"/>
          <w:b w:val="1"/>
          <w:color w:val="000000"/>
          <w:sz w:val="26"/>
          <w:szCs w:val="26"/>
        </w:rPr>
      </w:pPr>
      <w:bookmarkStart w:colFirst="0" w:colLast="0" w:name="_vn1qzk645v4" w:id="6"/>
      <w:bookmarkEnd w:id="6"/>
      <w:r w:rsidDel="00000000" w:rsidR="00000000" w:rsidRPr="00000000">
        <w:rPr>
          <w:rFonts w:ascii="Times" w:cs="Times" w:eastAsia="Times" w:hAnsi="Times"/>
          <w:b w:val="1"/>
          <w:color w:val="000000"/>
          <w:sz w:val="26"/>
          <w:szCs w:val="26"/>
          <w:rtl w:val="0"/>
        </w:rPr>
        <w:t xml:space="preserve">Probit Model:</w:t>
      </w:r>
    </w:p>
    <w:p w:rsidR="00000000" w:rsidDel="00000000" w:rsidP="00000000" w:rsidRDefault="00000000" w:rsidRPr="00000000" w14:paraId="0000001E">
      <w:pPr>
        <w:spacing w:after="240" w:before="240" w:lineRule="auto"/>
        <w:rPr>
          <w:rFonts w:ascii="Times" w:cs="Times" w:eastAsia="Times" w:hAnsi="Times"/>
        </w:rPr>
      </w:pPr>
      <w:r w:rsidDel="00000000" w:rsidR="00000000" w:rsidRPr="00000000">
        <w:rPr>
          <w:rFonts w:ascii="Times" w:cs="Times" w:eastAsia="Times" w:hAnsi="Times"/>
          <w:rtl w:val="0"/>
        </w:rPr>
        <w:t xml:space="preserve">We also estimate a probit regression of </w:t>
      </w:r>
      <w:r w:rsidDel="00000000" w:rsidR="00000000" w:rsidRPr="00000000">
        <w:rPr>
          <w:rFonts w:ascii="Times" w:cs="Times" w:eastAsia="Times" w:hAnsi="Times"/>
          <w:rtl w:val="0"/>
        </w:rPr>
        <w:t xml:space="preserve">gave ~ treatment</w:t>
      </w:r>
      <w:r w:rsidDel="00000000" w:rsidR="00000000" w:rsidRPr="00000000">
        <w:rPr>
          <w:rFonts w:ascii="Times" w:cs="Times" w:eastAsia="Times" w:hAnsi="Times"/>
          <w:rtl w:val="0"/>
        </w:rPr>
        <w:t xml:space="preserve">, mirroring the approach in Table 3, Column 1.</w:t>
      </w:r>
    </w:p>
    <w:p w:rsidR="00000000" w:rsidDel="00000000" w:rsidP="00000000" w:rsidRDefault="00000000" w:rsidRPr="00000000" w14:paraId="0000001F">
      <w:pPr>
        <w:spacing w:after="240" w:before="240" w:lineRule="auto"/>
        <w:rPr>
          <w:rFonts w:ascii="Times" w:cs="Times" w:eastAsia="Times" w:hAnsi="Times"/>
        </w:rPr>
      </w:pPr>
      <w:r w:rsidDel="00000000" w:rsidR="00000000" w:rsidRPr="00000000">
        <w:rPr>
          <w:rFonts w:ascii="Times" w:cs="Times" w:eastAsia="Times" w:hAnsi="Times"/>
          <w:b w:val="1"/>
          <w:rtl w:val="0"/>
        </w:rPr>
        <w:t xml:space="preserve">Interpretation:</w:t>
      </w:r>
      <w:r w:rsidDel="00000000" w:rsidR="00000000" w:rsidRPr="00000000">
        <w:rPr>
          <w:rFonts w:ascii="Times" w:cs="Times" w:eastAsia="Times" w:hAnsi="Times"/>
          <w:rtl w:val="0"/>
        </w:rPr>
        <w:t xml:space="preserve"> The probit results confirm that the marginal effect of treatment remains positive and significant even under a non-linear specification. This reinforces the robustness of the main effect and strengthens our confidence in its generalizability.</w:t>
      </w:r>
    </w:p>
    <w:p w:rsidR="00000000" w:rsidDel="00000000" w:rsidP="00000000" w:rsidRDefault="00000000" w:rsidRPr="00000000" w14:paraId="00000020">
      <w:pPr>
        <w:spacing w:after="240" w:before="240" w:lineRule="auto"/>
        <w:rPr>
          <w:rFonts w:ascii="Times" w:cs="Times" w:eastAsia="Times" w:hAnsi="Times"/>
        </w:rPr>
      </w:pPr>
      <w:r w:rsidDel="00000000" w:rsidR="00000000" w:rsidRPr="00000000">
        <w:rPr>
          <w:rFonts w:ascii="Times" w:cs="Times" w:eastAsia="Times" w:hAnsi="Times"/>
        </w:rPr>
        <w:drawing>
          <wp:inline distB="114300" distT="114300" distL="114300" distR="114300">
            <wp:extent cx="5731200" cy="24130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rFonts w:ascii="Times" w:cs="Times" w:eastAsia="Times" w:hAnsi="Times"/>
        </w:rPr>
      </w:pPr>
      <w:r w:rsidDel="00000000" w:rsidR="00000000" w:rsidRPr="00000000">
        <w:rPr>
          <w:rtl w:val="0"/>
        </w:rPr>
      </w:r>
    </w:p>
    <w:p w:rsidR="00000000" w:rsidDel="00000000" w:rsidP="00000000" w:rsidRDefault="00000000" w:rsidRPr="00000000" w14:paraId="00000022">
      <w:pPr>
        <w:pStyle w:val="Heading2"/>
        <w:keepNext w:val="0"/>
        <w:keepLines w:val="0"/>
        <w:spacing w:after="80" w:lineRule="auto"/>
        <w:rPr>
          <w:rFonts w:ascii="Times" w:cs="Times" w:eastAsia="Times" w:hAnsi="Times"/>
          <w:b w:val="1"/>
          <w:sz w:val="34"/>
          <w:szCs w:val="34"/>
        </w:rPr>
      </w:pPr>
      <w:bookmarkStart w:colFirst="0" w:colLast="0" w:name="_a4vl7i5cvodx" w:id="7"/>
      <w:bookmarkEnd w:id="7"/>
      <w:r w:rsidDel="00000000" w:rsidR="00000000" w:rsidRPr="00000000">
        <w:rPr>
          <w:rFonts w:ascii="Times" w:cs="Times" w:eastAsia="Times" w:hAnsi="Times"/>
          <w:b w:val="1"/>
          <w:sz w:val="34"/>
          <w:szCs w:val="34"/>
          <w:rtl w:val="0"/>
        </w:rPr>
        <w:t xml:space="preserve">3. Effect of Match Ratio Size</w:t>
      </w:r>
    </w:p>
    <w:p w:rsidR="00000000" w:rsidDel="00000000" w:rsidP="00000000" w:rsidRDefault="00000000" w:rsidRPr="00000000" w14:paraId="00000023">
      <w:pPr>
        <w:pStyle w:val="Heading3"/>
        <w:keepNext w:val="0"/>
        <w:keepLines w:val="0"/>
        <w:spacing w:before="280" w:lineRule="auto"/>
        <w:rPr>
          <w:rFonts w:ascii="Times" w:cs="Times" w:eastAsia="Times" w:hAnsi="Times"/>
          <w:b w:val="1"/>
          <w:color w:val="000000"/>
          <w:sz w:val="26"/>
          <w:szCs w:val="26"/>
        </w:rPr>
      </w:pPr>
      <w:bookmarkStart w:colFirst="0" w:colLast="0" w:name="_n9vy886hrxb8" w:id="8"/>
      <w:bookmarkEnd w:id="8"/>
      <w:r w:rsidDel="00000000" w:rsidR="00000000" w:rsidRPr="00000000">
        <w:rPr>
          <w:rFonts w:ascii="Times" w:cs="Times" w:eastAsia="Times" w:hAnsi="Times"/>
          <w:b w:val="1"/>
          <w:color w:val="000000"/>
          <w:sz w:val="26"/>
          <w:szCs w:val="26"/>
          <w:rtl w:val="0"/>
        </w:rPr>
        <w:t xml:space="preserve">Pairwise T-tests:</w:t>
      </w:r>
    </w:p>
    <w:p w:rsidR="00000000" w:rsidDel="00000000" w:rsidP="00000000" w:rsidRDefault="00000000" w:rsidRPr="00000000" w14:paraId="00000024">
      <w:pPr>
        <w:spacing w:after="240" w:before="240" w:lineRule="auto"/>
        <w:rPr>
          <w:rFonts w:ascii="Times" w:cs="Times" w:eastAsia="Times" w:hAnsi="Times"/>
        </w:rPr>
      </w:pPr>
      <w:r w:rsidDel="00000000" w:rsidR="00000000" w:rsidRPr="00000000">
        <w:rPr>
          <w:rFonts w:ascii="Times" w:cs="Times" w:eastAsia="Times" w:hAnsi="Times"/>
          <w:rtl w:val="0"/>
        </w:rPr>
        <w:t xml:space="preserve">We test whether larger match ratios lead to increased giving by comparing:</w:t>
      </w:r>
    </w:p>
    <w:p w:rsidR="00000000" w:rsidDel="00000000" w:rsidP="00000000" w:rsidRDefault="00000000" w:rsidRPr="00000000" w14:paraId="00000025">
      <w:pPr>
        <w:numPr>
          <w:ilvl w:val="0"/>
          <w:numId w:val="9"/>
        </w:numPr>
        <w:spacing w:after="0" w:afterAutospacing="0" w:before="240" w:lineRule="auto"/>
        <w:ind w:left="720" w:hanging="360"/>
        <w:rPr>
          <w:rFonts w:ascii="Times" w:cs="Times" w:eastAsia="Times" w:hAnsi="Times"/>
        </w:rPr>
      </w:pPr>
      <w:r w:rsidDel="00000000" w:rsidR="00000000" w:rsidRPr="00000000">
        <w:rPr>
          <w:rFonts w:ascii="Times" w:cs="Times" w:eastAsia="Times" w:hAnsi="Times"/>
          <w:rtl w:val="0"/>
        </w:rPr>
        <w:t xml:space="preserve">1:1 vs 2:1 </w:t>
      </w:r>
    </w:p>
    <w:p w:rsidR="00000000" w:rsidDel="00000000" w:rsidP="00000000" w:rsidRDefault="00000000" w:rsidRPr="00000000" w14:paraId="00000026">
      <w:pPr>
        <w:numPr>
          <w:ilvl w:val="0"/>
          <w:numId w:val="9"/>
        </w:numPr>
        <w:spacing w:after="240" w:before="0" w:beforeAutospacing="0" w:lineRule="auto"/>
        <w:ind w:left="720" w:hanging="360"/>
        <w:rPr>
          <w:rFonts w:ascii="Times" w:cs="Times" w:eastAsia="Times" w:hAnsi="Times"/>
        </w:rPr>
      </w:pPr>
      <w:r w:rsidDel="00000000" w:rsidR="00000000" w:rsidRPr="00000000">
        <w:rPr>
          <w:rFonts w:ascii="Times" w:cs="Times" w:eastAsia="Times" w:hAnsi="Times"/>
          <w:rtl w:val="0"/>
        </w:rPr>
        <w:t xml:space="preserve">2:1 vs 3:1</w:t>
      </w:r>
    </w:p>
    <w:p w:rsidR="00000000" w:rsidDel="00000000" w:rsidP="00000000" w:rsidRDefault="00000000" w:rsidRPr="00000000" w14:paraId="00000027">
      <w:pPr>
        <w:spacing w:after="240" w:before="240" w:lineRule="auto"/>
        <w:ind w:left="720" w:firstLine="0"/>
        <w:rPr>
          <w:rFonts w:ascii="Times" w:cs="Times" w:eastAsia="Times" w:hAnsi="Times"/>
        </w:rPr>
      </w:pPr>
      <w:r w:rsidDel="00000000" w:rsidR="00000000" w:rsidRPr="00000000">
        <w:rPr>
          <w:rFonts w:ascii="Times" w:cs="Times" w:eastAsia="Times" w:hAnsi="Times"/>
          <w:rtl w:val="0"/>
        </w:rPr>
        <w:br w:type="textWrapping"/>
      </w:r>
      <w:r w:rsidDel="00000000" w:rsidR="00000000" w:rsidRPr="00000000">
        <w:rPr>
          <w:rFonts w:ascii="Times" w:cs="Times" w:eastAsia="Times" w:hAnsi="Times"/>
        </w:rPr>
        <w:drawing>
          <wp:inline distB="114300" distT="114300" distL="114300" distR="114300">
            <wp:extent cx="5667375" cy="2369248"/>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667375" cy="236924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rPr>
          <w:rFonts w:ascii="Times" w:cs="Times" w:eastAsia="Times" w:hAnsi="Times"/>
          <w:b w:val="1"/>
        </w:rPr>
      </w:pPr>
      <w:r w:rsidDel="00000000" w:rsidR="00000000" w:rsidRPr="00000000">
        <w:rPr>
          <w:rFonts w:ascii="Times" w:cs="Times" w:eastAsia="Times" w:hAnsi="Times"/>
          <w:b w:val="1"/>
          <w:rtl w:val="0"/>
        </w:rPr>
        <w:t xml:space="preserve">Findings:</w:t>
      </w:r>
    </w:p>
    <w:p w:rsidR="00000000" w:rsidDel="00000000" w:rsidP="00000000" w:rsidRDefault="00000000" w:rsidRPr="00000000" w14:paraId="00000029">
      <w:pPr>
        <w:numPr>
          <w:ilvl w:val="0"/>
          <w:numId w:val="11"/>
        </w:numPr>
        <w:spacing w:after="240" w:before="240" w:lineRule="auto"/>
        <w:ind w:left="720" w:hanging="360"/>
        <w:rPr>
          <w:rFonts w:ascii="Times" w:cs="Times" w:eastAsia="Times" w:hAnsi="Times"/>
        </w:rPr>
      </w:pPr>
      <w:r w:rsidDel="00000000" w:rsidR="00000000" w:rsidRPr="00000000">
        <w:rPr>
          <w:rFonts w:ascii="Times" w:cs="Times" w:eastAsia="Times" w:hAnsi="Times"/>
          <w:rtl w:val="0"/>
        </w:rPr>
        <w:t xml:space="preserve">No statistically significant differences in response rates are detected between these match conditions.</w:t>
        <w:br w:type="textWrapping"/>
      </w:r>
    </w:p>
    <w:p w:rsidR="00000000" w:rsidDel="00000000" w:rsidP="00000000" w:rsidRDefault="00000000" w:rsidRPr="00000000" w14:paraId="0000002A">
      <w:pPr>
        <w:pStyle w:val="Heading3"/>
        <w:keepNext w:val="0"/>
        <w:keepLines w:val="0"/>
        <w:spacing w:before="280" w:lineRule="auto"/>
        <w:rPr>
          <w:rFonts w:ascii="Times" w:cs="Times" w:eastAsia="Times" w:hAnsi="Times"/>
          <w:b w:val="1"/>
          <w:color w:val="000000"/>
          <w:sz w:val="26"/>
          <w:szCs w:val="26"/>
        </w:rPr>
      </w:pPr>
      <w:bookmarkStart w:colFirst="0" w:colLast="0" w:name="_hhpqzhzbuq8m" w:id="9"/>
      <w:bookmarkEnd w:id="9"/>
      <w:r w:rsidDel="00000000" w:rsidR="00000000" w:rsidRPr="00000000">
        <w:rPr>
          <w:rFonts w:ascii="Times" w:cs="Times" w:eastAsia="Times" w:hAnsi="Times"/>
          <w:b w:val="1"/>
          <w:color w:val="000000"/>
          <w:sz w:val="26"/>
          <w:szCs w:val="26"/>
          <w:rtl w:val="0"/>
        </w:rPr>
        <w:t xml:space="preserve">Regression Analysis:</w:t>
      </w:r>
    </w:p>
    <w:p w:rsidR="00000000" w:rsidDel="00000000" w:rsidP="00000000" w:rsidRDefault="00000000" w:rsidRPr="00000000" w14:paraId="0000002B">
      <w:pPr>
        <w:spacing w:after="240" w:before="240" w:lineRule="auto"/>
        <w:rPr>
          <w:rFonts w:ascii="Times" w:cs="Times" w:eastAsia="Times" w:hAnsi="Times"/>
        </w:rPr>
      </w:pPr>
      <w:r w:rsidDel="00000000" w:rsidR="00000000" w:rsidRPr="00000000">
        <w:rPr>
          <w:rFonts w:ascii="Times" w:cs="Times" w:eastAsia="Times" w:hAnsi="Times"/>
          <w:rtl w:val="0"/>
        </w:rPr>
        <w:t xml:space="preserve">We estimate a regression: </w:t>
      </w:r>
      <w:r w:rsidDel="00000000" w:rsidR="00000000" w:rsidRPr="00000000">
        <w:rPr>
          <w:rFonts w:ascii="Times" w:cs="Times" w:eastAsia="Times" w:hAnsi="Times"/>
          <w:rtl w:val="0"/>
        </w:rPr>
        <w:t xml:space="preserve">gave ~ C(ratio)</w:t>
      </w:r>
      <w:r w:rsidDel="00000000" w:rsidR="00000000" w:rsidRPr="00000000">
        <w:rPr>
          <w:rFonts w:ascii="Times" w:cs="Times" w:eastAsia="Times" w:hAnsi="Times"/>
          <w:rtl w:val="0"/>
        </w:rPr>
        <w:t xml:space="preserve"> to examine if match ratios have a differential effect on giving.</w:t>
      </w:r>
    </w:p>
    <w:p w:rsidR="00000000" w:rsidDel="00000000" w:rsidP="00000000" w:rsidRDefault="00000000" w:rsidRPr="00000000" w14:paraId="0000002C">
      <w:pPr>
        <w:spacing w:after="240" w:before="240" w:lineRule="auto"/>
        <w:rPr>
          <w:rFonts w:ascii="Times" w:cs="Times" w:eastAsia="Times" w:hAnsi="Times"/>
          <w:b w:val="1"/>
        </w:rPr>
      </w:pPr>
      <w:r w:rsidDel="00000000" w:rsidR="00000000" w:rsidRPr="00000000">
        <w:rPr>
          <w:rFonts w:ascii="Times" w:cs="Times" w:eastAsia="Times" w:hAnsi="Times"/>
          <w:b w:val="1"/>
          <w:rtl w:val="0"/>
        </w:rPr>
        <w:t xml:space="preserve">Findings:</w:t>
      </w:r>
    </w:p>
    <w:p w:rsidR="00000000" w:rsidDel="00000000" w:rsidP="00000000" w:rsidRDefault="00000000" w:rsidRPr="00000000" w14:paraId="0000002D">
      <w:pPr>
        <w:numPr>
          <w:ilvl w:val="0"/>
          <w:numId w:val="3"/>
        </w:numPr>
        <w:spacing w:after="240" w:before="240" w:lineRule="auto"/>
        <w:ind w:left="720" w:hanging="360"/>
        <w:rPr>
          <w:rFonts w:ascii="Times" w:cs="Times" w:eastAsia="Times" w:hAnsi="Times"/>
        </w:rPr>
      </w:pPr>
      <w:r w:rsidDel="00000000" w:rsidR="00000000" w:rsidRPr="00000000">
        <w:rPr>
          <w:rFonts w:ascii="Times" w:cs="Times" w:eastAsia="Times" w:hAnsi="Times"/>
          <w:rtl w:val="0"/>
        </w:rPr>
        <w:t xml:space="preserve">The coefficients on 2:1 and 3:1 matches are not statistically different from the baseline 1:1 match.</w:t>
        <w:br w:type="textWrapping"/>
      </w:r>
    </w:p>
    <w:p w:rsidR="00000000" w:rsidDel="00000000" w:rsidP="00000000" w:rsidRDefault="00000000" w:rsidRPr="00000000" w14:paraId="0000002E">
      <w:pPr>
        <w:spacing w:after="240" w:before="240" w:lineRule="auto"/>
        <w:rPr>
          <w:rFonts w:ascii="Times" w:cs="Times" w:eastAsia="Times" w:hAnsi="Times"/>
        </w:rPr>
      </w:pPr>
      <w:r w:rsidDel="00000000" w:rsidR="00000000" w:rsidRPr="00000000">
        <w:rPr>
          <w:rFonts w:ascii="Times" w:cs="Times" w:eastAsia="Times" w:hAnsi="Times"/>
          <w:b w:val="1"/>
          <w:rtl w:val="0"/>
        </w:rPr>
        <w:t xml:space="preserve">Interpretation:</w:t>
      </w:r>
      <w:r w:rsidDel="00000000" w:rsidR="00000000" w:rsidRPr="00000000">
        <w:rPr>
          <w:rFonts w:ascii="Times" w:cs="Times" w:eastAsia="Times" w:hAnsi="Times"/>
          <w:rtl w:val="0"/>
        </w:rPr>
        <w:t xml:space="preserve"> This suggests that the marginal return on increasing the match ratio is effectively zero. The presence of a match appears sufficient to generate psychological salience. Beyond that, larger incentives may not enhance perceived value or urgency. This is a key behavioral insight that challenges traditional economic models of price sensitivity.</w:t>
      </w:r>
    </w:p>
    <w:p w:rsidR="00000000" w:rsidDel="00000000" w:rsidP="00000000" w:rsidRDefault="00000000" w:rsidRPr="00000000" w14:paraId="0000002F">
      <w:pPr>
        <w:pStyle w:val="Heading3"/>
        <w:keepNext w:val="0"/>
        <w:keepLines w:val="0"/>
        <w:spacing w:before="280" w:lineRule="auto"/>
        <w:rPr>
          <w:rFonts w:ascii="Times" w:cs="Times" w:eastAsia="Times" w:hAnsi="Times"/>
          <w:b w:val="1"/>
          <w:color w:val="000000"/>
          <w:sz w:val="26"/>
          <w:szCs w:val="26"/>
        </w:rPr>
      </w:pPr>
      <w:bookmarkStart w:colFirst="0" w:colLast="0" w:name="_j3eli366e59h" w:id="10"/>
      <w:bookmarkEnd w:id="10"/>
      <w:r w:rsidDel="00000000" w:rsidR="00000000" w:rsidRPr="00000000">
        <w:rPr>
          <w:rFonts w:ascii="Times" w:cs="Times" w:eastAsia="Times" w:hAnsi="Times"/>
          <w:b w:val="1"/>
          <w:color w:val="000000"/>
          <w:sz w:val="26"/>
          <w:szCs w:val="26"/>
          <w:rtl w:val="0"/>
        </w:rPr>
        <w:t xml:space="preserve">Manual Difference Calculations:</w:t>
      </w:r>
    </w:p>
    <w:p w:rsidR="00000000" w:rsidDel="00000000" w:rsidP="00000000" w:rsidRDefault="00000000" w:rsidRPr="00000000" w14:paraId="00000030">
      <w:pPr>
        <w:spacing w:after="240" w:before="240" w:lineRule="auto"/>
        <w:rPr>
          <w:rFonts w:ascii="Times" w:cs="Times" w:eastAsia="Times" w:hAnsi="Times"/>
        </w:rPr>
      </w:pPr>
      <w:r w:rsidDel="00000000" w:rsidR="00000000" w:rsidRPr="00000000">
        <w:rPr>
          <w:rFonts w:ascii="Times" w:cs="Times" w:eastAsia="Times" w:hAnsi="Times"/>
          <w:rtl w:val="0"/>
        </w:rPr>
        <w:t xml:space="preserve">Using group means, we directly computed the differences in donation rates:</w:t>
      </w:r>
    </w:p>
    <w:p w:rsidR="00000000" w:rsidDel="00000000" w:rsidP="00000000" w:rsidRDefault="00000000" w:rsidRPr="00000000" w14:paraId="00000031">
      <w:pPr>
        <w:numPr>
          <w:ilvl w:val="0"/>
          <w:numId w:val="13"/>
        </w:numPr>
        <w:spacing w:after="0" w:afterAutospacing="0" w:before="240" w:lineRule="auto"/>
        <w:ind w:left="720" w:hanging="360"/>
        <w:rPr>
          <w:rFonts w:ascii="Times" w:cs="Times" w:eastAsia="Times" w:hAnsi="Times"/>
        </w:rPr>
      </w:pPr>
      <w:r w:rsidDel="00000000" w:rsidR="00000000" w:rsidRPr="00000000">
        <w:rPr>
          <w:rFonts w:ascii="Times" w:cs="Times" w:eastAsia="Times" w:hAnsi="Times"/>
          <w:rtl w:val="0"/>
        </w:rPr>
        <w:t xml:space="preserve">2:1 vs 1:1: negligible</w:t>
        <w:br w:type="textWrapping"/>
      </w:r>
    </w:p>
    <w:p w:rsidR="00000000" w:rsidDel="00000000" w:rsidP="00000000" w:rsidRDefault="00000000" w:rsidRPr="00000000" w14:paraId="00000032">
      <w:pPr>
        <w:numPr>
          <w:ilvl w:val="0"/>
          <w:numId w:val="13"/>
        </w:numPr>
        <w:spacing w:after="240" w:before="0" w:beforeAutospacing="0" w:lineRule="auto"/>
        <w:ind w:left="720" w:hanging="360"/>
        <w:rPr>
          <w:rFonts w:ascii="Times" w:cs="Times" w:eastAsia="Times" w:hAnsi="Times"/>
        </w:rPr>
      </w:pPr>
      <w:r w:rsidDel="00000000" w:rsidR="00000000" w:rsidRPr="00000000">
        <w:rPr>
          <w:rFonts w:ascii="Times" w:cs="Times" w:eastAsia="Times" w:hAnsi="Times"/>
          <w:rtl w:val="0"/>
        </w:rPr>
        <w:t xml:space="preserve">3:1 vs 2:1: negligible</w:t>
        <w:br w:type="textWrapping"/>
      </w:r>
    </w:p>
    <w:p w:rsidR="00000000" w:rsidDel="00000000" w:rsidP="00000000" w:rsidRDefault="00000000" w:rsidRPr="00000000" w14:paraId="00000033">
      <w:pPr>
        <w:spacing w:after="240" w:before="240" w:lineRule="auto"/>
        <w:rPr>
          <w:rFonts w:ascii="Times" w:cs="Times" w:eastAsia="Times" w:hAnsi="Times"/>
        </w:rPr>
      </w:pPr>
      <w:r w:rsidDel="00000000" w:rsidR="00000000" w:rsidRPr="00000000">
        <w:rPr>
          <w:rFonts w:ascii="Times" w:cs="Times" w:eastAsia="Times" w:hAnsi="Times"/>
          <w:b w:val="1"/>
          <w:rtl w:val="0"/>
        </w:rPr>
        <w:t xml:space="preserve">Interpretation:</w:t>
      </w:r>
      <w:r w:rsidDel="00000000" w:rsidR="00000000" w:rsidRPr="00000000">
        <w:rPr>
          <w:rFonts w:ascii="Times" w:cs="Times" w:eastAsia="Times" w:hAnsi="Times"/>
          <w:rtl w:val="0"/>
        </w:rPr>
        <w:t xml:space="preserve"> These values corroborate our regression findings. They indicate that once the concept of matching is introduced, the specific multiple does not meaningfully alter donor behavior. This implies diminishing psychological returns to increasing match ratios.</w:t>
      </w:r>
    </w:p>
    <w:p w:rsidR="00000000" w:rsidDel="00000000" w:rsidP="00000000" w:rsidRDefault="00000000" w:rsidRPr="00000000" w14:paraId="00000034">
      <w:pPr>
        <w:pStyle w:val="Heading2"/>
        <w:keepNext w:val="0"/>
        <w:keepLines w:val="0"/>
        <w:spacing w:after="80" w:lineRule="auto"/>
        <w:rPr>
          <w:rFonts w:ascii="Times" w:cs="Times" w:eastAsia="Times" w:hAnsi="Times"/>
          <w:b w:val="1"/>
          <w:sz w:val="34"/>
          <w:szCs w:val="34"/>
        </w:rPr>
      </w:pPr>
      <w:bookmarkStart w:colFirst="0" w:colLast="0" w:name="_uln0g2bg4l7c" w:id="11"/>
      <w:bookmarkEnd w:id="11"/>
      <w:r w:rsidDel="00000000" w:rsidR="00000000" w:rsidRPr="00000000">
        <w:rPr>
          <w:rFonts w:ascii="Times" w:cs="Times" w:eastAsia="Times" w:hAnsi="Times"/>
          <w:b w:val="1"/>
          <w:sz w:val="34"/>
          <w:szCs w:val="34"/>
          <w:rtl w:val="0"/>
        </w:rPr>
        <w:t xml:space="preserve">4. Donation Amounts</w:t>
      </w:r>
    </w:p>
    <w:p w:rsidR="00000000" w:rsidDel="00000000" w:rsidP="00000000" w:rsidRDefault="00000000" w:rsidRPr="00000000" w14:paraId="00000035">
      <w:pPr>
        <w:pStyle w:val="Heading3"/>
        <w:keepNext w:val="0"/>
        <w:keepLines w:val="0"/>
        <w:spacing w:before="280" w:lineRule="auto"/>
        <w:rPr>
          <w:rFonts w:ascii="Times" w:cs="Times" w:eastAsia="Times" w:hAnsi="Times"/>
          <w:b w:val="1"/>
          <w:color w:val="000000"/>
          <w:sz w:val="26"/>
          <w:szCs w:val="26"/>
        </w:rPr>
      </w:pPr>
      <w:bookmarkStart w:colFirst="0" w:colLast="0" w:name="_ti2cnuqovfd4" w:id="12"/>
      <w:bookmarkEnd w:id="12"/>
      <w:r w:rsidDel="00000000" w:rsidR="00000000" w:rsidRPr="00000000">
        <w:rPr>
          <w:rFonts w:ascii="Times" w:cs="Times" w:eastAsia="Times" w:hAnsi="Times"/>
          <w:b w:val="1"/>
          <w:color w:val="000000"/>
          <w:sz w:val="26"/>
          <w:szCs w:val="26"/>
          <w:rtl w:val="0"/>
        </w:rPr>
        <w:t xml:space="preserve">Full Sample Regression:</w:t>
      </w:r>
    </w:p>
    <w:p w:rsidR="00000000" w:rsidDel="00000000" w:rsidP="00000000" w:rsidRDefault="00000000" w:rsidRPr="00000000" w14:paraId="00000036">
      <w:pPr>
        <w:spacing w:after="240" w:before="240" w:lineRule="auto"/>
        <w:rPr>
          <w:rFonts w:ascii="Times" w:cs="Times" w:eastAsia="Times" w:hAnsi="Times"/>
        </w:rPr>
      </w:pPr>
      <w:r w:rsidDel="00000000" w:rsidR="00000000" w:rsidRPr="00000000">
        <w:rPr>
          <w:rFonts w:ascii="Times" w:cs="Times" w:eastAsia="Times" w:hAnsi="Times"/>
          <w:rtl w:val="0"/>
        </w:rPr>
        <w:t xml:space="preserve">We regressed total donation amount on treatment status for the entire sample.</w:t>
      </w:r>
    </w:p>
    <w:p w:rsidR="00000000" w:rsidDel="00000000" w:rsidP="00000000" w:rsidRDefault="00000000" w:rsidRPr="00000000" w14:paraId="00000037">
      <w:pPr>
        <w:spacing w:after="240" w:before="240" w:lineRule="auto"/>
        <w:rPr>
          <w:rFonts w:ascii="Times" w:cs="Times" w:eastAsia="Times" w:hAnsi="Times"/>
          <w:b w:val="1"/>
        </w:rPr>
      </w:pPr>
      <w:r w:rsidDel="00000000" w:rsidR="00000000" w:rsidRPr="00000000">
        <w:rPr>
          <w:rFonts w:ascii="Times" w:cs="Times" w:eastAsia="Times" w:hAnsi="Times"/>
          <w:b w:val="1"/>
          <w:rtl w:val="0"/>
        </w:rPr>
        <w:t xml:space="preserve">Findings:</w:t>
      </w:r>
    </w:p>
    <w:p w:rsidR="00000000" w:rsidDel="00000000" w:rsidP="00000000" w:rsidRDefault="00000000" w:rsidRPr="00000000" w14:paraId="00000038">
      <w:pPr>
        <w:numPr>
          <w:ilvl w:val="0"/>
          <w:numId w:val="10"/>
        </w:numPr>
        <w:spacing w:after="240" w:before="240" w:lineRule="auto"/>
        <w:ind w:left="720" w:hanging="360"/>
        <w:rPr>
          <w:rFonts w:ascii="Times" w:cs="Times" w:eastAsia="Times" w:hAnsi="Times"/>
        </w:rPr>
      </w:pPr>
      <w:r w:rsidDel="00000000" w:rsidR="00000000" w:rsidRPr="00000000">
        <w:rPr>
          <w:rFonts w:ascii="Times" w:cs="Times" w:eastAsia="Times" w:hAnsi="Times"/>
          <w:rtl w:val="0"/>
        </w:rPr>
        <w:t xml:space="preserve">The average donation is slightly higher in the treatment group, though this difference is modest and varies in statistical significance.</w:t>
      </w:r>
    </w:p>
    <w:p w:rsidR="00000000" w:rsidDel="00000000" w:rsidP="00000000" w:rsidRDefault="00000000" w:rsidRPr="00000000" w14:paraId="00000039">
      <w:pPr>
        <w:spacing w:after="240" w:before="240" w:lineRule="auto"/>
        <w:ind w:left="720" w:firstLine="0"/>
        <w:rPr>
          <w:rFonts w:ascii="Times" w:cs="Times" w:eastAsia="Times" w:hAnsi="Times"/>
        </w:rPr>
      </w:pPr>
      <w:r w:rsidDel="00000000" w:rsidR="00000000" w:rsidRPr="00000000">
        <w:rPr>
          <w:rFonts w:ascii="Times" w:cs="Times" w:eastAsia="Times" w:hAnsi="Times"/>
          <w:rtl w:val="0"/>
        </w:rPr>
        <w:br w:type="textWrapping"/>
      </w:r>
      <w:r w:rsidDel="00000000" w:rsidR="00000000" w:rsidRPr="00000000">
        <w:rPr>
          <w:rFonts w:ascii="Times" w:cs="Times" w:eastAsia="Times" w:hAnsi="Times"/>
        </w:rPr>
        <w:drawing>
          <wp:inline distB="114300" distT="114300" distL="114300" distR="114300">
            <wp:extent cx="5731200" cy="624840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3"/>
        <w:keepNext w:val="0"/>
        <w:keepLines w:val="0"/>
        <w:spacing w:before="280" w:lineRule="auto"/>
        <w:rPr>
          <w:rFonts w:ascii="Times" w:cs="Times" w:eastAsia="Times" w:hAnsi="Times"/>
          <w:b w:val="1"/>
          <w:color w:val="000000"/>
          <w:sz w:val="26"/>
          <w:szCs w:val="26"/>
        </w:rPr>
      </w:pPr>
      <w:bookmarkStart w:colFirst="0" w:colLast="0" w:name="_y4ntppe1879i" w:id="13"/>
      <w:bookmarkEnd w:id="13"/>
      <w:r w:rsidDel="00000000" w:rsidR="00000000" w:rsidRPr="00000000">
        <w:rPr>
          <w:rFonts w:ascii="Times" w:cs="Times" w:eastAsia="Times" w:hAnsi="Times"/>
          <w:b w:val="1"/>
          <w:color w:val="000000"/>
          <w:sz w:val="26"/>
          <w:szCs w:val="26"/>
          <w:rtl w:val="0"/>
        </w:rPr>
        <w:t xml:space="preserve">Conditional on Donation:</w:t>
      </w:r>
    </w:p>
    <w:p w:rsidR="00000000" w:rsidDel="00000000" w:rsidP="00000000" w:rsidRDefault="00000000" w:rsidRPr="00000000" w14:paraId="0000003B">
      <w:pPr>
        <w:spacing w:after="240" w:before="240" w:lineRule="auto"/>
        <w:rPr>
          <w:rFonts w:ascii="Times" w:cs="Times" w:eastAsia="Times" w:hAnsi="Times"/>
        </w:rPr>
      </w:pPr>
      <w:r w:rsidDel="00000000" w:rsidR="00000000" w:rsidRPr="00000000">
        <w:rPr>
          <w:rFonts w:ascii="Times" w:cs="Times" w:eastAsia="Times" w:hAnsi="Times"/>
          <w:rtl w:val="0"/>
        </w:rPr>
        <w:t xml:space="preserve">Restricting the sample to individuals who made a donation (</w:t>
      </w:r>
      <w:r w:rsidDel="00000000" w:rsidR="00000000" w:rsidRPr="00000000">
        <w:rPr>
          <w:rFonts w:ascii="Times" w:cs="Times" w:eastAsia="Times" w:hAnsi="Times"/>
          <w:rtl w:val="0"/>
        </w:rPr>
        <w:t xml:space="preserve">gave == 1</w:t>
      </w:r>
      <w:r w:rsidDel="00000000" w:rsidR="00000000" w:rsidRPr="00000000">
        <w:rPr>
          <w:rFonts w:ascii="Times" w:cs="Times" w:eastAsia="Times" w:hAnsi="Times"/>
          <w:rtl w:val="0"/>
        </w:rPr>
        <w:t xml:space="preserve">), we re-estimated the regression.</w:t>
      </w:r>
    </w:p>
    <w:p w:rsidR="00000000" w:rsidDel="00000000" w:rsidP="00000000" w:rsidRDefault="00000000" w:rsidRPr="00000000" w14:paraId="0000003C">
      <w:pPr>
        <w:spacing w:after="240" w:before="240" w:lineRule="auto"/>
        <w:rPr>
          <w:rFonts w:ascii="Times" w:cs="Times" w:eastAsia="Times" w:hAnsi="Times"/>
          <w:b w:val="1"/>
        </w:rPr>
      </w:pPr>
      <w:r w:rsidDel="00000000" w:rsidR="00000000" w:rsidRPr="00000000">
        <w:rPr>
          <w:rFonts w:ascii="Times" w:cs="Times" w:eastAsia="Times" w:hAnsi="Times"/>
          <w:b w:val="1"/>
          <w:rtl w:val="0"/>
        </w:rPr>
        <w:t xml:space="preserve">Findings:</w:t>
      </w:r>
    </w:p>
    <w:p w:rsidR="00000000" w:rsidDel="00000000" w:rsidP="00000000" w:rsidRDefault="00000000" w:rsidRPr="00000000" w14:paraId="0000003D">
      <w:pPr>
        <w:numPr>
          <w:ilvl w:val="0"/>
          <w:numId w:val="5"/>
        </w:numPr>
        <w:spacing w:after="240" w:before="240" w:lineRule="auto"/>
        <w:ind w:left="720" w:hanging="360"/>
        <w:rPr>
          <w:rFonts w:ascii="Times" w:cs="Times" w:eastAsia="Times" w:hAnsi="Times"/>
        </w:rPr>
      </w:pPr>
      <w:r w:rsidDel="00000000" w:rsidR="00000000" w:rsidRPr="00000000">
        <w:rPr>
          <w:rFonts w:ascii="Times" w:cs="Times" w:eastAsia="Times" w:hAnsi="Times"/>
          <w:rtl w:val="0"/>
        </w:rPr>
        <w:t xml:space="preserve">No significant difference in average donation size was observed.</w:t>
        <w:br w:type="textWrapping"/>
      </w:r>
    </w:p>
    <w:p w:rsidR="00000000" w:rsidDel="00000000" w:rsidP="00000000" w:rsidRDefault="00000000" w:rsidRPr="00000000" w14:paraId="0000003E">
      <w:pPr>
        <w:spacing w:after="240" w:before="240" w:lineRule="auto"/>
        <w:rPr>
          <w:rFonts w:ascii="Times" w:cs="Times" w:eastAsia="Times" w:hAnsi="Times"/>
        </w:rPr>
      </w:pPr>
      <w:r w:rsidDel="00000000" w:rsidR="00000000" w:rsidRPr="00000000">
        <w:rPr>
          <w:rFonts w:ascii="Times" w:cs="Times" w:eastAsia="Times" w:hAnsi="Times"/>
          <w:b w:val="1"/>
          <w:rtl w:val="0"/>
        </w:rPr>
        <w:t xml:space="preserve">Interpretation:</w:t>
      </w:r>
      <w:r w:rsidDel="00000000" w:rsidR="00000000" w:rsidRPr="00000000">
        <w:rPr>
          <w:rFonts w:ascii="Times" w:cs="Times" w:eastAsia="Times" w:hAnsi="Times"/>
          <w:rtl w:val="0"/>
        </w:rPr>
        <w:t xml:space="preserve"> The treatment's effectiveness lies primarily in increasing the participation rate rather than altering the generosity of existing donors. This insight is crucial for organizations aiming to expand their donor base.</w:t>
      </w:r>
    </w:p>
    <w:p w:rsidR="00000000" w:rsidDel="00000000" w:rsidP="00000000" w:rsidRDefault="00000000" w:rsidRPr="00000000" w14:paraId="0000003F">
      <w:pPr>
        <w:pStyle w:val="Heading3"/>
        <w:keepNext w:val="0"/>
        <w:keepLines w:val="0"/>
        <w:spacing w:before="280" w:lineRule="auto"/>
        <w:rPr>
          <w:rFonts w:ascii="Times" w:cs="Times" w:eastAsia="Times" w:hAnsi="Times"/>
          <w:b w:val="1"/>
          <w:color w:val="000000"/>
          <w:sz w:val="26"/>
          <w:szCs w:val="26"/>
        </w:rPr>
      </w:pPr>
      <w:bookmarkStart w:colFirst="0" w:colLast="0" w:name="_nt2uwckgz0a4" w:id="14"/>
      <w:bookmarkEnd w:id="14"/>
      <w:r w:rsidDel="00000000" w:rsidR="00000000" w:rsidRPr="00000000">
        <w:rPr>
          <w:rFonts w:ascii="Times" w:cs="Times" w:eastAsia="Times" w:hAnsi="Times"/>
          <w:b w:val="1"/>
          <w:color w:val="000000"/>
          <w:sz w:val="26"/>
          <w:szCs w:val="26"/>
          <w:rtl w:val="0"/>
        </w:rPr>
        <w:t xml:space="preserve">Histograms:</w:t>
      </w:r>
    </w:p>
    <w:p w:rsidR="00000000" w:rsidDel="00000000" w:rsidP="00000000" w:rsidRDefault="00000000" w:rsidRPr="00000000" w14:paraId="00000040">
      <w:pPr>
        <w:spacing w:after="240" w:before="240" w:lineRule="auto"/>
        <w:rPr>
          <w:rFonts w:ascii="Times" w:cs="Times" w:eastAsia="Times" w:hAnsi="Times"/>
        </w:rPr>
      </w:pPr>
      <w:r w:rsidDel="00000000" w:rsidR="00000000" w:rsidRPr="00000000">
        <w:rPr>
          <w:rFonts w:ascii="Times" w:cs="Times" w:eastAsia="Times" w:hAnsi="Times"/>
          <w:rtl w:val="0"/>
        </w:rPr>
        <w:t xml:space="preserve">We plotted donation amounts for donors in treatment and control groups.</w:t>
      </w:r>
    </w:p>
    <w:p w:rsidR="00000000" w:rsidDel="00000000" w:rsidP="00000000" w:rsidRDefault="00000000" w:rsidRPr="00000000" w14:paraId="00000041">
      <w:pPr>
        <w:spacing w:after="240" w:before="240" w:lineRule="auto"/>
        <w:rPr>
          <w:rFonts w:ascii="Times" w:cs="Times" w:eastAsia="Times" w:hAnsi="Times"/>
        </w:rPr>
      </w:pPr>
      <w:r w:rsidDel="00000000" w:rsidR="00000000" w:rsidRPr="00000000">
        <w:rPr>
          <w:rFonts w:ascii="Times" w:cs="Times" w:eastAsia="Times" w:hAnsi="Times"/>
        </w:rPr>
        <w:drawing>
          <wp:inline distB="114300" distT="114300" distL="114300" distR="114300">
            <wp:extent cx="5731200" cy="22987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rPr>
          <w:rFonts w:ascii="Times" w:cs="Times" w:eastAsia="Times" w:hAnsi="Times"/>
          <w:b w:val="1"/>
        </w:rPr>
      </w:pPr>
      <w:r w:rsidDel="00000000" w:rsidR="00000000" w:rsidRPr="00000000">
        <w:rPr>
          <w:rFonts w:ascii="Times" w:cs="Times" w:eastAsia="Times" w:hAnsi="Times"/>
          <w:b w:val="1"/>
          <w:rtl w:val="0"/>
        </w:rPr>
        <w:t xml:space="preserve">Graph Interpretation:</w:t>
      </w:r>
    </w:p>
    <w:p w:rsidR="00000000" w:rsidDel="00000000" w:rsidP="00000000" w:rsidRDefault="00000000" w:rsidRPr="00000000" w14:paraId="00000043">
      <w:pPr>
        <w:numPr>
          <w:ilvl w:val="0"/>
          <w:numId w:val="8"/>
        </w:numPr>
        <w:spacing w:after="0" w:afterAutospacing="0" w:before="240" w:lineRule="auto"/>
        <w:ind w:left="720" w:hanging="360"/>
        <w:rPr>
          <w:rFonts w:ascii="Times" w:cs="Times" w:eastAsia="Times" w:hAnsi="Times"/>
        </w:rPr>
      </w:pPr>
      <w:r w:rsidDel="00000000" w:rsidR="00000000" w:rsidRPr="00000000">
        <w:rPr>
          <w:rFonts w:ascii="Times" w:cs="Times" w:eastAsia="Times" w:hAnsi="Times"/>
          <w:rtl w:val="0"/>
        </w:rPr>
        <w:t xml:space="preserve">Both distributions are right-skewed, reflecting a typical long-tail pattern in giving.</w:t>
        <w:br w:type="textWrapping"/>
      </w:r>
    </w:p>
    <w:p w:rsidR="00000000" w:rsidDel="00000000" w:rsidP="00000000" w:rsidRDefault="00000000" w:rsidRPr="00000000" w14:paraId="00000044">
      <w:pPr>
        <w:numPr>
          <w:ilvl w:val="0"/>
          <w:numId w:val="8"/>
        </w:numPr>
        <w:spacing w:after="240" w:before="0" w:beforeAutospacing="0" w:lineRule="auto"/>
        <w:ind w:left="720" w:hanging="360"/>
        <w:rPr>
          <w:rFonts w:ascii="Times" w:cs="Times" w:eastAsia="Times" w:hAnsi="Times"/>
        </w:rPr>
      </w:pPr>
      <w:r w:rsidDel="00000000" w:rsidR="00000000" w:rsidRPr="00000000">
        <w:rPr>
          <w:rFonts w:ascii="Times" w:cs="Times" w:eastAsia="Times" w:hAnsi="Times"/>
          <w:rtl w:val="0"/>
        </w:rPr>
        <w:t xml:space="preserve">The sample means, indicated by vertical lines, are nearly identical.</w:t>
        <w:br w:type="textWrapping"/>
      </w:r>
    </w:p>
    <w:p w:rsidR="00000000" w:rsidDel="00000000" w:rsidP="00000000" w:rsidRDefault="00000000" w:rsidRPr="00000000" w14:paraId="00000045">
      <w:pPr>
        <w:spacing w:after="240" w:before="240" w:lineRule="auto"/>
        <w:rPr>
          <w:rFonts w:ascii="Times" w:cs="Times" w:eastAsia="Times" w:hAnsi="Times"/>
        </w:rPr>
      </w:pPr>
      <w:r w:rsidDel="00000000" w:rsidR="00000000" w:rsidRPr="00000000">
        <w:rPr>
          <w:rFonts w:ascii="Times" w:cs="Times" w:eastAsia="Times" w:hAnsi="Times"/>
          <w:b w:val="1"/>
          <w:rtl w:val="0"/>
        </w:rPr>
        <w:t xml:space="preserve">Interpretation:</w:t>
      </w:r>
      <w:r w:rsidDel="00000000" w:rsidR="00000000" w:rsidRPr="00000000">
        <w:rPr>
          <w:rFonts w:ascii="Times" w:cs="Times" w:eastAsia="Times" w:hAnsi="Times"/>
          <w:rtl w:val="0"/>
        </w:rPr>
        <w:t xml:space="preserve"> These plots visually confirm that conditional giving behavior remains stable across groups. Behavioral change occurs primarily at the extensive margin (whether to give) rather than the intensive margin (how much to give).</w:t>
      </w:r>
    </w:p>
    <w:p w:rsidR="00000000" w:rsidDel="00000000" w:rsidP="00000000" w:rsidRDefault="00000000" w:rsidRPr="00000000" w14:paraId="00000046">
      <w:pPr>
        <w:pStyle w:val="Heading2"/>
        <w:keepNext w:val="0"/>
        <w:keepLines w:val="0"/>
        <w:spacing w:after="80" w:lineRule="auto"/>
        <w:rPr>
          <w:rFonts w:ascii="Times" w:cs="Times" w:eastAsia="Times" w:hAnsi="Times"/>
          <w:b w:val="1"/>
          <w:sz w:val="34"/>
          <w:szCs w:val="34"/>
        </w:rPr>
      </w:pPr>
      <w:bookmarkStart w:colFirst="0" w:colLast="0" w:name="_wl0szf6rb1lc" w:id="15"/>
      <w:bookmarkEnd w:id="15"/>
      <w:r w:rsidDel="00000000" w:rsidR="00000000" w:rsidRPr="00000000">
        <w:rPr>
          <w:rtl w:val="0"/>
        </w:rPr>
      </w:r>
    </w:p>
    <w:p w:rsidR="00000000" w:rsidDel="00000000" w:rsidP="00000000" w:rsidRDefault="00000000" w:rsidRPr="00000000" w14:paraId="00000047">
      <w:pPr>
        <w:pStyle w:val="Heading2"/>
        <w:keepNext w:val="0"/>
        <w:keepLines w:val="0"/>
        <w:spacing w:after="80" w:lineRule="auto"/>
        <w:rPr>
          <w:rFonts w:ascii="Times" w:cs="Times" w:eastAsia="Times" w:hAnsi="Times"/>
          <w:b w:val="1"/>
          <w:sz w:val="34"/>
          <w:szCs w:val="34"/>
        </w:rPr>
      </w:pPr>
      <w:bookmarkStart w:colFirst="0" w:colLast="0" w:name="_9munq2huqjig" w:id="16"/>
      <w:bookmarkEnd w:id="16"/>
      <w:r w:rsidDel="00000000" w:rsidR="00000000" w:rsidRPr="00000000">
        <w:rPr>
          <w:rtl w:val="0"/>
        </w:rPr>
      </w:r>
    </w:p>
    <w:p w:rsidR="00000000" w:rsidDel="00000000" w:rsidP="00000000" w:rsidRDefault="00000000" w:rsidRPr="00000000" w14:paraId="00000048">
      <w:pPr>
        <w:pStyle w:val="Heading2"/>
        <w:keepNext w:val="0"/>
        <w:keepLines w:val="0"/>
        <w:spacing w:after="80" w:lineRule="auto"/>
        <w:rPr>
          <w:rFonts w:ascii="Times" w:cs="Times" w:eastAsia="Times" w:hAnsi="Times"/>
          <w:b w:val="1"/>
          <w:sz w:val="34"/>
          <w:szCs w:val="34"/>
        </w:rPr>
      </w:pPr>
      <w:bookmarkStart w:colFirst="0" w:colLast="0" w:name="_elzqsunu8iu0" w:id="17"/>
      <w:bookmarkEnd w:id="17"/>
      <w:r w:rsidDel="00000000" w:rsidR="00000000" w:rsidRPr="00000000">
        <w:rPr>
          <w:rtl w:val="0"/>
        </w:rPr>
      </w:r>
    </w:p>
    <w:p w:rsidR="00000000" w:rsidDel="00000000" w:rsidP="00000000" w:rsidRDefault="00000000" w:rsidRPr="00000000" w14:paraId="00000049">
      <w:pPr>
        <w:pStyle w:val="Heading2"/>
        <w:keepNext w:val="0"/>
        <w:keepLines w:val="0"/>
        <w:spacing w:after="80" w:lineRule="auto"/>
        <w:rPr>
          <w:rFonts w:ascii="Times" w:cs="Times" w:eastAsia="Times" w:hAnsi="Times"/>
          <w:b w:val="1"/>
          <w:sz w:val="34"/>
          <w:szCs w:val="34"/>
        </w:rPr>
      </w:pPr>
      <w:bookmarkStart w:colFirst="0" w:colLast="0" w:name="_5vv8yyqymbju" w:id="18"/>
      <w:bookmarkEnd w:id="18"/>
      <w:r w:rsidDel="00000000" w:rsidR="00000000" w:rsidRPr="00000000">
        <w:rPr>
          <w:rtl w:val="0"/>
        </w:rPr>
      </w:r>
    </w:p>
    <w:p w:rsidR="00000000" w:rsidDel="00000000" w:rsidP="00000000" w:rsidRDefault="00000000" w:rsidRPr="00000000" w14:paraId="0000004A">
      <w:pPr>
        <w:pStyle w:val="Heading2"/>
        <w:keepNext w:val="0"/>
        <w:keepLines w:val="0"/>
        <w:spacing w:after="80" w:lineRule="auto"/>
        <w:rPr>
          <w:rFonts w:ascii="Times" w:cs="Times" w:eastAsia="Times" w:hAnsi="Times"/>
          <w:b w:val="1"/>
          <w:sz w:val="34"/>
          <w:szCs w:val="34"/>
        </w:rPr>
      </w:pPr>
      <w:bookmarkStart w:colFirst="0" w:colLast="0" w:name="_l3ui0ixqbzrd" w:id="19"/>
      <w:bookmarkEnd w:id="19"/>
      <w:r w:rsidDel="00000000" w:rsidR="00000000" w:rsidRPr="00000000">
        <w:rPr>
          <w:rtl w:val="0"/>
        </w:rPr>
      </w:r>
    </w:p>
    <w:p w:rsidR="00000000" w:rsidDel="00000000" w:rsidP="00000000" w:rsidRDefault="00000000" w:rsidRPr="00000000" w14:paraId="0000004B">
      <w:pPr>
        <w:pStyle w:val="Heading2"/>
        <w:keepNext w:val="0"/>
        <w:keepLines w:val="0"/>
        <w:spacing w:after="80" w:lineRule="auto"/>
        <w:rPr>
          <w:rFonts w:ascii="Times" w:cs="Times" w:eastAsia="Times" w:hAnsi="Times"/>
          <w:b w:val="1"/>
          <w:sz w:val="34"/>
          <w:szCs w:val="34"/>
        </w:rPr>
      </w:pPr>
      <w:bookmarkStart w:colFirst="0" w:colLast="0" w:name="_9ln7tu3aubff" w:id="20"/>
      <w:bookmarkEnd w:id="20"/>
      <w:r w:rsidDel="00000000" w:rsidR="00000000" w:rsidRPr="00000000">
        <w:rPr>
          <w:rFonts w:ascii="Times" w:cs="Times" w:eastAsia="Times" w:hAnsi="Times"/>
          <w:b w:val="1"/>
          <w:sz w:val="34"/>
          <w:szCs w:val="34"/>
          <w:rtl w:val="0"/>
        </w:rPr>
        <w:t xml:space="preserve">5. Simulation Analysis</w:t>
      </w:r>
    </w:p>
    <w:p w:rsidR="00000000" w:rsidDel="00000000" w:rsidP="00000000" w:rsidRDefault="00000000" w:rsidRPr="00000000" w14:paraId="0000004C">
      <w:pPr>
        <w:pStyle w:val="Heading3"/>
        <w:keepNext w:val="0"/>
        <w:keepLines w:val="0"/>
        <w:spacing w:before="280" w:lineRule="auto"/>
        <w:rPr>
          <w:rFonts w:ascii="Times" w:cs="Times" w:eastAsia="Times" w:hAnsi="Times"/>
          <w:b w:val="1"/>
          <w:color w:val="000000"/>
          <w:sz w:val="26"/>
          <w:szCs w:val="26"/>
        </w:rPr>
      </w:pPr>
      <w:bookmarkStart w:colFirst="0" w:colLast="0" w:name="_b16ds3g1o02" w:id="21"/>
      <w:bookmarkEnd w:id="21"/>
      <w:r w:rsidDel="00000000" w:rsidR="00000000" w:rsidRPr="00000000">
        <w:rPr>
          <w:rFonts w:ascii="Times" w:cs="Times" w:eastAsia="Times" w:hAnsi="Times"/>
          <w:b w:val="1"/>
          <w:color w:val="000000"/>
          <w:sz w:val="26"/>
          <w:szCs w:val="26"/>
          <w:rtl w:val="0"/>
        </w:rPr>
        <w:t xml:space="preserve">Law of Large Numbers (LLN):</w:t>
      </w:r>
    </w:p>
    <w:p w:rsidR="00000000" w:rsidDel="00000000" w:rsidP="00000000" w:rsidRDefault="00000000" w:rsidRPr="00000000" w14:paraId="0000004D">
      <w:pPr>
        <w:spacing w:after="240" w:before="240" w:lineRule="auto"/>
        <w:rPr>
          <w:rFonts w:ascii="Times" w:cs="Times" w:eastAsia="Times" w:hAnsi="Times"/>
        </w:rPr>
      </w:pPr>
      <w:r w:rsidDel="00000000" w:rsidR="00000000" w:rsidRPr="00000000">
        <w:rPr>
          <w:rFonts w:ascii="Times" w:cs="Times" w:eastAsia="Times" w:hAnsi="Times"/>
          <w:rtl w:val="0"/>
        </w:rPr>
        <w:t xml:space="preserve">We simulated 10,000 draws from control (p = 0.018) and treatment (p = 0.022) distributions and plotted the cumulative mean difference.</w:t>
      </w:r>
    </w:p>
    <w:p w:rsidR="00000000" w:rsidDel="00000000" w:rsidP="00000000" w:rsidRDefault="00000000" w:rsidRPr="00000000" w14:paraId="0000004E">
      <w:pPr>
        <w:spacing w:after="240" w:before="240" w:lineRule="auto"/>
        <w:rPr>
          <w:rFonts w:ascii="Times" w:cs="Times" w:eastAsia="Times" w:hAnsi="Times"/>
        </w:rPr>
      </w:pPr>
      <w:r w:rsidDel="00000000" w:rsidR="00000000" w:rsidRPr="00000000">
        <w:rPr>
          <w:rFonts w:ascii="Times" w:cs="Times" w:eastAsia="Times" w:hAnsi="Times"/>
        </w:rPr>
        <w:drawing>
          <wp:inline distB="114300" distT="114300" distL="114300" distR="114300">
            <wp:extent cx="5731200" cy="4203700"/>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rPr>
          <w:rFonts w:ascii="Times" w:cs="Times" w:eastAsia="Times" w:hAnsi="Times"/>
          <w:b w:val="1"/>
        </w:rPr>
      </w:pPr>
      <w:r w:rsidDel="00000000" w:rsidR="00000000" w:rsidRPr="00000000">
        <w:rPr>
          <w:rFonts w:ascii="Times" w:cs="Times" w:eastAsia="Times" w:hAnsi="Times"/>
          <w:b w:val="1"/>
          <w:rtl w:val="0"/>
        </w:rPr>
        <w:t xml:space="preserve">Graph Interpretation:</w:t>
      </w:r>
    </w:p>
    <w:p w:rsidR="00000000" w:rsidDel="00000000" w:rsidP="00000000" w:rsidRDefault="00000000" w:rsidRPr="00000000" w14:paraId="00000050">
      <w:pPr>
        <w:numPr>
          <w:ilvl w:val="0"/>
          <w:numId w:val="12"/>
        </w:numPr>
        <w:spacing w:after="0" w:afterAutospacing="0" w:before="240" w:lineRule="auto"/>
        <w:ind w:left="720" w:hanging="360"/>
        <w:rPr>
          <w:rFonts w:ascii="Times" w:cs="Times" w:eastAsia="Times" w:hAnsi="Times"/>
        </w:rPr>
      </w:pPr>
      <w:r w:rsidDel="00000000" w:rsidR="00000000" w:rsidRPr="00000000">
        <w:rPr>
          <w:rFonts w:ascii="Times" w:cs="Times" w:eastAsia="Times" w:hAnsi="Times"/>
          <w:rtl w:val="0"/>
        </w:rPr>
        <w:t xml:space="preserve">The cumulative average converges to the true population difference of 0.004.</w:t>
        <w:br w:type="textWrapping"/>
      </w:r>
    </w:p>
    <w:p w:rsidR="00000000" w:rsidDel="00000000" w:rsidP="00000000" w:rsidRDefault="00000000" w:rsidRPr="00000000" w14:paraId="00000051">
      <w:pPr>
        <w:numPr>
          <w:ilvl w:val="0"/>
          <w:numId w:val="12"/>
        </w:numPr>
        <w:spacing w:after="240" w:before="0" w:beforeAutospacing="0" w:lineRule="auto"/>
        <w:ind w:left="720" w:hanging="360"/>
        <w:rPr>
          <w:rFonts w:ascii="Times" w:cs="Times" w:eastAsia="Times" w:hAnsi="Times"/>
        </w:rPr>
      </w:pPr>
      <w:r w:rsidDel="00000000" w:rsidR="00000000" w:rsidRPr="00000000">
        <w:rPr>
          <w:rFonts w:ascii="Times" w:cs="Times" w:eastAsia="Times" w:hAnsi="Times"/>
          <w:rtl w:val="0"/>
        </w:rPr>
        <w:t xml:space="preserve">This convergence illustrates the principle that sample means become reliable with sufficient data.</w:t>
        <w:br w:type="textWrapping"/>
      </w:r>
    </w:p>
    <w:p w:rsidR="00000000" w:rsidDel="00000000" w:rsidP="00000000" w:rsidRDefault="00000000" w:rsidRPr="00000000" w14:paraId="00000052">
      <w:pPr>
        <w:spacing w:after="240" w:before="240" w:lineRule="auto"/>
        <w:rPr>
          <w:rFonts w:ascii="Times" w:cs="Times" w:eastAsia="Times" w:hAnsi="Times"/>
        </w:rPr>
      </w:pPr>
      <w:r w:rsidDel="00000000" w:rsidR="00000000" w:rsidRPr="00000000">
        <w:rPr>
          <w:rFonts w:ascii="Times" w:cs="Times" w:eastAsia="Times" w:hAnsi="Times"/>
          <w:b w:val="1"/>
          <w:rtl w:val="0"/>
        </w:rPr>
        <w:t xml:space="preserve">Interpretation:</w:t>
      </w:r>
      <w:r w:rsidDel="00000000" w:rsidR="00000000" w:rsidRPr="00000000">
        <w:rPr>
          <w:rFonts w:ascii="Times" w:cs="Times" w:eastAsia="Times" w:hAnsi="Times"/>
          <w:rtl w:val="0"/>
        </w:rPr>
        <w:t xml:space="preserve"> This simulation reinforces the trustworthiness of experimental outcomes derived from large samples. The LLN ensures that our results are not driven by chance.</w:t>
      </w:r>
    </w:p>
    <w:p w:rsidR="00000000" w:rsidDel="00000000" w:rsidP="00000000" w:rsidRDefault="00000000" w:rsidRPr="00000000" w14:paraId="00000053">
      <w:pPr>
        <w:pStyle w:val="Heading3"/>
        <w:keepNext w:val="0"/>
        <w:keepLines w:val="0"/>
        <w:spacing w:before="280" w:lineRule="auto"/>
        <w:rPr>
          <w:rFonts w:ascii="Times" w:cs="Times" w:eastAsia="Times" w:hAnsi="Times"/>
          <w:b w:val="1"/>
          <w:color w:val="000000"/>
          <w:sz w:val="26"/>
          <w:szCs w:val="26"/>
        </w:rPr>
      </w:pPr>
      <w:bookmarkStart w:colFirst="0" w:colLast="0" w:name="_9ulwfq23sxaf" w:id="22"/>
      <w:bookmarkEnd w:id="22"/>
      <w:r w:rsidDel="00000000" w:rsidR="00000000" w:rsidRPr="00000000">
        <w:rPr>
          <w:rtl w:val="0"/>
        </w:rPr>
      </w:r>
    </w:p>
    <w:p w:rsidR="00000000" w:rsidDel="00000000" w:rsidP="00000000" w:rsidRDefault="00000000" w:rsidRPr="00000000" w14:paraId="00000054">
      <w:pPr>
        <w:pStyle w:val="Heading3"/>
        <w:keepNext w:val="0"/>
        <w:keepLines w:val="0"/>
        <w:spacing w:before="280" w:lineRule="auto"/>
        <w:rPr>
          <w:rFonts w:ascii="Times" w:cs="Times" w:eastAsia="Times" w:hAnsi="Times"/>
          <w:b w:val="1"/>
          <w:color w:val="000000"/>
          <w:sz w:val="26"/>
          <w:szCs w:val="26"/>
        </w:rPr>
      </w:pPr>
      <w:bookmarkStart w:colFirst="0" w:colLast="0" w:name="_4s56crdrp1nx" w:id="23"/>
      <w:bookmarkEnd w:id="23"/>
      <w:r w:rsidDel="00000000" w:rsidR="00000000" w:rsidRPr="00000000">
        <w:rPr>
          <w:rtl w:val="0"/>
        </w:rPr>
      </w:r>
    </w:p>
    <w:p w:rsidR="00000000" w:rsidDel="00000000" w:rsidP="00000000" w:rsidRDefault="00000000" w:rsidRPr="00000000" w14:paraId="00000055">
      <w:pPr>
        <w:pStyle w:val="Heading3"/>
        <w:keepNext w:val="0"/>
        <w:keepLines w:val="0"/>
        <w:spacing w:before="280" w:lineRule="auto"/>
        <w:rPr>
          <w:rFonts w:ascii="Times" w:cs="Times" w:eastAsia="Times" w:hAnsi="Times"/>
          <w:b w:val="1"/>
          <w:color w:val="000000"/>
          <w:sz w:val="26"/>
          <w:szCs w:val="26"/>
        </w:rPr>
      </w:pPr>
      <w:bookmarkStart w:colFirst="0" w:colLast="0" w:name="_ewjw6ny37qp3" w:id="24"/>
      <w:bookmarkEnd w:id="24"/>
      <w:r w:rsidDel="00000000" w:rsidR="00000000" w:rsidRPr="00000000">
        <w:rPr>
          <w:rFonts w:ascii="Times" w:cs="Times" w:eastAsia="Times" w:hAnsi="Times"/>
          <w:b w:val="1"/>
          <w:color w:val="000000"/>
          <w:sz w:val="26"/>
          <w:szCs w:val="26"/>
          <w:rtl w:val="0"/>
        </w:rPr>
        <w:t xml:space="preserve">Central Limit Theorem (CLT):</w:t>
      </w:r>
    </w:p>
    <w:p w:rsidR="00000000" w:rsidDel="00000000" w:rsidP="00000000" w:rsidRDefault="00000000" w:rsidRPr="00000000" w14:paraId="00000056">
      <w:pPr>
        <w:spacing w:after="240" w:before="240" w:lineRule="auto"/>
        <w:rPr>
          <w:rFonts w:ascii="Times" w:cs="Times" w:eastAsia="Times" w:hAnsi="Times"/>
        </w:rPr>
      </w:pPr>
      <w:r w:rsidDel="00000000" w:rsidR="00000000" w:rsidRPr="00000000">
        <w:rPr>
          <w:rFonts w:ascii="Times" w:cs="Times" w:eastAsia="Times" w:hAnsi="Times"/>
          <w:rtl w:val="0"/>
        </w:rPr>
        <w:t xml:space="preserve">We simulated distributions of sample mean differences at sizes 50, 200, 500, and 1000.</w:t>
      </w:r>
    </w:p>
    <w:p w:rsidR="00000000" w:rsidDel="00000000" w:rsidP="00000000" w:rsidRDefault="00000000" w:rsidRPr="00000000" w14:paraId="00000057">
      <w:pPr>
        <w:spacing w:after="240" w:before="240" w:lineRule="auto"/>
        <w:rPr>
          <w:rFonts w:ascii="Times" w:cs="Times" w:eastAsia="Times" w:hAnsi="Times"/>
        </w:rPr>
      </w:pPr>
      <w:r w:rsidDel="00000000" w:rsidR="00000000" w:rsidRPr="00000000">
        <w:rPr>
          <w:rFonts w:ascii="Times" w:cs="Times" w:eastAsia="Times" w:hAnsi="Times"/>
        </w:rPr>
        <w:drawing>
          <wp:inline distB="114300" distT="114300" distL="114300" distR="114300">
            <wp:extent cx="5731200" cy="4597400"/>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rPr>
          <w:rFonts w:ascii="Times" w:cs="Times" w:eastAsia="Times" w:hAnsi="Times"/>
          <w:b w:val="1"/>
        </w:rPr>
      </w:pPr>
      <w:r w:rsidDel="00000000" w:rsidR="00000000" w:rsidRPr="00000000">
        <w:rPr>
          <w:rFonts w:ascii="Times" w:cs="Times" w:eastAsia="Times" w:hAnsi="Times"/>
          <w:b w:val="1"/>
          <w:rtl w:val="0"/>
        </w:rPr>
        <w:t xml:space="preserve">Graph Interpretation:</w:t>
      </w:r>
    </w:p>
    <w:p w:rsidR="00000000" w:rsidDel="00000000" w:rsidP="00000000" w:rsidRDefault="00000000" w:rsidRPr="00000000" w14:paraId="00000059">
      <w:pPr>
        <w:numPr>
          <w:ilvl w:val="0"/>
          <w:numId w:val="7"/>
        </w:numPr>
        <w:spacing w:after="0" w:afterAutospacing="0" w:before="240" w:lineRule="auto"/>
        <w:ind w:left="720" w:hanging="360"/>
        <w:rPr>
          <w:rFonts w:ascii="Times" w:cs="Times" w:eastAsia="Times" w:hAnsi="Times"/>
        </w:rPr>
      </w:pPr>
      <w:r w:rsidDel="00000000" w:rsidR="00000000" w:rsidRPr="00000000">
        <w:rPr>
          <w:rFonts w:ascii="Times" w:cs="Times" w:eastAsia="Times" w:hAnsi="Times"/>
          <w:rtl w:val="0"/>
        </w:rPr>
        <w:t xml:space="preserve">As the sample size increases, the sampling distribution becomes more concentrated and bell-shaped.</w:t>
        <w:br w:type="textWrapping"/>
      </w:r>
    </w:p>
    <w:p w:rsidR="00000000" w:rsidDel="00000000" w:rsidP="00000000" w:rsidRDefault="00000000" w:rsidRPr="00000000" w14:paraId="0000005A">
      <w:pPr>
        <w:numPr>
          <w:ilvl w:val="0"/>
          <w:numId w:val="7"/>
        </w:numPr>
        <w:spacing w:after="240" w:before="0" w:beforeAutospacing="0" w:lineRule="auto"/>
        <w:ind w:left="720" w:hanging="360"/>
        <w:rPr>
          <w:rFonts w:ascii="Times" w:cs="Times" w:eastAsia="Times" w:hAnsi="Times"/>
        </w:rPr>
      </w:pPr>
      <w:r w:rsidDel="00000000" w:rsidR="00000000" w:rsidRPr="00000000">
        <w:rPr>
          <w:rFonts w:ascii="Times" w:cs="Times" w:eastAsia="Times" w:hAnsi="Times"/>
          <w:rtl w:val="0"/>
        </w:rPr>
        <w:t xml:space="preserve">The distributions center around the expected value (0.004), and their variance decreases.</w:t>
        <w:br w:type="textWrapping"/>
      </w:r>
    </w:p>
    <w:p w:rsidR="00000000" w:rsidDel="00000000" w:rsidP="00000000" w:rsidRDefault="00000000" w:rsidRPr="00000000" w14:paraId="0000005B">
      <w:pPr>
        <w:spacing w:after="240" w:before="240" w:lineRule="auto"/>
        <w:rPr>
          <w:rFonts w:ascii="Times" w:cs="Times" w:eastAsia="Times" w:hAnsi="Times"/>
        </w:rPr>
      </w:pPr>
      <w:r w:rsidDel="00000000" w:rsidR="00000000" w:rsidRPr="00000000">
        <w:rPr>
          <w:rFonts w:ascii="Times" w:cs="Times" w:eastAsia="Times" w:hAnsi="Times"/>
          <w:b w:val="1"/>
          <w:rtl w:val="0"/>
        </w:rPr>
        <w:t xml:space="preserve">Interpretation:</w:t>
      </w:r>
      <w:r w:rsidDel="00000000" w:rsidR="00000000" w:rsidRPr="00000000">
        <w:rPr>
          <w:rFonts w:ascii="Times" w:cs="Times" w:eastAsia="Times" w:hAnsi="Times"/>
          <w:rtl w:val="0"/>
        </w:rPr>
        <w:t xml:space="preserve"> This exercise demonstrates the CLT in action, underscoring the role of sample size in determining statistical power and inference reliability. It justifies the paper's use of large-scale field experimentation.</w:t>
      </w:r>
    </w:p>
    <w:p w:rsidR="00000000" w:rsidDel="00000000" w:rsidP="00000000" w:rsidRDefault="00000000" w:rsidRPr="00000000" w14:paraId="0000005C">
      <w:pPr>
        <w:spacing w:after="240" w:before="240" w:lineRule="auto"/>
        <w:rPr>
          <w:rFonts w:ascii="Times" w:cs="Times" w:eastAsia="Times" w:hAnsi="Times"/>
        </w:rPr>
      </w:pPr>
      <w:r w:rsidDel="00000000" w:rsidR="00000000" w:rsidRPr="00000000">
        <w:rPr>
          <w:rtl w:val="0"/>
        </w:rPr>
      </w:r>
    </w:p>
    <w:p w:rsidR="00000000" w:rsidDel="00000000" w:rsidP="00000000" w:rsidRDefault="00000000" w:rsidRPr="00000000" w14:paraId="0000005D">
      <w:pPr>
        <w:pStyle w:val="Heading2"/>
        <w:keepNext w:val="0"/>
        <w:keepLines w:val="0"/>
        <w:spacing w:after="80" w:lineRule="auto"/>
        <w:rPr>
          <w:rFonts w:ascii="Times" w:cs="Times" w:eastAsia="Times" w:hAnsi="Times"/>
          <w:b w:val="1"/>
          <w:sz w:val="34"/>
          <w:szCs w:val="34"/>
        </w:rPr>
      </w:pPr>
      <w:bookmarkStart w:colFirst="0" w:colLast="0" w:name="_oh56nmgtxeoo" w:id="25"/>
      <w:bookmarkEnd w:id="25"/>
      <w:r w:rsidDel="00000000" w:rsidR="00000000" w:rsidRPr="00000000">
        <w:rPr>
          <w:rtl w:val="0"/>
        </w:rPr>
      </w:r>
    </w:p>
    <w:p w:rsidR="00000000" w:rsidDel="00000000" w:rsidP="00000000" w:rsidRDefault="00000000" w:rsidRPr="00000000" w14:paraId="0000005E">
      <w:pPr>
        <w:pStyle w:val="Heading2"/>
        <w:keepNext w:val="0"/>
        <w:keepLines w:val="0"/>
        <w:spacing w:after="80" w:lineRule="auto"/>
        <w:rPr>
          <w:rFonts w:ascii="Times" w:cs="Times" w:eastAsia="Times" w:hAnsi="Times"/>
          <w:b w:val="1"/>
          <w:sz w:val="34"/>
          <w:szCs w:val="34"/>
        </w:rPr>
      </w:pPr>
      <w:bookmarkStart w:colFirst="0" w:colLast="0" w:name="_4e5numsj5333" w:id="26"/>
      <w:bookmarkEnd w:id="26"/>
      <w:r w:rsidDel="00000000" w:rsidR="00000000" w:rsidRPr="00000000">
        <w:rPr>
          <w:rFonts w:ascii="Times" w:cs="Times" w:eastAsia="Times" w:hAnsi="Times"/>
          <w:b w:val="1"/>
          <w:sz w:val="34"/>
          <w:szCs w:val="34"/>
          <w:rtl w:val="0"/>
        </w:rPr>
        <w:t xml:space="preserve">Conclusion</w:t>
      </w:r>
    </w:p>
    <w:p w:rsidR="00000000" w:rsidDel="00000000" w:rsidP="00000000" w:rsidRDefault="00000000" w:rsidRPr="00000000" w14:paraId="0000005F">
      <w:pPr>
        <w:spacing w:after="240" w:before="240" w:lineRule="auto"/>
        <w:rPr>
          <w:rFonts w:ascii="Times" w:cs="Times" w:eastAsia="Times" w:hAnsi="Times"/>
        </w:rPr>
      </w:pPr>
      <w:r w:rsidDel="00000000" w:rsidR="00000000" w:rsidRPr="00000000">
        <w:rPr>
          <w:rFonts w:ascii="Times" w:cs="Times" w:eastAsia="Times" w:hAnsi="Times"/>
          <w:rtl w:val="0"/>
        </w:rPr>
        <w:t xml:space="preserve">Our replication confirms the main findings of Karlan and List (2007):</w:t>
      </w:r>
    </w:p>
    <w:p w:rsidR="00000000" w:rsidDel="00000000" w:rsidP="00000000" w:rsidRDefault="00000000" w:rsidRPr="00000000" w14:paraId="00000060">
      <w:pPr>
        <w:numPr>
          <w:ilvl w:val="0"/>
          <w:numId w:val="14"/>
        </w:numPr>
        <w:spacing w:after="0" w:afterAutospacing="0" w:before="240" w:lineRule="auto"/>
        <w:ind w:left="720" w:hanging="360"/>
        <w:rPr>
          <w:rFonts w:ascii="Times" w:cs="Times" w:eastAsia="Times" w:hAnsi="Times"/>
        </w:rPr>
      </w:pPr>
      <w:r w:rsidDel="00000000" w:rsidR="00000000" w:rsidRPr="00000000">
        <w:rPr>
          <w:rFonts w:ascii="Times" w:cs="Times" w:eastAsia="Times" w:hAnsi="Times"/>
          <w:rtl w:val="0"/>
        </w:rPr>
        <w:t xml:space="preserve">The presence of a matching grant significantly increases donation rates.</w:t>
        <w:br w:type="textWrapping"/>
      </w:r>
    </w:p>
    <w:p w:rsidR="00000000" w:rsidDel="00000000" w:rsidP="00000000" w:rsidRDefault="00000000" w:rsidRPr="00000000" w14:paraId="00000061">
      <w:pPr>
        <w:numPr>
          <w:ilvl w:val="0"/>
          <w:numId w:val="14"/>
        </w:numPr>
        <w:spacing w:after="0" w:afterAutospacing="0" w:before="0" w:beforeAutospacing="0" w:lineRule="auto"/>
        <w:ind w:left="720" w:hanging="360"/>
        <w:rPr>
          <w:rFonts w:ascii="Times" w:cs="Times" w:eastAsia="Times" w:hAnsi="Times"/>
        </w:rPr>
      </w:pPr>
      <w:r w:rsidDel="00000000" w:rsidR="00000000" w:rsidRPr="00000000">
        <w:rPr>
          <w:rFonts w:ascii="Times" w:cs="Times" w:eastAsia="Times" w:hAnsi="Times"/>
          <w:rtl w:val="0"/>
        </w:rPr>
        <w:t xml:space="preserve">The size of the match offer has little to no additional effect.</w:t>
        <w:br w:type="textWrapping"/>
      </w:r>
    </w:p>
    <w:p w:rsidR="00000000" w:rsidDel="00000000" w:rsidP="00000000" w:rsidRDefault="00000000" w:rsidRPr="00000000" w14:paraId="00000062">
      <w:pPr>
        <w:numPr>
          <w:ilvl w:val="0"/>
          <w:numId w:val="14"/>
        </w:numPr>
        <w:spacing w:after="240" w:before="0" w:beforeAutospacing="0" w:lineRule="auto"/>
        <w:ind w:left="720" w:hanging="360"/>
        <w:rPr>
          <w:rFonts w:ascii="Times" w:cs="Times" w:eastAsia="Times" w:hAnsi="Times"/>
        </w:rPr>
      </w:pPr>
      <w:r w:rsidDel="00000000" w:rsidR="00000000" w:rsidRPr="00000000">
        <w:rPr>
          <w:rFonts w:ascii="Times" w:cs="Times" w:eastAsia="Times" w:hAnsi="Times"/>
          <w:rtl w:val="0"/>
        </w:rPr>
        <w:t xml:space="preserve">The treatment primarily affects the extensive margin (whether to donate), not the intensive margin (how much to donate).</w:t>
        <w:br w:type="textWrapping"/>
      </w:r>
    </w:p>
    <w:p w:rsidR="00000000" w:rsidDel="00000000" w:rsidP="00000000" w:rsidRDefault="00000000" w:rsidRPr="00000000" w14:paraId="00000063">
      <w:pPr>
        <w:spacing w:after="240" w:before="240" w:lineRule="auto"/>
        <w:rPr>
          <w:rFonts w:ascii="Times" w:cs="Times" w:eastAsia="Times" w:hAnsi="Times"/>
        </w:rPr>
      </w:pPr>
      <w:r w:rsidDel="00000000" w:rsidR="00000000" w:rsidRPr="00000000">
        <w:rPr>
          <w:rFonts w:ascii="Times" w:cs="Times" w:eastAsia="Times" w:hAnsi="Times"/>
          <w:rtl w:val="0"/>
        </w:rPr>
        <w:t xml:space="preserve">These results have meaningful implications for fundraising strategies. From a behavioral economics perspective, matching offers serve more as psychological signals than economic incentives. Fundraisers may benefit more from framing and visibility of matching rather than adjusting match magnitudes.</w:t>
      </w:r>
    </w:p>
    <w:p w:rsidR="00000000" w:rsidDel="00000000" w:rsidP="00000000" w:rsidRDefault="00000000" w:rsidRPr="00000000" w14:paraId="00000064">
      <w:pPr>
        <w:spacing w:after="240" w:before="240" w:lineRule="auto"/>
        <w:rPr>
          <w:rFonts w:ascii="Times" w:cs="Times" w:eastAsia="Times" w:hAnsi="Times"/>
        </w:rPr>
      </w:pPr>
      <w:r w:rsidDel="00000000" w:rsidR="00000000" w:rsidRPr="00000000">
        <w:rPr>
          <w:rFonts w:ascii="Times" w:cs="Times" w:eastAsia="Times" w:hAnsi="Times"/>
          <w:rtl w:val="0"/>
        </w:rPr>
        <w:t xml:space="preserve">The robustness of these findings, confirmed through both classical inference and simulation, highlights the value of well-designed field experiments in revealing the underlying drivers of economic behavior.</w:t>
      </w:r>
    </w:p>
    <w:p w:rsidR="00000000" w:rsidDel="00000000" w:rsidP="00000000" w:rsidRDefault="00000000" w:rsidRPr="00000000" w14:paraId="00000065">
      <w:pPr>
        <w:spacing w:after="240" w:before="240" w:lineRule="auto"/>
        <w:rPr>
          <w:rFonts w:ascii="Times" w:cs="Times" w:eastAsia="Times" w:hAnsi="Times"/>
        </w:rPr>
      </w:pPr>
      <w:r w:rsidDel="00000000" w:rsidR="00000000" w:rsidRPr="00000000">
        <w:rPr>
          <w:rtl w:val="0"/>
        </w:rPr>
      </w:r>
    </w:p>
    <w:p w:rsidR="00000000" w:rsidDel="00000000" w:rsidP="00000000" w:rsidRDefault="00000000" w:rsidRPr="00000000" w14:paraId="00000066">
      <w:pPr>
        <w:rPr>
          <w:rFonts w:ascii="Times" w:cs="Times" w:eastAsia="Times" w:hAnsi="Times"/>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