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0" w:before="1440"/></w:pPr><w:r><w:rPr><w:rFonts w:ascii="Arial" w:cs="Arial" w:eastAsia="Arial" w:hAnsi="Arial"/><w:b/><w:bCs/><w:color w:val="C9A84C"/><w:sz w:val="20"/><w:szCs w:val="20"/></w:rPr><w:t xml:space="preserve">BUSINESS PROPOSAL</w:t></w:r></w:p><w:p><w:pPr><w:spacing w:after="200" w:before="0"/></w:pPr><w:r><w:rPr><w:rFonts w:ascii="Arial" w:cs="Arial" w:eastAsia="Arial" w:hAnsi="Arial"/><w:b/><w:bCs/><w:color w:val="1A1A2E"/><w:sz w:val="72"/><w:szCs w:val="72"/></w:rPr><w:t xml:space="preserve">SaveMyDB</w:t></w:r></w:p><w:p><w:pPr><w:spacing w:after="160" w:before="0"/></w:pPr><w:r><w:rPr><w:rFonts w:ascii="Arial" w:cs="Arial" w:eastAsia="Arial" w:hAnsi="Arial"/><w:color w:val="9B7A2E"/><w:sz w:val="32"/><w:szCs w:val="32"/></w:rPr><w:t xml:space="preserve">Spreadsheet-to-Database Synchronization Platform</w:t></w:r></w:p><w:p><w:pPr><w:pBdr><w:bottom w:val="single" w:color="C9A84C" w:sz="6" w:space="1"/></w:pBdr><w:spacing w:after="200" w:before="200"/></w:pPr><w:r><w:t xml:space="preserve"></w:t></w:r></w:p><w:p><w:pPr><w:spacing w:after="120" w:before="0"/></w:pPr><w:r><w:rPr><w:rFonts w:ascii="Arial" w:cs="Arial" w:eastAsia="Arial" w:hAnsi="Arial"/><w:color w:val="555555"/><w:sz w:val="24"/><w:szCs w:val="24"/></w:rPr><w:t xml:space="preserve">Presented by Hashmato Technologies</w:t></w:r></w:p><w:p><w:pPr><w:spacing w:after="80" w:before="0"/></w:pPr><w:r><w:rPr><w:rFonts w:ascii="Arial" w:cs="Arial" w:eastAsia="Arial" w:hAnsi="Arial"/><w:color w:val="888888"/><w:sz w:val="22"/><w:szCs w:val="22"/></w:rPr><w:t xml:space="preserve">June 2026   |   Version 1.0   |   Confidential</w:t></w:r></w:p><w:p><w:pPr><w:spacing w:after="120"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1A1A2E" w:val="clear"/><w:tcMar><w:top w:type="dxa" w:w="160"/><w:left w:type="dxa" w:w="160"/><w:bottom w:type="dxa" w:w="160"/><w:right w:type="dxa" w:w="160"/></w:tcMar><w:vAlign w:val="center"/></w:tcPr><w:p><w:pPr><w:jc w:val="center"/></w:pPr><w:r><w:rPr><w:rFonts w:ascii="Arial" w:cs="Arial" w:eastAsia="Arial" w:hAnsi="Arial"/><w:b/><w:bCs/><w:color w:val="C9A84C"/><w:sz w:val="48"/><w:szCs w:val="48"/></w:rPr><w:t xml:space="preserve">3</w:t></w:r></w:p><w:p><w:pPr><w:jc w:val="center"/></w:pPr><w:r><w:rPr><w:rFonts w:ascii="Arial" w:cs="Arial" w:eastAsia="Arial" w:hAnsi="Arial"/><w:color w:val="B0B8C8"/><w:sz w:val="18"/><w:szCs w:val="18"/></w:rPr><w:t xml:space="preserve">Databases Supported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1A1A2E" w:val="clear"/><w:tcMar><w:top w:type="dxa" w:w="160"/><w:left w:type="dxa" w:w="160"/><w:bottom w:type="dxa" w:w="160"/><w:right w:type="dxa" w:w="160"/></w:tcMar><w:vAlign w:val="center"/></w:tcPr><w:p><w:pPr><w:jc w:val="center"/></w:pPr><w:r><w:rPr><w:rFonts w:ascii="Arial" w:cs="Arial" w:eastAsia="Arial" w:hAnsi="Arial"/><w:b/><w:bCs/><w:color w:val="C9A84C"/><w:sz w:val="48"/><w:szCs w:val="48"/></w:rPr><w:t xml:space="preserve">100K+</w:t></w:r></w:p><w:p><w:pPr><w:jc w:val="center"/></w:pPr><w:r><w:rPr><w:rFonts w:ascii="Arial" w:cs="Arial" w:eastAsia="Arial" w:hAnsi="Arial"/><w:color w:val="B0B8C8"/><w:sz w:val="18"/><w:szCs w:val="18"/></w:rPr><w:t xml:space="preserve">Rows Per Sync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1A1A2E" w:val="clear"/><w:tcMar><w:top w:type="dxa" w:w="160"/><w:left w:type="dxa" w:w="160"/><w:bottom w:type="dxa" w:w="160"/><w:right w:type="dxa" w:w="160"/></w:tcMar><w:vAlign w:val="center"/></w:tcPr><w:p><w:pPr><w:jc w:val="center"/></w:pPr><w:r><w:rPr><w:rFonts w:ascii="Arial" w:cs="Arial" w:eastAsia="Arial" w:hAnsi="Arial"/><w:b/><w:bCs/><w:color w:val="C9A84C"/><w:sz w:val="48"/><w:szCs w:val="48"/></w:rPr><w:t xml:space="preserve">10</w:t></w:r></w:p><w:p><w:pPr><w:jc w:val="center"/></w:pPr><w:r><w:rPr><w:rFonts w:ascii="Arial" w:cs="Arial" w:eastAsia="Arial" w:hAnsi="Arial"/><w:color w:val="B0B8C8"/><w:sz w:val="18"/><w:szCs w:val="18"/></w:rPr><w:t xml:space="preserve">API Endpoints</w:t></w:r></w:p></w:tc><w:tc><w:tcPr><w:tcW w:type="dxa" w:w="2340"/><w:tcBorders><w:top w:val="none" w:color="FFFFFF" w:sz="0"/><w:left w:val="none" w:color="FFFFFF" w:sz="0"/><w:bottom w:val="none" w:color="FFFFFF" w:sz="0"/><w:right w:val="none" w:color="FFFFFF" w:sz="0"/></w:tcBorders><w:shd w:fill="1A1A2E" w:val="clear"/><w:tcMar><w:top w:type="dxa" w:w="160"/><w:left w:type="dxa" w:w="160"/><w:bottom w:type="dxa" w:w="160"/><w:right w:type="dxa" w:w="160"/></w:tcMar><w:vAlign w:val="center"/></w:tcPr><w:p><w:pPr><w:jc w:val="center"/></w:pPr><w:r><w:rPr><w:rFonts w:ascii="Arial" w:cs="Arial" w:eastAsia="Arial" w:hAnsi="Arial"/><w:b/><w:bCs/><w:color w:val="C9A84C"/><w:sz w:val="48"/><w:szCs w:val="48"/></w:rPr><w:t xml:space="preserve">Free</w:t></w:r></w:p><w:p><w:pPr><w:jc w:val="center"/></w:pPr><w:r><w:rPr><w:rFonts w:ascii="Arial" w:cs="Arial" w:eastAsia="Arial" w:hAnsi="Arial"/><w:color w:val="B0B8C8"/><w:sz w:val="18"/><w:szCs w:val="18"/></w:rPr><w:t xml:space="preserve">Starter Plan</w:t></w:r></w:p></w:tc></w:tr></w:tbl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1. Executive Summary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SaveMyDB is a cloud-based Spreadsheet-to-Database Synchronization Platform developed by Hashmato Technologies. It enables non-technical business users to connect relational databases directly to Google Sheets, edit data in a familiar spreadsheet environment, and have those changes automatically synchronized back to the database in real time.</w:t></w:r></w:p><w:p><w:pPr><w:spacing w:after="120" w:before="120"/></w:pPr><w:r><w:t xml:space="preserve">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The platform eliminates the traditional workflow of manual data export, spreadsheet editing, and developer-assisted re-import — a process that is slow, error-prone, and costly for modern businesses.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The Problem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Business users cannot use SQL or database tools directly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Manual export-edit-import cycles take hours and introduce errors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IT teams are burdened with routine data management requests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No single tool handles MySQL, PostgreSQL, and SQL Server with Google Sheets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The SaveMyDB Solution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Connect any database in under 5 minutes — no SQL required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Edit data directly in Google Sheets using familiar tools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Automatic synchronization detects and applies changes in real time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Full audit trail tracks every change with who, when, and what</w:t></w:r></w:p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2. Product Overview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SaveMyDB connects three layers: Google Sheets as the user interface, the SaveMyDB Cloud API as the synchronization engine, and the customer&apos;s database as the data store.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Architecture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Layer,true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Technology,true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User Interface,false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Google Sheets (with SaveMyDB extension menu)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API Layer,false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Python Flask REST API — 10 endpoints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Sync Engine,false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Hash-based diff with APScheduler auto-sync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Database Layer,false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MySQL, PostgreSQL, Microsoft SQL Server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Mobile App,false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React Native (iOS + Android)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Deployment,false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Hashmato Cloud (Render) + GitHub</w:t></w:r></w:p></w:tc></w:tr></w:tbl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Core Features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Feature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Description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Status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Data Import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Export any DB table to Google Sheets instantly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Data Sync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Sheet changes sync back to database automatically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 Sync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APScheduler runs sync every 5–30 minutes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Conflict Resolution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Last-write-wins, DB-wins, or Sheet-wins strategies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Audit Trail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Full change log with user, timestamp, old/new values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JWT Authentication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Secure login with bcrypt + JWT tokens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Sheets Extension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SaveMyDB menu directly inside Google Sheets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Mobile App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React Native app for iOS and Android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Web Dashboard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Full management UI with charts and search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Live</w:t></w:r></w:p></w:tc></w:tr></w:tbl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3. Market Analysis &amp; Competitive Positioning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SaveMyDB competes in the database-spreadsheet synchronization market currently served by SaveToDB, SQL Spreads, Coefficient, and Coupler.io. The market is underserved for small-to-medium businesses that need a cost-effective, open-source-friendly solution.</w:t></w:r></w:p><w:p><w:pPr><w:spacing w:after="120"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Solution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Price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Open Source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SaveToDB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$149–$299/yr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No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SQL Spreads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$199+/yr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No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Coefficient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$59+/mo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No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Coupler.io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$49+/mo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No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SaveMyDB (Hashmato)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Free–$99/mo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Core: Yes</w:t></w:r></w:p></w:tc></w:tr></w:tbl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SaveMyDB Advantages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Open-source core engine builds trust with technical buyers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Free Starter tier drives viral adoption without a sales team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Google Sheets extension gives one-click sync inside the tool users already use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Supports all three major databases — MySQL, PostgreSQL, SQL Server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Mobile app provides sync management on the go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Significantly lower price than incumbents</w:t></w:r></w:p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4. Pricing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560"/><w:gridCol w:w="1300"/><w:gridCol w:w="1300"/><w:gridCol w:w="1300"/><w:gridCol w:w="1700"/><w:gridCol w:w="1200"/></w:tblGrid><w:tr><w:tc><w:tcPr><w:tcW w:type="dxa" w:w="156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Plan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Price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Connections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Rows</w:t></w:r></w:p></w:tc><w:tc><w:tcPr><w:tcW w:type="dxa" w:w="170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Auto Sync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E8C87A"/><w:sz w:val="18"/><w:szCs w:val="18"/></w:rPr><w:t xml:space="preserve">Support</w:t></w:r></w:p></w:tc></w:tr><w:tr><w:tc><w:tcPr><w:tcW w:type="dxa" w:w="156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Starter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Free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1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1,000</w:t></w:r></w:p></w:tc><w:tc><w:tcPr><w:tcW w:type="dxa" w:w="17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Manual only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Community</w:t></w:r></w:p></w:tc></w:tr><w:tr><w:tc><w:tcPr><w:tcW w:type="dxa" w:w="156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/><w:bCs/><w:color w:val="9B7A2E"/><w:sz w:val="18"/><w:szCs w:val="18"/></w:rPr><w:t xml:space="preserve">Pro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$29/month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10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100,000</w:t></w:r></w:p></w:tc><w:tc><w:tcPr><w:tcW w:type="dxa" w:w="170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Every 5 min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Email</w:t></w:r></w:p></w:tc></w:tr><w:tr><w:tc><w:tcPr><w:tcW w:type="dxa" w:w="156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Enterprise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$99/month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Unlimited</w:t></w:r></w:p></w:tc><w:tc><w:tcPr><w:tcW w:type="dxa" w:w="13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Unlimited</w:t></w:r></w:p></w:tc><w:tc><w:tcPr><w:tcW w:type="dxa" w:w="17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Every 1 min</w:t></w:r></w:p></w:tc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00"/><w:bottom w:type="dxa" w:w="80"/><w:right w:type="dxa" w:w="100"/></w:tcMar></w:tcPr><w:p><w:r><w:rPr><w:rFonts w:ascii="Arial" w:cs="Arial" w:eastAsia="Arial" w:hAnsi="Arial"/><w:b w:val="false"/><w:bCs w:val="false"/><w:color w:val="333333"/><w:sz w:val="18"/><w:szCs w:val="18"/></w:rPr><w:t xml:space="preserve">Dedicated + SLA</w:t></w:r></w:p></w:tc></w:tr></w:tbl><w:p><w:pPr><w:spacing w:after="120" w:before="120"/></w:pPr><w:r><w:t xml:space="preserve">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Pro is the primary revenue driver at $29/month. Enterprise at $99/month targets larger organizations with unlimited connections and dedicated support. A free tier with meaningful limits drives adoption and word-of-mouth growth.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Revenue Projections (Year 1)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0/></w:tr><w:tr><0/></w:tr><w:tr><0/></w:tr><w:tr><0/></w:tr><w:tr><0/></w:tr></w:tbl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5. Go-to-Market Strategy</w:t></w:r></w:p><w:p><w:pPr><w:spacing w:after="100" w:before="200"/></w:pPr><w:r><w:rPr><w:rFonts w:ascii="Arial" w:cs="Arial" w:eastAsia="Arial" w:hAnsi="Arial"/><w:b/><w:bCs/><w:color w:val="333333"/><w:sz w:val="24"/><w:szCs w:val="24"/></w:rPr><w:t xml:space="preserve">Phase 1 — Launch (Month 1–3)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Deploy SaveMyDB to hashmato.com with full landing page and pricing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List on Product Hunt, Hacker News, and developer communities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Content marketing: tutorials on connecting MySQL to Google Sheets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GitHub open-source release to drive developer adoption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Phase 2 — Growth (Month 4–6)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Google Workspace Marketplace listing for the Sheets extension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Partnership with database hosting providers (PlanetScale, Neon, Supabase)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Affiliate program for technical bloggers and YouTubers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Targeted ads on LinkedIn for operations and data teams</w:t></w:r></w:p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Phase 3 — Enterprise (Month 7–12)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Direct outreach to mid-market operations teams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Custom deployment and white-label options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Reseller partnerships with IT consulting firms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API integrations with Zapier, Make (Integromat), and n8n</w:t></w:r></w:p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6. Technical Stack &amp; Infrastructure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Component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Technology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Purpose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Backend API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Python Flask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REST API, auth, sync engine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Database Connectors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mysql-connector, psycopg2, pyodbc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MySQL, PostgreSQL, SQL Server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Sheets Integration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gspread + Google API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Read/write Google Sheets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Authentication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flask-jwt-extended + bcrypt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Secure user login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 Sync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APScheduler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Background scheduled sync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Web Frontend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HTML/CSS/JavaScript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Dashboard + landing page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Mobile App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React Native + Expo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iOS + Android app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Deployment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Render (API) + Netlify (Web)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Cloud hosting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Version Control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GitHub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Source code repository</w:t></w:r></w:p></w:tc></w:tr></w:tbl><w:p><w:pPr><w:spacing w:after="120" w:before="120"/></w:pPr><w:r><w:t xml:space="preserve"></w:t></w:r></w:p><w:p><w:pPr><w:spacing w:after="100" w:before="200"/></w:pPr><w:r><w:rPr><w:rFonts w:ascii="Arial" w:cs="Arial" w:eastAsia="Arial" w:hAnsi="Arial"/><w:b/><w:bCs/><w:color w:val="333333"/><w:sz w:val="24"/><w:szCs w:val="24"/></w:rPr><w:t xml:space="preserve">Live URLs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API: https://savemydb-w5gi.onrender.com/api/health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Web App: https://hashmato-db.netlify.app</w:t></w:r></w:p><w:p><w:pPr><w:pStyle w:val="ListParagraph"/><w:numPr><w:ilvl w:val="0"/><w:numId w:val="2"/></w:numPr><w:spacing w:after="60" w:before="60"/></w:pPr><w:r><w:rPr><w:rFonts w:ascii="Arial" w:cs="Arial" w:eastAsia="Arial" w:hAnsi="Arial"/><w:color w:val="333333"/><w:sz w:val="22"/><w:szCs w:val="22"/></w:rPr><w:t xml:space="preserve">GitHub: https://github.com/rsmmlkhader-star/savemydb</w:t></w:r></w:p><w:p><w:pPr><w:spacing w:after="120" w:before="120"/></w:pPr><w:r><w:t xml:space="preserve"></w:t></w:r></w:p><w:p><w:r><w:br w:type="page"/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7. Development Team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Name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Role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Contribution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Mohamed Abdul Khader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Lead Developer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Full-stack development, API, mobile app, deployment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Hashmato Technologies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Product Owner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33333"/><w:sz w:val="20"/><w:szCs w:val="20"/></w:rPr><w:t xml:space="preserve">Business strategy, commercialization, go-to-market</w:t></w:r></w:p></w:tc></w:tr></w:tbl><w:p><w:pPr><w:spacing w:after="120" w:before="120"/></w:pPr><w:r><w:t xml:space="preserve"></w:t></w:r></w:p><w:p><w:pPr><w:spacing w:after="120" w:before="120"/></w:pPr><w:r><w:t xml:space="preserve"></w:t></w:r></w:p><w:p><w:pPr><w:pStyle w:val="Heading2"/><w:pBdr><w:bottom w:val="single" w:color="C9A84C" w:sz="4" w:space="4"/></w:pBdr><w:spacing w:after="140" w:before="280"/></w:pPr><w:r><w:rPr><w:rFonts w:ascii="Arial" w:cs="Arial" w:eastAsia="Arial" w:hAnsi="Arial"/><w:b/><w:bCs/><w:color w:val="1A1A2E"/><w:sz w:val="28"/><w:szCs w:val="28"/></w:rPr><w:t xml:space="preserve">8. Proposed Next Steps</w:t></w:r></w:p><w:p><w:pPr><w:spacing w:after="80" w:before="80"/></w:pPr><w:r><w:rPr><w:rFonts w:ascii="Arial" w:cs="Arial" w:eastAsia="Arial" w:hAnsi="Arial"/><w:b w:val="false"/><w:bCs w:val="false"/><w:color w:val="333333"/><w:sz w:val="22"/><w:szCs w:val="22"/></w:rPr><w:t xml:space="preserve">To move SaveMyDB from prototype to commercial product, Hashmato proposes the following actions:</w:t></w:r></w:p><w:p><w:pPr><w:spacing w:after="120"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Priority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Action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1A1A2E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E8C87A"/><w:sz w:val="20"/><w:szCs w:val="20"/></w:rPr><w:t xml:space="preserve">Timeline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High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Launch hashmato.com with SaveMyDB product page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Week 1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High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Set up Razorpay/Stripe for payment processing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Week 2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High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Submit Google Workspace Marketplace listing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Week 3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Medium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Implement email notifications (welcome, sync alerts)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Week 4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Medium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Build admin dashboard for Hashmato team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Month 2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Medium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Launch affiliate and referral program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Month 2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Low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Develop Excel Online / Zoho Sheet connectors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Month 3</w:t></w:r></w:p></w:tc></w:tr><w:tr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Low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FF9E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Build Zapier / Make (Integromat) integration</w:t></w:r></w:p></w:tc><w:tc><w:tcPr><w:tcW w:type="dxa" w:w="312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Month 3</w:t></w:r></w:p></w:tc></w:tr></w:tbl><w:p><w:pPr><w:spacing w:after="120" w:before="120"/></w:pPr><w:r><w:t xml:space="preserve"></w:t></w:r></w:p><w:p><w:pPr><w:pBdr><w:bottom w:val="single" w:color="C9A84C" w:sz="6" w:space="1"/></w:pBdr><w:spacing w:after="200" w:before="200"/></w:pPr><w:r><w:t xml:space="preserve"></w:t></w:r></w:p><w:p><w:pPr><w:spacing w:after="120" w:before="120"/></w:pPr><w:r><w:t xml:space="preserve"></w:t></w:r></w:p><w:p><w:pPr><w:spacing w:after="80" w:before="200"/><w:jc w:val="center"/></w:pPr><w:r><w:rPr><w:rFonts w:ascii="Arial" w:cs="Arial" w:eastAsia="Arial" w:hAnsi="Arial"/><w:b/><w:bCs/><w:color w:val="1A1A2E"/><w:sz w:val="28"/><w:szCs w:val="28"/></w:rPr><w:t xml:space="preserve">SaveMyDB by Hashmato</w:t></w:r></w:p><w:p><w:pPr><w:jc w:val="center"/></w:pPr><w:r><w:rPr><w:rFonts w:ascii="Arial" w:cs="Arial" w:eastAsia="Arial" w:hAnsi="Arial"/><w:color w:val="9B7A2E"/><w:sz w:val="20"/><w:szCs w:val="20"/></w:rPr><w:t xml:space="preserve">hashmato-db.netlify.app   |   github.com/rsmmlkhader-star/savemydb</w:t></w:r></w:p><w:p><w:pPr><w:spacing w:after="0" w:before="80"/><w:jc w:val="center"/></w:pPr><w:r><w:rPr><w:rFonts w:ascii="Arial" w:cs="Arial" w:eastAsia="Arial" w:hAnsi="Arial"/><w:color w:val="999999"/><w:sz w:val="18"/><w:szCs w:val="18"/></w:rPr><w:t xml:space="preserve">Confidential — June 2026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Hashmato Technologies   |   savemydb.hashmato.com   |   Confidential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SaveMyDB by Hashmato</w:t>
    </w:r>
    <w:r>
      <w:rPr>
        <w:rFonts w:ascii="Arial" w:cs="Arial" w:eastAsia="Arial" w:hAnsi="Arial"/>
        <w:color w:val="9B7A2E"/>
        <w:sz w:val="20"/>
        <w:szCs w:val="20"/>
      </w:rPr>
      <w:t xml:space="preserve">   |   Business Proposal</w:t>
    </w:r>
    <w:r>
      <w:rPr>
        <w:rFonts w:ascii="Arial" w:cs="Arial" w:eastAsia="Arial" w:hAnsi="Arial"/>
        <w:color w:val="999999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2026-06-20T08:46:10.018Z</dcterms:created>
  <dcterms:modified xsi:type="dcterms:W3CDTF">2026-06-20T08:46:10.018Z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