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Minutes: Terraform Migration Planning</w:t>
      </w:r>
    </w:p>
    <w:p>
      <w:r>
        <w:t>Date: October 2, 2025</w:t>
      </w:r>
    </w:p>
    <w:p>
      <w:r>
        <w:t>Time: 3:30 PM CST</w:t>
      </w:r>
    </w:p>
    <w:p>
      <w:r>
        <w:t>Duration: 1 hour</w:t>
      </w:r>
    </w:p>
    <w:p>
      <w:r>
        <w:t>Platform: Virtual Meeting (Summary AI Transcript)</w:t>
      </w:r>
    </w:p>
    <w:p>
      <w:r>
        <w:t>Attendees:</w:t>
      </w:r>
    </w:p>
    <w:p>
      <w:pPr>
        <w:pStyle w:val="ListBullet"/>
      </w:pPr>
      <w:r>
        <w:t>- Speaker A – Technical Lead</w:t>
      </w:r>
    </w:p>
    <w:p>
      <w:pPr>
        <w:pStyle w:val="ListBullet"/>
      </w:pPr>
      <w:r>
        <w:t>- Speaker B – DevOps Engineer</w:t>
      </w:r>
    </w:p>
    <w:p>
      <w:pPr>
        <w:pStyle w:val="ListBullet"/>
      </w:pPr>
      <w:r>
        <w:t>- Rodrigo Solano – Infrastructure Engineer</w:t>
      </w:r>
    </w:p>
    <w:p>
      <w:pPr>
        <w:pStyle w:val="ListBullet"/>
      </w:pPr>
      <w:r>
        <w:t>- Speaker C – Terraform Specialist (May)</w:t>
      </w:r>
    </w:p>
    <w:p>
      <w:pPr>
        <w:pStyle w:val="ListBullet"/>
      </w:pPr>
      <w:r>
        <w:t>- Speaker D – Project Engineer</w:t>
      </w:r>
    </w:p>
    <w:p>
      <w:pPr>
        <w:pStyle w:val="Heading2"/>
      </w:pPr>
      <w:r>
        <w:t>1. Meeting Objective</w:t>
      </w:r>
    </w:p>
    <w:p>
      <w:r>
        <w:t>To plan the execution steps for the Terraform-based migration process, define repository management, and clarify next steps for the AWS DataSync and Jenkins integration within the Experian Automotive Platform migration project.</w:t>
      </w:r>
    </w:p>
    <w:p>
      <w:pPr>
        <w:pStyle w:val="Heading2"/>
      </w:pPr>
      <w:r>
        <w:t>2. Key Discussion Points</w:t>
      </w:r>
    </w:p>
    <w:p>
      <w:pPr>
        <w:pStyle w:val="Heading3"/>
      </w:pPr>
      <w:r>
        <w:t>2.1 Repository Management and Access</w:t>
      </w:r>
    </w:p>
    <w:p>
      <w:r>
        <w:t>The team discussed whether to use Experian’s existing repository or migrate to the internal AIT repository.</w:t>
        <w:br/>
        <w:t>Decision: The repository will be forked into the Automotive Platform project under the internal organization.</w:t>
        <w:br/>
        <w:t>Rodrigo performed the fork operation during the meeting and confirmed successful access and linkage.</w:t>
      </w:r>
    </w:p>
    <w:p>
      <w:pPr>
        <w:pStyle w:val="Heading3"/>
      </w:pPr>
      <w:r>
        <w:t>2.2 Jenkins Integration</w:t>
      </w:r>
    </w:p>
    <w:p>
      <w:r>
        <w:t>Experian provides a Jenkins job template within the same repository, intended for the Terraform execution pipeline.</w:t>
        <w:br/>
        <w:t>The migration will use their Jenkins job instead of building a new one internally.</w:t>
        <w:br/>
        <w:t>Once the Terraform execution is complete, the configuration will be short-lived and not maintained beyond migration completion.</w:t>
      </w:r>
    </w:p>
    <w:p>
      <w:pPr>
        <w:pStyle w:val="Heading3"/>
      </w:pPr>
      <w:r>
        <w:t>2.3 Terraform Modules and Complexity</w:t>
      </w:r>
    </w:p>
    <w:p>
      <w:r>
        <w:t>Concern was raised regarding Experian’s global EITS modules, known for extensive tag validation causing long Terraform plan runtimes (~30 minutes).</w:t>
        <w:br/>
        <w:t>The current account being used has minimal existing resources, which should help avoid major delays.</w:t>
        <w:br/>
        <w:t>Caution: Avoid integrating EITS modules unnecessarily into the migration workflow.</w:t>
      </w:r>
    </w:p>
    <w:p>
      <w:pPr>
        <w:pStyle w:val="Heading3"/>
      </w:pPr>
      <w:r>
        <w:t>2.4 Runbook and Prerequisite Tasks</w:t>
      </w:r>
    </w:p>
    <w:p>
      <w:r>
        <w:t>A migration runbook was reviewed and shared via chat.</w:t>
        <w:br/>
        <w:t>Initial prerequisites (e.g., AWS DataSync activation and configuration) are already completed.</w:t>
        <w:br/>
        <w:t>The next pending step is Active Directory (AD) Domain User configuration.</w:t>
      </w:r>
    </w:p>
    <w:p>
      <w:pPr>
        <w:pStyle w:val="Heading3"/>
      </w:pPr>
      <w:r>
        <w:t>2.5 Terraform Configuration Review</w:t>
      </w:r>
    </w:p>
    <w:p>
      <w:r>
        <w:t>The team examined the Terraform directory structure and variable files.</w:t>
        <w:br/>
        <w:t>Rodrigo confirmed that the AWS subnet and networking information may require validation with Powan, as the runbook indicates possible modifications.</w:t>
        <w:br/>
        <w:t>Agreement that no variable changes should be made until the confirmation from Powan or Barat.</w:t>
      </w:r>
    </w:p>
    <w:p>
      <w:pPr>
        <w:pStyle w:val="Heading3"/>
      </w:pPr>
      <w:r>
        <w:t>2.6 Coordination and Dependencies</w:t>
      </w:r>
    </w:p>
    <w:p>
      <w:r>
        <w:t>Powan and Barat are the key contacts for confirming configuration details and validation steps.</w:t>
        <w:br/>
        <w:t>Both are expected to be unavailable due to a national holiday in India until Monday.</w:t>
        <w:br/>
        <w:t>Decision: Pause variable editing and pipeline triggering until direct alignment with them.</w:t>
      </w:r>
    </w:p>
    <w:p>
      <w:pPr>
        <w:pStyle w:val="Heading2"/>
      </w:pPr>
      <w:r>
        <w:t>3. Decisions and Agreements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#</w:t>
            </w:r>
          </w:p>
        </w:tc>
        <w:tc>
          <w:tcPr>
            <w:tcW w:type="dxa" w:w="2160"/>
          </w:tcPr>
          <w:p>
            <w:r>
              <w:t>Topic</w:t>
            </w:r>
          </w:p>
        </w:tc>
        <w:tc>
          <w:tcPr>
            <w:tcW w:type="dxa" w:w="2160"/>
          </w:tcPr>
          <w:p>
            <w:r>
              <w:t>Decision / Agreement</w:t>
            </w:r>
          </w:p>
        </w:tc>
        <w:tc>
          <w:tcPr>
            <w:tcW w:type="dxa" w:w="2160"/>
          </w:tcPr>
          <w:p>
            <w:r>
              <w:t>Responsible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Repository Management</w:t>
            </w:r>
          </w:p>
        </w:tc>
        <w:tc>
          <w:tcPr>
            <w:tcW w:type="dxa" w:w="2160"/>
          </w:tcPr>
          <w:p>
            <w:r>
              <w:t>Fork Experian repo under Automotive Platform organization.</w:t>
            </w:r>
          </w:p>
        </w:tc>
        <w:tc>
          <w:tcPr>
            <w:tcW w:type="dxa" w:w="2160"/>
          </w:tcPr>
          <w:p>
            <w:r>
              <w:t>Rodrigo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Jenkins Pipeline</w:t>
            </w:r>
          </w:p>
        </w:tc>
        <w:tc>
          <w:tcPr>
            <w:tcW w:type="dxa" w:w="2160"/>
          </w:tcPr>
          <w:p>
            <w:r>
              <w:t>Use Experian’s Jenkins job template; no new pipeline creation.</w:t>
            </w:r>
          </w:p>
        </w:tc>
        <w:tc>
          <w:tcPr>
            <w:tcW w:type="dxa" w:w="2160"/>
          </w:tcPr>
          <w:p>
            <w:r>
              <w:t>Team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Module Use</w:t>
            </w:r>
          </w:p>
        </w:tc>
        <w:tc>
          <w:tcPr>
            <w:tcW w:type="dxa" w:w="2160"/>
          </w:tcPr>
          <w:p>
            <w:r>
              <w:t>Avoid using EITS modules due to performance impact.</w:t>
            </w:r>
          </w:p>
        </w:tc>
        <w:tc>
          <w:tcPr>
            <w:tcW w:type="dxa" w:w="2160"/>
          </w:tcPr>
          <w:p>
            <w:r>
              <w:t>DevOps Team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Runbook Execution</w:t>
            </w:r>
          </w:p>
        </w:tc>
        <w:tc>
          <w:tcPr>
            <w:tcW w:type="dxa" w:w="2160"/>
          </w:tcPr>
          <w:p>
            <w:r>
              <w:t>Follow Experian’s migration runbook sequentially.</w:t>
            </w:r>
          </w:p>
        </w:tc>
        <w:tc>
          <w:tcPr>
            <w:tcW w:type="dxa" w:w="2160"/>
          </w:tcPr>
          <w:p>
            <w:r>
              <w:t>Rodrigo / DevOps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AD Domain User Step</w:t>
            </w:r>
          </w:p>
        </w:tc>
        <w:tc>
          <w:tcPr>
            <w:tcW w:type="dxa" w:w="2160"/>
          </w:tcPr>
          <w:p>
            <w:r>
              <w:t>Postpone configuration until confirmation from Powan or Barat.</w:t>
            </w:r>
          </w:p>
        </w:tc>
        <w:tc>
          <w:tcPr>
            <w:tcW w:type="dxa" w:w="2160"/>
          </w:tcPr>
          <w:p>
            <w:r>
              <w:t>Rodrigo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Variable Updates</w:t>
            </w:r>
          </w:p>
        </w:tc>
        <w:tc>
          <w:tcPr>
            <w:tcW w:type="dxa" w:w="2160"/>
          </w:tcPr>
          <w:p>
            <w:r>
              <w:t>Wait for clarification before editing any Terraform var files.</w:t>
            </w:r>
          </w:p>
        </w:tc>
        <w:tc>
          <w:tcPr>
            <w:tcW w:type="dxa" w:w="2160"/>
          </w:tcPr>
          <w:p>
            <w:r>
              <w:t>Team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Next Checkpoint</w:t>
            </w:r>
          </w:p>
        </w:tc>
        <w:tc>
          <w:tcPr>
            <w:tcW w:type="dxa" w:w="2160"/>
          </w:tcPr>
          <w:p>
            <w:r>
              <w:t>Resume technical work after coordination with key contacts.</w:t>
            </w:r>
          </w:p>
        </w:tc>
        <w:tc>
          <w:tcPr>
            <w:tcW w:type="dxa" w:w="2160"/>
          </w:tcPr>
          <w:p>
            <w:r>
              <w:t>All Members</w:t>
            </w:r>
          </w:p>
        </w:tc>
      </w:tr>
    </w:tbl>
    <w:p>
      <w:pPr>
        <w:pStyle w:val="Heading2"/>
      </w:pPr>
      <w:r>
        <w:t>4. Action Items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Action</w:t>
            </w:r>
          </w:p>
        </w:tc>
        <w:tc>
          <w:tcPr>
            <w:tcW w:type="dxa" w:w="2160"/>
          </w:tcPr>
          <w:p>
            <w:r>
              <w:t>Owner</w:t>
            </w:r>
          </w:p>
        </w:tc>
        <w:tc>
          <w:tcPr>
            <w:tcW w:type="dxa" w:w="2160"/>
          </w:tcPr>
          <w:p>
            <w:r>
              <w:t>Due Date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Share forked repo link with team and validate Jenkins file access.</w:t>
            </w:r>
          </w:p>
        </w:tc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Oct 3, 2025</w:t>
            </w:r>
          </w:p>
        </w:tc>
        <w:tc>
          <w:tcPr>
            <w:tcW w:type="dxa" w:w="2160"/>
          </w:tcPr>
          <w:p>
            <w:r>
              <w:t>Pending</w:t>
            </w:r>
          </w:p>
        </w:tc>
      </w:tr>
      <w:tr>
        <w:tc>
          <w:tcPr>
            <w:tcW w:type="dxa" w:w="2160"/>
          </w:tcPr>
          <w:p>
            <w:r>
              <w:t>Review and confirm AWS subnet and AD user configuration details with Powan or Barat.</w:t>
            </w:r>
          </w:p>
        </w:tc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Oct 6, 2025</w:t>
            </w:r>
          </w:p>
        </w:tc>
        <w:tc>
          <w:tcPr>
            <w:tcW w:type="dxa" w:w="2160"/>
          </w:tcPr>
          <w:p>
            <w:r>
              <w:t>Pending</w:t>
            </w:r>
          </w:p>
        </w:tc>
      </w:tr>
      <w:tr>
        <w:tc>
          <w:tcPr>
            <w:tcW w:type="dxa" w:w="2160"/>
          </w:tcPr>
          <w:p>
            <w:r>
              <w:t>Continue reviewing Terraform runbook and familiarize with all migration steps.</w:t>
            </w:r>
          </w:p>
        </w:tc>
        <w:tc>
          <w:tcPr>
            <w:tcW w:type="dxa" w:w="2160"/>
          </w:tcPr>
          <w:p>
            <w:r>
              <w:t>Team</w:t>
            </w:r>
          </w:p>
        </w:tc>
        <w:tc>
          <w:tcPr>
            <w:tcW w:type="dxa" w:w="2160"/>
          </w:tcPr>
          <w:p>
            <w:r>
              <w:t>Oct 3–6, 2025</w:t>
            </w:r>
          </w:p>
        </w:tc>
        <w:tc>
          <w:tcPr>
            <w:tcW w:type="dxa" w:w="2160"/>
          </w:tcPr>
          <w:p>
            <w:r>
              <w:t>In Progress</w:t>
            </w:r>
          </w:p>
        </w:tc>
      </w:tr>
      <w:tr>
        <w:tc>
          <w:tcPr>
            <w:tcW w:type="dxa" w:w="2160"/>
          </w:tcPr>
          <w:p>
            <w:r>
              <w:t>Schedule follow-up meeting with Powan/Barat to validate Terraform variables and pipeline triggering steps.</w:t>
            </w:r>
          </w:p>
        </w:tc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Oct 7, 2025</w:t>
            </w:r>
          </w:p>
        </w:tc>
        <w:tc>
          <w:tcPr>
            <w:tcW w:type="dxa" w:w="2160"/>
          </w:tcPr>
          <w:p>
            <w:r>
              <w:t>Planned</w:t>
            </w:r>
          </w:p>
        </w:tc>
      </w:tr>
    </w:tbl>
    <w:p>
      <w:pPr>
        <w:pStyle w:val="Heading2"/>
      </w:pPr>
      <w:r>
        <w:t>5. Next Steps</w:t>
      </w:r>
    </w:p>
    <w:p>
      <w:r>
        <w:t>Short-Term:</w:t>
      </w:r>
    </w:p>
    <w:p>
      <w:r>
        <w:t>- Await feedback from Powan or Barat to validate required Terraform variables and AD configuration.</w:t>
        <w:br/>
        <w:t>- Ensure repository permissions and Jenkins integration are fully functional.</w:t>
      </w:r>
    </w:p>
    <w:p>
      <w:r>
        <w:t>Long-Term:</w:t>
      </w:r>
    </w:p>
    <w:p>
      <w:r>
        <w:t>- Proceed with Terraform job execution via Jenkins once all variables are validated.</w:t>
        <w:br/>
        <w:t>- Perform full migration run and validate post-migration state.</w:t>
      </w:r>
    </w:p>
    <w:p>
      <w:pPr>
        <w:pStyle w:val="Heading2"/>
      </w:pPr>
      <w:r>
        <w:t>6. Meeting Closure</w:t>
      </w:r>
    </w:p>
    <w:p>
      <w:r>
        <w:t>Meeting adjourned at: 4:20 PM CST</w:t>
      </w:r>
    </w:p>
    <w:p>
      <w:r>
        <w:t>Next meeting: Monday, October 6, 2025 – follow-up with Powan and Barat.</w:t>
      </w:r>
    </w:p>
    <w:p>
      <w:r>
        <w:t>Prepared by: Rodrigo Solano</w:t>
      </w:r>
    </w:p>
    <w:p>
      <w:r>
        <w:t>Reviewed by: James / May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