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A12AB0F" w14:textId="028DB0EC" w:rsidR="002E2B26" w:rsidRPr="00E51F71" w:rsidRDefault="001C37A0" w:rsidP="002E2B26">
      <w:pPr>
        <w:ind w:left="-1418" w:right="-1481"/>
      </w:pPr>
      <w:r w:rsidRPr="00E51F71">
        <w:rPr>
          <w:noProof/>
          <w:lang w:eastAsia="en-GB"/>
        </w:rPr>
        <mc:AlternateContent>
          <mc:Choice Requires="wps">
            <w:drawing>
              <wp:anchor distT="0" distB="0" distL="114300" distR="114300" simplePos="0" relativeHeight="251585536" behindDoc="0" locked="0" layoutInCell="1" allowOverlap="1" wp14:anchorId="5210BE85" wp14:editId="09E16A90">
                <wp:simplePos x="0" y="0"/>
                <wp:positionH relativeFrom="column">
                  <wp:posOffset>-423964</wp:posOffset>
                </wp:positionH>
                <wp:positionV relativeFrom="paragraph">
                  <wp:posOffset>9728</wp:posOffset>
                </wp:positionV>
                <wp:extent cx="7086600" cy="1143000"/>
                <wp:effectExtent l="0" t="0" r="25400" b="25400"/>
                <wp:wrapSquare wrapText="bothSides"/>
                <wp:docPr id="5"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086600" cy="1143000"/>
                        </a:xfrm>
                        <a:prstGeom prst="rect">
                          <a:avLst/>
                        </a:prstGeom>
                        <a:noFill/>
                        <a:ln>
                          <a:solidFill>
                            <a:schemeClr val="tx1"/>
                          </a:solid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760F9DA" w14:textId="77777777" w:rsidR="00885F30" w:rsidRPr="00A53C75" w:rsidRDefault="00885F30" w:rsidP="002E2B26">
                            <w:pPr>
                              <w:rPr>
                                <w:rFonts w:ascii="Helvetica" w:hAnsi="Helvetica"/>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5210BE85" id="_x0000_t202" coordsize="21600,21600" o:spt="202" path="m,l,21600r21600,l21600,xe">
                <v:stroke joinstyle="miter"/>
                <v:path gradientshapeok="t" o:connecttype="rect"/>
              </v:shapetype>
              <v:shape id="Text Box 1" o:spid="_x0000_s1026" type="#_x0000_t202" style="position:absolute;left:0;text-align:left;margin-left:-33.4pt;margin-top:.75pt;width:558pt;height:90pt;z-index:25158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" filled="f" strokecolor="black [3213]">
                <v:path arrowok="t"/>
                <v:textbox>
                  <w:txbxContent>
                    <w:p w14:paraId="1760F9DA" w14:textId="77777777" w:rsidR="00885F30" w:rsidRPr="00A53C75" w:rsidRDefault="00885F30" w:rsidP="002E2B26">
                      <w:pPr>
                        <w:rPr>
                          <w:rFonts w:ascii="Helvetica" w:hAnsi="Helvetica"/>
                          <w:sz w:val="20"/>
                          <w:szCs w:val="20"/>
                        </w:rPr>
                      </w:pPr>
                    </w:p>
                  </w:txbxContent>
                </v:textbox>
                <w10:wrap type="square"/>
              </v:shape>
            </w:pict>
          </mc:Fallback>
        </mc:AlternateContent>
      </w:r>
      <w:r w:rsidR="002E2B26" w:rsidRPr="00E51F71">
        <w:rPr>
          <w:noProof/>
          <w:lang w:eastAsia="en-GB"/>
        </w:rPr>
        <mc:AlternateContent>
          <mc:Choice Requires="wps">
            <w:drawing>
              <wp:anchor distT="0" distB="0" distL="114300" distR="114300" simplePos="0" relativeHeight="251673600" behindDoc="0" locked="0" layoutInCell="1" allowOverlap="1" wp14:anchorId="54A79748" wp14:editId="5E2003AD">
                <wp:simplePos x="0" y="0"/>
                <wp:positionH relativeFrom="column">
                  <wp:posOffset>-570865</wp:posOffset>
                </wp:positionH>
                <wp:positionV relativeFrom="paragraph">
                  <wp:posOffset>1371600</wp:posOffset>
                </wp:positionV>
                <wp:extent cx="2286000" cy="2857500"/>
                <wp:effectExtent l="0" t="0" r="0" b="12700"/>
                <wp:wrapSquare wrapText="bothSides"/>
                <wp:docPr id="12"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86000" cy="28575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1F17CCA" w14:textId="5B8E4FAB" w:rsidR="00885F30" w:rsidRDefault="00885F30" w:rsidP="001C37A0">
                            <w:pPr>
                              <w:ind w:left="720"/>
                            </w:pPr>
                            <w:r>
                              <w:rPr>
                                <w:noProof/>
                                <w:lang w:eastAsia="en-GB"/>
                              </w:rPr>
                              <w:drawing>
                                <wp:inline distT="0" distB="0" distL="0" distR="0" wp14:anchorId="584D4871" wp14:editId="27E10905">
                                  <wp:extent cx="1962785" cy="27660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mCommsmall.jpg"/>
                                          <pic:cNvPicPr/>
                                        </pic:nvPicPr>
                                        <pic:blipFill>
                                          <a:blip r:embed="rId7">
                                            <a:extLst>
                                              <a:ext uri="{28A0092B-C50C-407E-A947-70E740481C1C}">
                                                <a14:useLocalDpi xmlns:a14="http://schemas.microsoft.com/office/drawing/2010/main" val="0"/>
                                              </a:ext>
                                            </a:extLst>
                                          </a:blip>
                                          <a:stretch>
                                            <a:fillRect/>
                                          </a:stretch>
                                        </pic:blipFill>
                                        <pic:spPr>
                                          <a:xfrm>
                                            <a:off x="0" y="0"/>
                                            <a:ext cx="1962785" cy="276606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4A79748" id="Text Box 6" o:spid="_x0000_s1027" type="#_x0000_t202" style="position:absolute;left:0;text-align:left;margin-left:-44.95pt;margin-top:108pt;width:180pt;height:2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" filled="f" stroked="f">
                <v:path arrowok="t"/>
                <v:textbox>
                  <w:txbxContent>
                    <w:p w14:paraId="71F17CCA" w14:textId="5B8E4FAB" w:rsidR="00885F30" w:rsidRDefault="00885F30" w:rsidP="001C37A0">
                      <w:pPr>
                        <w:ind w:left="720"/>
                      </w:pPr>
                      <w:r>
                        <w:rPr>
                          <w:noProof/>
                          <w:lang w:eastAsia="en-GB"/>
                        </w:rPr>
                        <w:drawing>
                          <wp:inline distT="0" distB="0" distL="0" distR="0" wp14:anchorId="584D4871" wp14:editId="27E10905">
                            <wp:extent cx="1962785" cy="27660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mCommsmall.jpg"/>
                                    <pic:cNvPicPr/>
                                  </pic:nvPicPr>
                                  <pic:blipFill>
                                    <a:blip r:embed="rId7">
                                      <a:extLst>
                                        <a:ext uri="{28A0092B-C50C-407E-A947-70E740481C1C}">
                                          <a14:useLocalDpi xmlns:a14="http://schemas.microsoft.com/office/drawing/2010/main" val="0"/>
                                        </a:ext>
                                      </a:extLst>
                                    </a:blip>
                                    <a:stretch>
                                      <a:fillRect/>
                                    </a:stretch>
                                  </pic:blipFill>
                                  <pic:spPr>
                                    <a:xfrm>
                                      <a:off x="0" y="0"/>
                                      <a:ext cx="1962785" cy="2766060"/>
                                    </a:xfrm>
                                    <a:prstGeom prst="rect">
                                      <a:avLst/>
                                    </a:prstGeom>
                                  </pic:spPr>
                                </pic:pic>
                              </a:graphicData>
                            </a:graphic>
                          </wp:inline>
                        </w:drawing>
                      </w:r>
                    </w:p>
                  </w:txbxContent>
                </v:textbox>
                <w10:wrap type="square"/>
              </v:shape>
            </w:pict>
          </mc:Fallback>
        </mc:AlternateContent>
      </w:r>
      <w:r w:rsidR="002E2B26" w:rsidRPr="00E51F71">
        <w:rPr>
          <w:noProof/>
          <w:lang w:eastAsia="en-GB"/>
        </w:rPr>
        <mc:AlternateContent>
          <mc:Choice Requires="wps">
            <w:drawing>
              <wp:anchor distT="0" distB="0" distL="114300" distR="114300" simplePos="0" relativeHeight="251634688" behindDoc="0" locked="0" layoutInCell="1" allowOverlap="1" wp14:anchorId="53F4214D" wp14:editId="3D23E646">
                <wp:simplePos x="0" y="0"/>
                <wp:positionH relativeFrom="column">
                  <wp:posOffset>-913765</wp:posOffset>
                </wp:positionH>
                <wp:positionV relativeFrom="paragraph">
                  <wp:posOffset>5486400</wp:posOffset>
                </wp:positionV>
                <wp:extent cx="7086600" cy="342900"/>
                <wp:effectExtent l="0" t="0" r="0" b="12700"/>
                <wp:wrapSquare wrapText="bothSides"/>
                <wp:docPr id="11"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086600" cy="3429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F23C2DA" w14:textId="044709BA" w:rsidR="00885F30" w:rsidRPr="00A53C75" w:rsidRDefault="00885F30" w:rsidP="001C37A0">
                            <w:pPr>
                              <w:ind w:left="720"/>
                              <w:rPr>
                                <w:rFonts w:ascii="Helvetica" w:hAnsi="Helvetica"/>
                                <w:sz w:val="20"/>
                                <w:szCs w:val="20"/>
                              </w:rPr>
                            </w:pPr>
                            <w:r>
                              <w:rPr>
                                <w:rFonts w:ascii="Helvetica" w:hAnsi="Helvetica"/>
                                <w:sz w:val="20"/>
                                <w:szCs w:val="20"/>
                              </w:rPr>
                              <w:t xml:space="preserve"> PLEASE SCROLL DOWN FOR ARTICLE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53F4214D" id="Text Box 4" o:spid="_x0000_s1028" type="#_x0000_t202" style="position:absolute;left:0;text-align:left;margin-left:-71.95pt;margin-top:6in;width:558pt;height:27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" filled="f" stroked="f">
                <v:path arrowok="t"/>
                <v:textbox>
                  <w:txbxContent>
                    <w:p w14:paraId="7F23C2DA" w14:textId="044709BA" w:rsidR="00885F30" w:rsidRPr="00A53C75" w:rsidRDefault="00885F30" w:rsidP="001C37A0">
                      <w:pPr>
                        <w:ind w:left="720"/>
                        <w:rPr>
                          <w:rFonts w:ascii="Helvetica" w:hAnsi="Helvetica"/>
                          <w:sz w:val="20"/>
                          <w:szCs w:val="20"/>
                        </w:rPr>
                      </w:pPr>
                      <w:r>
                        <w:rPr>
                          <w:rFonts w:ascii="Helvetica" w:hAnsi="Helvetica"/>
                          <w:sz w:val="20"/>
                          <w:szCs w:val="20"/>
                        </w:rPr>
                        <w:t xml:space="preserve"> PLEASE SCROLL DOWN FOR ARTICLE</w:t>
                      </w:r>
                    </w:p>
                  </w:txbxContent>
                </v:textbox>
                <w10:wrap type="square"/>
              </v:shape>
            </w:pict>
          </mc:Fallback>
        </mc:AlternateContent>
      </w:r>
    </w:p>
    <w:p w14:paraId="19393DC3" w14:textId="10C8FEBE" w:rsidR="002E2B26" w:rsidRPr="00E51F71" w:rsidRDefault="001C37A0" w:rsidP="002E2B26">
      <w:r w:rsidRPr="00E51F71">
        <w:rPr>
          <w:noProof/>
          <w:lang w:eastAsia="en-GB"/>
        </w:rPr>
        <w:drawing>
          <wp:anchor distT="0" distB="0" distL="114300" distR="114300" simplePos="0" relativeHeight="251701248" behindDoc="0" locked="0" layoutInCell="1" allowOverlap="1" wp14:anchorId="3504D53A" wp14:editId="51EB5454">
            <wp:simplePos x="0" y="0"/>
            <wp:positionH relativeFrom="column">
              <wp:posOffset>-5785688</wp:posOffset>
            </wp:positionH>
            <wp:positionV relativeFrom="paragraph">
              <wp:posOffset>53340</wp:posOffset>
            </wp:positionV>
            <wp:extent cx="1962785" cy="276606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mCommsmall.jpg"/>
                    <pic:cNvPicPr/>
                  </pic:nvPicPr>
                  <pic:blipFill>
                    <a:blip r:embed="rId7">
                      <a:extLst>
                        <a:ext uri="{28A0092B-C50C-407E-A947-70E740481C1C}">
                          <a14:useLocalDpi xmlns:a14="http://schemas.microsoft.com/office/drawing/2010/main" val="0"/>
                        </a:ext>
                      </a:extLst>
                    </a:blip>
                    <a:stretch>
                      <a:fillRect/>
                    </a:stretch>
                  </pic:blipFill>
                  <pic:spPr>
                    <a:xfrm>
                      <a:off x="0" y="0"/>
                      <a:ext cx="1962785" cy="2766060"/>
                    </a:xfrm>
                    <a:prstGeom prst="rect">
                      <a:avLst/>
                    </a:prstGeom>
                  </pic:spPr>
                </pic:pic>
              </a:graphicData>
            </a:graphic>
          </wp:anchor>
        </w:drawing>
      </w:r>
      <w:r w:rsidRPr="00E51F71">
        <w:rPr>
          <w:noProof/>
          <w:lang w:eastAsia="en-GB"/>
        </w:rPr>
        <mc:AlternateContent>
          <mc:Choice Requires="wps">
            <w:drawing>
              <wp:anchor distT="0" distB="0" distL="114300" distR="114300" simplePos="0" relativeHeight="251595776" behindDoc="0" locked="0" layoutInCell="1" allowOverlap="1" wp14:anchorId="72CB4F24" wp14:editId="3D80748F">
                <wp:simplePos x="0" y="0"/>
                <wp:positionH relativeFrom="column">
                  <wp:posOffset>226695</wp:posOffset>
                </wp:positionH>
                <wp:positionV relativeFrom="paragraph">
                  <wp:posOffset>15875</wp:posOffset>
                </wp:positionV>
                <wp:extent cx="3599180" cy="3005455"/>
                <wp:effectExtent l="0" t="0" r="0" b="4445"/>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599180" cy="3005455"/>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23B2D88" w14:textId="77777777" w:rsidR="00885F30" w:rsidRPr="00A53C75" w:rsidRDefault="00885F30" w:rsidP="001C37A0">
                            <w:pPr>
                              <w:ind w:left="720"/>
                              <w:rPr>
                                <w:rFonts w:ascii="Helvetica" w:hAnsi="Helvetica"/>
                                <w:b/>
                                <w:sz w:val="36"/>
                                <w:szCs w:val="36"/>
                              </w:rPr>
                            </w:pPr>
                            <w:r w:rsidRPr="00A53C75">
                              <w:rPr>
                                <w:rFonts w:ascii="Helvetica" w:hAnsi="Helvetica"/>
                                <w:b/>
                                <w:sz w:val="36"/>
                                <w:szCs w:val="36"/>
                              </w:rPr>
                              <w:t>Journal of Promotional Communications</w:t>
                            </w:r>
                          </w:p>
                          <w:p w14:paraId="634EBB82" w14:textId="77777777" w:rsidR="00885F30" w:rsidRPr="001848D5" w:rsidRDefault="00885F30" w:rsidP="001C37A0">
                            <w:pPr>
                              <w:ind w:left="720"/>
                              <w:rPr>
                                <w:rFonts w:ascii="Helvetica" w:hAnsi="Helvetica" w:cs="Helvetica"/>
                                <w:sz w:val="20"/>
                              </w:rPr>
                            </w:pPr>
                          </w:p>
                          <w:p w14:paraId="601E13EA" w14:textId="77020F1A" w:rsidR="00885F30" w:rsidRPr="001848D5" w:rsidRDefault="001848D5" w:rsidP="001C37A0">
                            <w:pPr>
                              <w:ind w:left="720"/>
                              <w:rPr>
                                <w:rFonts w:ascii="Helvetica" w:hAnsi="Helvetica" w:cs="Helvetica"/>
                                <w:sz w:val="22"/>
                                <w:szCs w:val="22"/>
                              </w:rPr>
                            </w:pPr>
                            <w:r w:rsidRPr="001848D5">
                              <w:rPr>
                                <w:rFonts w:ascii="Helvetica" w:hAnsi="Helvetica" w:cs="Helvetica"/>
                                <w:sz w:val="22"/>
                                <w:szCs w:val="22"/>
                              </w:rPr>
                              <w:t xml:space="preserve">Publication details, including instructions for authors and subscription information: http://promotionalcommunications.org/index. </w:t>
                            </w:r>
                            <w:proofErr w:type="spellStart"/>
                            <w:proofErr w:type="gramStart"/>
                            <w:r w:rsidRPr="001848D5">
                              <w:rPr>
                                <w:rFonts w:ascii="Helvetica" w:hAnsi="Helvetica" w:cs="Helvetica"/>
                                <w:sz w:val="22"/>
                                <w:szCs w:val="22"/>
                              </w:rPr>
                              <w:t>php</w:t>
                            </w:r>
                            <w:proofErr w:type="spellEnd"/>
                            <w:r w:rsidRPr="001848D5">
                              <w:rPr>
                                <w:rFonts w:ascii="Helvetica" w:hAnsi="Helvetica" w:cs="Helvetica"/>
                                <w:sz w:val="22"/>
                                <w:szCs w:val="22"/>
                              </w:rPr>
                              <w:t>/pc/index</w:t>
                            </w:r>
                            <w:proofErr w:type="gramEnd"/>
                          </w:p>
                          <w:p w14:paraId="250A3D3A" w14:textId="77777777" w:rsidR="001848D5" w:rsidRPr="001848D5" w:rsidRDefault="001848D5" w:rsidP="001C37A0">
                            <w:pPr>
                              <w:ind w:left="720"/>
                              <w:rPr>
                                <w:rFonts w:ascii="Helvetica" w:hAnsi="Helvetica"/>
                                <w:sz w:val="22"/>
                                <w:szCs w:val="22"/>
                              </w:rPr>
                            </w:pPr>
                          </w:p>
                          <w:p w14:paraId="7CEEECF8" w14:textId="6EC55628" w:rsidR="00885F30" w:rsidRPr="001848D5" w:rsidRDefault="00885F30" w:rsidP="001C37A0">
                            <w:pPr>
                              <w:ind w:left="720"/>
                              <w:rPr>
                                <w:rFonts w:ascii="Helvetica" w:hAnsi="Helvetica"/>
                                <w:b/>
                                <w:sz w:val="22"/>
                                <w:szCs w:val="22"/>
                                <w:lang w:val="en-US"/>
                              </w:rPr>
                            </w:pPr>
                            <w:r w:rsidRPr="001848D5">
                              <w:rPr>
                                <w:rFonts w:ascii="Helvetica" w:hAnsi="Helvetica"/>
                                <w:b/>
                                <w:sz w:val="22"/>
                                <w:szCs w:val="22"/>
                                <w:lang w:val="en-US"/>
                              </w:rPr>
                              <w:t>Tuning out or tuned out? A critical discourse analysis of youth political participation in Britain</w:t>
                            </w:r>
                          </w:p>
                          <w:p w14:paraId="63247A22" w14:textId="77777777" w:rsidR="00885F30" w:rsidRPr="001848D5" w:rsidRDefault="00885F30" w:rsidP="001C37A0">
                            <w:pPr>
                              <w:ind w:left="720"/>
                              <w:rPr>
                                <w:rFonts w:ascii="Helvetica" w:hAnsi="Helvetica"/>
                                <w:b/>
                                <w:sz w:val="22"/>
                                <w:szCs w:val="22"/>
                                <w:lang w:val="en-US"/>
                              </w:rPr>
                            </w:pPr>
                          </w:p>
                          <w:p w14:paraId="7505D4AF" w14:textId="0B542C76" w:rsidR="00885F30" w:rsidRPr="001848D5" w:rsidRDefault="00885F30" w:rsidP="001C37A0">
                            <w:pPr>
                              <w:ind w:left="720"/>
                              <w:rPr>
                                <w:rFonts w:ascii="Helvetica" w:hAnsi="Helvetica"/>
                                <w:sz w:val="22"/>
                                <w:szCs w:val="22"/>
                              </w:rPr>
                            </w:pPr>
                            <w:r w:rsidRPr="001848D5">
                              <w:rPr>
                                <w:rFonts w:ascii="Helvetica" w:hAnsi="Helvetica"/>
                                <w:sz w:val="22"/>
                                <w:szCs w:val="22"/>
                              </w:rPr>
                              <w:t>Lucy Smith</w:t>
                            </w:r>
                          </w:p>
                          <w:p w14:paraId="7BBD41AB" w14:textId="77777777" w:rsidR="00885F30" w:rsidRPr="001848D5" w:rsidRDefault="00885F30" w:rsidP="001C37A0">
                            <w:pPr>
                              <w:ind w:left="720"/>
                              <w:rPr>
                                <w:rFonts w:ascii="Helvetica" w:hAnsi="Helvetica"/>
                                <w:sz w:val="22"/>
                                <w:szCs w:val="22"/>
                              </w:rPr>
                            </w:pPr>
                          </w:p>
                          <w:p w14:paraId="14CF5B62" w14:textId="7E8EBD86" w:rsidR="00885F30" w:rsidRPr="001848D5" w:rsidRDefault="00885F30" w:rsidP="001C37A0">
                            <w:pPr>
                              <w:ind w:left="720"/>
                              <w:rPr>
                                <w:rFonts w:ascii="Helvetica" w:hAnsi="Helvetica"/>
                                <w:sz w:val="22"/>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72CB4F24" id="Text Box 2" o:spid="_x0000_s1029" type="#_x0000_t202" style="position:absolute;margin-left:17.85pt;margin-top:1.25pt;width:283.4pt;height:236.65pt;z-index:25159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" filled="f" stroked="f">
                <v:path arrowok="t"/>
                <v:textbox>
                  <w:txbxContent>
                    <w:p w14:paraId="723B2D88" w14:textId="77777777" w:rsidR="00885F30" w:rsidRPr="00A53C75" w:rsidRDefault="00885F30" w:rsidP="001C37A0">
                      <w:pPr>
                        <w:ind w:left="720"/>
                        <w:rPr>
                          <w:rFonts w:ascii="Helvetica" w:hAnsi="Helvetica"/>
                          <w:b/>
                          <w:sz w:val="36"/>
                          <w:szCs w:val="36"/>
                        </w:rPr>
                      </w:pPr>
                      <w:r w:rsidRPr="00A53C75">
                        <w:rPr>
                          <w:rFonts w:ascii="Helvetica" w:hAnsi="Helvetica"/>
                          <w:b/>
                          <w:sz w:val="36"/>
                          <w:szCs w:val="36"/>
                        </w:rPr>
                        <w:t>Journal of Promotional Communications</w:t>
                      </w:r>
                    </w:p>
                    <w:p w14:paraId="634EBB82" w14:textId="77777777" w:rsidR="00885F30" w:rsidRPr="001848D5" w:rsidRDefault="00885F30" w:rsidP="001C37A0">
                      <w:pPr>
                        <w:ind w:left="720"/>
                        <w:rPr>
                          <w:rFonts w:ascii="Helvetica" w:hAnsi="Helvetica" w:cs="Helvetica"/>
                          <w:sz w:val="20"/>
                        </w:rPr>
                      </w:pPr>
                    </w:p>
                    <w:p w14:paraId="601E13EA" w14:textId="77020F1A" w:rsidR="00885F30" w:rsidRPr="001848D5" w:rsidRDefault="001848D5" w:rsidP="001C37A0">
                      <w:pPr>
                        <w:ind w:left="720"/>
                        <w:rPr>
                          <w:rFonts w:ascii="Helvetica" w:hAnsi="Helvetica" w:cs="Helvetica"/>
                          <w:sz w:val="22"/>
                          <w:szCs w:val="22"/>
                        </w:rPr>
                      </w:pPr>
                      <w:r w:rsidRPr="001848D5">
                        <w:rPr>
                          <w:rFonts w:ascii="Helvetica" w:hAnsi="Helvetica" w:cs="Helvetica"/>
                          <w:sz w:val="22"/>
                          <w:szCs w:val="22"/>
                        </w:rPr>
                        <w:t xml:space="preserve">Publication details, including instructions for authors and subscription information: http://promotionalcommunications.org/index. </w:t>
                      </w:r>
                      <w:proofErr w:type="spellStart"/>
                      <w:proofErr w:type="gramStart"/>
                      <w:r w:rsidRPr="001848D5">
                        <w:rPr>
                          <w:rFonts w:ascii="Helvetica" w:hAnsi="Helvetica" w:cs="Helvetica"/>
                          <w:sz w:val="22"/>
                          <w:szCs w:val="22"/>
                        </w:rPr>
                        <w:t>php</w:t>
                      </w:r>
                      <w:proofErr w:type="spellEnd"/>
                      <w:r w:rsidRPr="001848D5">
                        <w:rPr>
                          <w:rFonts w:ascii="Helvetica" w:hAnsi="Helvetica" w:cs="Helvetica"/>
                          <w:sz w:val="22"/>
                          <w:szCs w:val="22"/>
                        </w:rPr>
                        <w:t>/pc/index</w:t>
                      </w:r>
                      <w:proofErr w:type="gramEnd"/>
                    </w:p>
                    <w:p w14:paraId="250A3D3A" w14:textId="77777777" w:rsidR="001848D5" w:rsidRPr="001848D5" w:rsidRDefault="001848D5" w:rsidP="001C37A0">
                      <w:pPr>
                        <w:ind w:left="720"/>
                        <w:rPr>
                          <w:rFonts w:ascii="Helvetica" w:hAnsi="Helvetica"/>
                          <w:sz w:val="22"/>
                          <w:szCs w:val="22"/>
                        </w:rPr>
                      </w:pPr>
                    </w:p>
                    <w:p w14:paraId="7CEEECF8" w14:textId="6EC55628" w:rsidR="00885F30" w:rsidRPr="001848D5" w:rsidRDefault="00885F30" w:rsidP="001C37A0">
                      <w:pPr>
                        <w:ind w:left="720"/>
                        <w:rPr>
                          <w:rFonts w:ascii="Helvetica" w:hAnsi="Helvetica"/>
                          <w:b/>
                          <w:sz w:val="22"/>
                          <w:szCs w:val="22"/>
                          <w:lang w:val="en-US"/>
                        </w:rPr>
                      </w:pPr>
                      <w:r w:rsidRPr="001848D5">
                        <w:rPr>
                          <w:rFonts w:ascii="Helvetica" w:hAnsi="Helvetica"/>
                          <w:b/>
                          <w:sz w:val="22"/>
                          <w:szCs w:val="22"/>
                          <w:lang w:val="en-US"/>
                        </w:rPr>
                        <w:t>Tuning out or tuned out? A critical discourse analysis of youth political participation in Britain</w:t>
                      </w:r>
                    </w:p>
                    <w:p w14:paraId="63247A22" w14:textId="77777777" w:rsidR="00885F30" w:rsidRPr="001848D5" w:rsidRDefault="00885F30" w:rsidP="001C37A0">
                      <w:pPr>
                        <w:ind w:left="720"/>
                        <w:rPr>
                          <w:rFonts w:ascii="Helvetica" w:hAnsi="Helvetica"/>
                          <w:b/>
                          <w:sz w:val="22"/>
                          <w:szCs w:val="22"/>
                          <w:lang w:val="en-US"/>
                        </w:rPr>
                      </w:pPr>
                    </w:p>
                    <w:p w14:paraId="7505D4AF" w14:textId="0B542C76" w:rsidR="00885F30" w:rsidRPr="001848D5" w:rsidRDefault="00885F30" w:rsidP="001C37A0">
                      <w:pPr>
                        <w:ind w:left="720"/>
                        <w:rPr>
                          <w:rFonts w:ascii="Helvetica" w:hAnsi="Helvetica"/>
                          <w:sz w:val="22"/>
                          <w:szCs w:val="22"/>
                        </w:rPr>
                      </w:pPr>
                      <w:r w:rsidRPr="001848D5">
                        <w:rPr>
                          <w:rFonts w:ascii="Helvetica" w:hAnsi="Helvetica"/>
                          <w:sz w:val="22"/>
                          <w:szCs w:val="22"/>
                        </w:rPr>
                        <w:t>Lucy Smith</w:t>
                      </w:r>
                    </w:p>
                    <w:p w14:paraId="7BBD41AB" w14:textId="77777777" w:rsidR="00885F30" w:rsidRPr="001848D5" w:rsidRDefault="00885F30" w:rsidP="001C37A0">
                      <w:pPr>
                        <w:ind w:left="720"/>
                        <w:rPr>
                          <w:rFonts w:ascii="Helvetica" w:hAnsi="Helvetica"/>
                          <w:sz w:val="22"/>
                          <w:szCs w:val="22"/>
                        </w:rPr>
                      </w:pPr>
                    </w:p>
                    <w:p w14:paraId="14CF5B62" w14:textId="7E8EBD86" w:rsidR="00885F30" w:rsidRPr="001848D5" w:rsidRDefault="00885F30" w:rsidP="001C37A0">
                      <w:pPr>
                        <w:ind w:left="720"/>
                        <w:rPr>
                          <w:rFonts w:ascii="Helvetica" w:hAnsi="Helvetica"/>
                          <w:sz w:val="22"/>
                          <w:szCs w:val="22"/>
                        </w:rPr>
                      </w:pPr>
                    </w:p>
                  </w:txbxContent>
                </v:textbox>
                <w10:wrap type="square"/>
              </v:shape>
            </w:pict>
          </mc:Fallback>
        </mc:AlternateContent>
      </w:r>
    </w:p>
    <w:p w14:paraId="4403171D" w14:textId="43DA933B" w:rsidR="002E2B26" w:rsidRPr="00E51F71" w:rsidRDefault="002E2B26" w:rsidP="002E2B26"/>
    <w:p w14:paraId="459A92FE" w14:textId="317D3C9D" w:rsidR="002E2B26" w:rsidRPr="00E51F71" w:rsidRDefault="002E2B26" w:rsidP="002E2B26"/>
    <w:p w14:paraId="560603D9" w14:textId="7F548787" w:rsidR="002E2B26" w:rsidRPr="00E51F71" w:rsidRDefault="002E2B26" w:rsidP="002E2B26"/>
    <w:p w14:paraId="3FCE730D" w14:textId="77777777" w:rsidR="002E2B26" w:rsidRPr="00E51F71" w:rsidRDefault="002E2B26" w:rsidP="002E2B26"/>
    <w:p w14:paraId="6E207DAE" w14:textId="73D02261" w:rsidR="002E2B26" w:rsidRPr="00E51F71" w:rsidRDefault="002E2B26" w:rsidP="002E2B26"/>
    <w:p w14:paraId="6F8272BF" w14:textId="2B9E90C8" w:rsidR="002E2B26" w:rsidRPr="00E51F71" w:rsidRDefault="002E2B26" w:rsidP="002E2B26"/>
    <w:p w14:paraId="7A78F102" w14:textId="77777777" w:rsidR="002E2B26" w:rsidRPr="00E51F71" w:rsidRDefault="002E2B26" w:rsidP="002E2B26"/>
    <w:p w14:paraId="0CC2E206" w14:textId="77777777" w:rsidR="002E2B26" w:rsidRPr="00E51F71" w:rsidRDefault="002E2B26" w:rsidP="002E2B26"/>
    <w:p w14:paraId="2B65C33E" w14:textId="77777777" w:rsidR="002E2B26" w:rsidRPr="00E51F71" w:rsidRDefault="002E2B26" w:rsidP="002E2B26"/>
    <w:p w14:paraId="79FFEACD" w14:textId="77777777" w:rsidR="002E2B26" w:rsidRPr="00E51F71" w:rsidRDefault="002E2B26" w:rsidP="002E2B26"/>
    <w:p w14:paraId="69DFAD09" w14:textId="77777777" w:rsidR="002E2B26" w:rsidRPr="00E51F71" w:rsidRDefault="002E2B26" w:rsidP="002E2B26"/>
    <w:p w14:paraId="44FE2822" w14:textId="77777777" w:rsidR="002E2B26" w:rsidRPr="00E51F71" w:rsidRDefault="002E2B26" w:rsidP="002E2B26"/>
    <w:p w14:paraId="65566F79" w14:textId="77777777" w:rsidR="002E2B26" w:rsidRPr="00E51F71" w:rsidRDefault="002E2B26" w:rsidP="002E2B26"/>
    <w:p w14:paraId="3FFF6DF7" w14:textId="77777777" w:rsidR="002E2B26" w:rsidRPr="00E51F71" w:rsidRDefault="002E2B26" w:rsidP="002E2B26"/>
    <w:p w14:paraId="452A83FB" w14:textId="77777777" w:rsidR="002E2B26" w:rsidRPr="00E51F71" w:rsidRDefault="002E2B26" w:rsidP="002E2B26"/>
    <w:p w14:paraId="0B161991" w14:textId="10C37C43" w:rsidR="002E2B26" w:rsidRPr="00E51F71" w:rsidRDefault="00E51F71" w:rsidP="00E51F71">
      <w:r w:rsidRPr="00E51F71">
        <w:rPr>
          <w:noProof/>
          <w:lang w:eastAsia="en-GB"/>
        </w:rPr>
        <mc:AlternateContent>
          <mc:Choice Requires="wps">
            <w:drawing>
              <wp:anchor distT="0" distB="0" distL="114300" distR="114300" simplePos="0" relativeHeight="251664384" behindDoc="0" locked="0" layoutInCell="1" allowOverlap="1" wp14:anchorId="4BD83A1D" wp14:editId="785ED561">
                <wp:simplePos x="0" y="0"/>
                <wp:positionH relativeFrom="column">
                  <wp:posOffset>-6193790</wp:posOffset>
                </wp:positionH>
                <wp:positionV relativeFrom="paragraph">
                  <wp:posOffset>1635760</wp:posOffset>
                </wp:positionV>
                <wp:extent cx="7086600" cy="3086100"/>
                <wp:effectExtent l="0" t="0" r="19050" b="19050"/>
                <wp:wrapSquare wrapText="bothSides"/>
                <wp:docPr id="14"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086600" cy="3086100"/>
                        </a:xfrm>
                        <a:prstGeom prst="rect">
                          <a:avLst/>
                        </a:prstGeom>
                        <a:noFill/>
                        <a:ln>
                          <a:solidFill>
                            <a:schemeClr val="tx1"/>
                          </a:solid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E4012A5" w14:textId="77777777" w:rsidR="00885F30" w:rsidRPr="00A53C75" w:rsidRDefault="00885F30" w:rsidP="002E2B26">
                            <w:pPr>
                              <w:spacing w:before="33" w:line="240" w:lineRule="exact"/>
                              <w:ind w:left="112" w:right="56"/>
                              <w:rPr>
                                <w:rFonts w:ascii="Helvetica" w:eastAsia="Verdana" w:hAnsi="Helvetica" w:cs="Verdana"/>
                                <w:sz w:val="20"/>
                                <w:szCs w:val="20"/>
                              </w:rPr>
                            </w:pPr>
                            <w:r>
                              <w:rPr>
                                <w:rFonts w:ascii="Helvetica" w:eastAsia="Verdana" w:hAnsi="Helvetica" w:cs="Verdana"/>
                                <w:spacing w:val="-23"/>
                                <w:sz w:val="20"/>
                                <w:szCs w:val="20"/>
                              </w:rPr>
                              <w:t>JPC</w:t>
                            </w:r>
                            <w:r w:rsidRPr="00A53C75">
                              <w:rPr>
                                <w:rFonts w:ascii="Helvetica" w:eastAsia="Verdana" w:hAnsi="Helvetica" w:cs="Verdana"/>
                                <w:sz w:val="20"/>
                                <w:szCs w:val="20"/>
                              </w:rPr>
                              <w:t xml:space="preserve"> ma</w:t>
                            </w:r>
                            <w:r w:rsidRPr="00A53C75">
                              <w:rPr>
                                <w:rFonts w:ascii="Helvetica" w:eastAsia="Verdana" w:hAnsi="Helvetica" w:cs="Verdana"/>
                                <w:spacing w:val="-2"/>
                                <w:sz w:val="20"/>
                                <w:szCs w:val="20"/>
                              </w:rPr>
                              <w:t>k</w:t>
                            </w:r>
                            <w:r w:rsidRPr="00A53C75">
                              <w:rPr>
                                <w:rFonts w:ascii="Helvetica" w:eastAsia="Verdana" w:hAnsi="Helvetica" w:cs="Verdana"/>
                                <w:sz w:val="20"/>
                                <w:szCs w:val="20"/>
                              </w:rPr>
                              <w:t>es e</w:t>
                            </w:r>
                            <w:r w:rsidRPr="00A53C75">
                              <w:rPr>
                                <w:rFonts w:ascii="Helvetica" w:eastAsia="Verdana" w:hAnsi="Helvetica" w:cs="Verdana"/>
                                <w:spacing w:val="-2"/>
                                <w:sz w:val="20"/>
                                <w:szCs w:val="20"/>
                              </w:rPr>
                              <w:t>v</w:t>
                            </w:r>
                            <w:r w:rsidRPr="00A53C75">
                              <w:rPr>
                                <w:rFonts w:ascii="Helvetica" w:eastAsia="Verdana" w:hAnsi="Helvetica" w:cs="Verdana"/>
                                <w:sz w:val="20"/>
                                <w:szCs w:val="20"/>
                              </w:rPr>
                              <w:t>ery effort to ensure the accu</w:t>
                            </w:r>
                            <w:r w:rsidRPr="00A53C75">
                              <w:rPr>
                                <w:rFonts w:ascii="Helvetica" w:eastAsia="Verdana" w:hAnsi="Helvetica" w:cs="Verdana"/>
                                <w:spacing w:val="-3"/>
                                <w:sz w:val="20"/>
                                <w:szCs w:val="20"/>
                              </w:rPr>
                              <w:t>r</w:t>
                            </w:r>
                            <w:r w:rsidRPr="00A53C75">
                              <w:rPr>
                                <w:rFonts w:ascii="Helvetica" w:eastAsia="Verdana" w:hAnsi="Helvetica" w:cs="Verdana"/>
                                <w:sz w:val="20"/>
                                <w:szCs w:val="20"/>
                              </w:rPr>
                              <w:t>acy of all the information (the “Content”) contained in the publications on our platform. Howe</w:t>
                            </w:r>
                            <w:r w:rsidRPr="00A53C75">
                              <w:rPr>
                                <w:rFonts w:ascii="Helvetica" w:eastAsia="Verdana" w:hAnsi="Helvetica" w:cs="Verdana"/>
                                <w:spacing w:val="-2"/>
                                <w:sz w:val="20"/>
                                <w:szCs w:val="20"/>
                              </w:rPr>
                              <w:t>v</w:t>
                            </w:r>
                            <w:r w:rsidRPr="00A53C75">
                              <w:rPr>
                                <w:rFonts w:ascii="Helvetica" w:eastAsia="Verdana" w:hAnsi="Helvetica" w:cs="Verdana"/>
                                <w:sz w:val="20"/>
                                <w:szCs w:val="20"/>
                              </w:rPr>
                              <w:t>e</w:t>
                            </w:r>
                            <w:r w:rsidRPr="00A53C75">
                              <w:rPr>
                                <w:rFonts w:ascii="Helvetica" w:eastAsia="Verdana" w:hAnsi="Helvetica" w:cs="Verdana"/>
                                <w:spacing w:val="-28"/>
                                <w:sz w:val="20"/>
                                <w:szCs w:val="20"/>
                              </w:rPr>
                              <w:t>r</w:t>
                            </w:r>
                            <w:r w:rsidRPr="00A53C75">
                              <w:rPr>
                                <w:rFonts w:ascii="Helvetica" w:eastAsia="Verdana" w:hAnsi="Helvetica" w:cs="Verdana"/>
                                <w:sz w:val="20"/>
                                <w:szCs w:val="20"/>
                              </w:rPr>
                              <w:t xml:space="preserve">, </w:t>
                            </w:r>
                            <w:r>
                              <w:rPr>
                                <w:rFonts w:ascii="Helvetica" w:eastAsia="Verdana" w:hAnsi="Helvetica" w:cs="Verdana"/>
                                <w:spacing w:val="-23"/>
                                <w:sz w:val="20"/>
                                <w:szCs w:val="20"/>
                              </w:rPr>
                              <w:t>JPC</w:t>
                            </w:r>
                            <w:r w:rsidRPr="00A53C75">
                              <w:rPr>
                                <w:rFonts w:ascii="Helvetica" w:eastAsia="Verdana" w:hAnsi="Helvetica" w:cs="Verdana"/>
                                <w:sz w:val="20"/>
                                <w:szCs w:val="20"/>
                              </w:rPr>
                              <w:t xml:space="preserve"> ma</w:t>
                            </w:r>
                            <w:r w:rsidRPr="00A53C75">
                              <w:rPr>
                                <w:rFonts w:ascii="Helvetica" w:eastAsia="Verdana" w:hAnsi="Helvetica" w:cs="Verdana"/>
                                <w:spacing w:val="-2"/>
                                <w:sz w:val="20"/>
                                <w:szCs w:val="20"/>
                              </w:rPr>
                              <w:t>k</w:t>
                            </w:r>
                            <w:r w:rsidRPr="00A53C75">
                              <w:rPr>
                                <w:rFonts w:ascii="Helvetica" w:eastAsia="Verdana" w:hAnsi="Helvetica" w:cs="Verdana"/>
                                <w:sz w:val="20"/>
                                <w:szCs w:val="20"/>
                              </w:rPr>
                              <w:t xml:space="preserve">e no representations or </w:t>
                            </w:r>
                            <w:r w:rsidRPr="00A53C75">
                              <w:rPr>
                                <w:rFonts w:ascii="Helvetica" w:eastAsia="Verdana" w:hAnsi="Helvetica" w:cs="Verdana"/>
                                <w:spacing w:val="-2"/>
                                <w:sz w:val="20"/>
                                <w:szCs w:val="20"/>
                              </w:rPr>
                              <w:t>w</w:t>
                            </w:r>
                            <w:r w:rsidRPr="00A53C75">
                              <w:rPr>
                                <w:rFonts w:ascii="Helvetica" w:eastAsia="Verdana" w:hAnsi="Helvetica" w:cs="Verdana"/>
                                <w:sz w:val="20"/>
                                <w:szCs w:val="20"/>
                              </w:rPr>
                              <w:t>ar</w:t>
                            </w:r>
                            <w:r w:rsidRPr="00A53C75">
                              <w:rPr>
                                <w:rFonts w:ascii="Helvetica" w:eastAsia="Verdana" w:hAnsi="Helvetica" w:cs="Verdana"/>
                                <w:spacing w:val="-3"/>
                                <w:sz w:val="20"/>
                                <w:szCs w:val="20"/>
                              </w:rPr>
                              <w:t>r</w:t>
                            </w:r>
                            <w:r w:rsidRPr="00A53C75">
                              <w:rPr>
                                <w:rFonts w:ascii="Helvetica" w:eastAsia="Verdana" w:hAnsi="Helvetica" w:cs="Verdana"/>
                                <w:sz w:val="20"/>
                                <w:szCs w:val="20"/>
                              </w:rPr>
                              <w:t>anties whatsoe</w:t>
                            </w:r>
                            <w:r w:rsidRPr="00A53C75">
                              <w:rPr>
                                <w:rFonts w:ascii="Helvetica" w:eastAsia="Verdana" w:hAnsi="Helvetica" w:cs="Verdana"/>
                                <w:spacing w:val="-2"/>
                                <w:sz w:val="20"/>
                                <w:szCs w:val="20"/>
                              </w:rPr>
                              <w:t>v</w:t>
                            </w:r>
                            <w:r w:rsidRPr="00A53C75">
                              <w:rPr>
                                <w:rFonts w:ascii="Helvetica" w:eastAsia="Verdana" w:hAnsi="Helvetica" w:cs="Verdana"/>
                                <w:sz w:val="20"/>
                                <w:szCs w:val="20"/>
                              </w:rPr>
                              <w:t>er as to the accu</w:t>
                            </w:r>
                            <w:r w:rsidRPr="00A53C75">
                              <w:rPr>
                                <w:rFonts w:ascii="Helvetica" w:eastAsia="Verdana" w:hAnsi="Helvetica" w:cs="Verdana"/>
                                <w:spacing w:val="-3"/>
                                <w:sz w:val="20"/>
                                <w:szCs w:val="20"/>
                              </w:rPr>
                              <w:t>r</w:t>
                            </w:r>
                            <w:r w:rsidRPr="00A53C75">
                              <w:rPr>
                                <w:rFonts w:ascii="Helvetica" w:eastAsia="Verdana" w:hAnsi="Helvetica" w:cs="Verdana"/>
                                <w:sz w:val="20"/>
                                <w:szCs w:val="20"/>
                              </w:rPr>
                              <w:t>ac</w:t>
                            </w:r>
                            <w:r w:rsidRPr="00A53C75">
                              <w:rPr>
                                <w:rFonts w:ascii="Helvetica" w:eastAsia="Verdana" w:hAnsi="Helvetica" w:cs="Verdana"/>
                                <w:spacing w:val="-18"/>
                                <w:sz w:val="20"/>
                                <w:szCs w:val="20"/>
                              </w:rPr>
                              <w:t>y</w:t>
                            </w:r>
                            <w:r w:rsidRPr="00A53C75">
                              <w:rPr>
                                <w:rFonts w:ascii="Helvetica" w:eastAsia="Verdana" w:hAnsi="Helvetica" w:cs="Verdana"/>
                                <w:sz w:val="20"/>
                                <w:szCs w:val="20"/>
                              </w:rPr>
                              <w:t>, completeness, or suitabili</w:t>
                            </w:r>
                            <w:r w:rsidRPr="00A53C75">
                              <w:rPr>
                                <w:rFonts w:ascii="Helvetica" w:eastAsia="Verdana" w:hAnsi="Helvetica" w:cs="Verdana"/>
                                <w:spacing w:val="-1"/>
                                <w:sz w:val="20"/>
                                <w:szCs w:val="20"/>
                              </w:rPr>
                              <w:t>t</w:t>
                            </w:r>
                            <w:r w:rsidRPr="00A53C75">
                              <w:rPr>
                                <w:rFonts w:ascii="Helvetica" w:eastAsia="Verdana" w:hAnsi="Helvetica" w:cs="Verdana"/>
                                <w:sz w:val="20"/>
                                <w:szCs w:val="20"/>
                              </w:rPr>
                              <w:t>y for a</w:t>
                            </w:r>
                            <w:r w:rsidRPr="00A53C75">
                              <w:rPr>
                                <w:rFonts w:ascii="Helvetica" w:eastAsia="Verdana" w:hAnsi="Helvetica" w:cs="Verdana"/>
                                <w:spacing w:val="-2"/>
                                <w:sz w:val="20"/>
                                <w:szCs w:val="20"/>
                              </w:rPr>
                              <w:t>n</w:t>
                            </w:r>
                            <w:r w:rsidRPr="00A53C75">
                              <w:rPr>
                                <w:rFonts w:ascii="Helvetica" w:eastAsia="Verdana" w:hAnsi="Helvetica" w:cs="Verdana"/>
                                <w:sz w:val="20"/>
                                <w:szCs w:val="20"/>
                              </w:rPr>
                              <w:t>y purpose of the Content. A</w:t>
                            </w:r>
                            <w:r w:rsidRPr="00A53C75">
                              <w:rPr>
                                <w:rFonts w:ascii="Helvetica" w:eastAsia="Verdana" w:hAnsi="Helvetica" w:cs="Verdana"/>
                                <w:spacing w:val="-2"/>
                                <w:sz w:val="20"/>
                                <w:szCs w:val="20"/>
                              </w:rPr>
                              <w:t>n</w:t>
                            </w:r>
                            <w:r w:rsidRPr="00A53C75">
                              <w:rPr>
                                <w:rFonts w:ascii="Helvetica" w:eastAsia="Verdana" w:hAnsi="Helvetica" w:cs="Verdana"/>
                                <w:sz w:val="20"/>
                                <w:szCs w:val="20"/>
                              </w:rPr>
                              <w:t>y opinions and views expressed</w:t>
                            </w:r>
                          </w:p>
                          <w:p w14:paraId="2B1823B4" w14:textId="77777777" w:rsidR="00885F30" w:rsidRPr="00A53C75" w:rsidRDefault="00885F30" w:rsidP="002E2B26">
                            <w:pPr>
                              <w:spacing w:line="240" w:lineRule="exact"/>
                              <w:ind w:left="112" w:right="116"/>
                              <w:rPr>
                                <w:rFonts w:ascii="Helvetica" w:eastAsia="Verdana" w:hAnsi="Helvetica" w:cs="Verdana"/>
                                <w:sz w:val="20"/>
                                <w:szCs w:val="20"/>
                              </w:rPr>
                            </w:pPr>
                            <w:proofErr w:type="gramStart"/>
                            <w:r w:rsidRPr="00A53C75">
                              <w:rPr>
                                <w:rFonts w:ascii="Helvetica" w:eastAsia="Verdana" w:hAnsi="Helvetica" w:cs="Verdana"/>
                                <w:sz w:val="20"/>
                                <w:szCs w:val="20"/>
                              </w:rPr>
                              <w:t>in</w:t>
                            </w:r>
                            <w:proofErr w:type="gramEnd"/>
                            <w:r w:rsidRPr="00A53C75">
                              <w:rPr>
                                <w:rFonts w:ascii="Helvetica" w:eastAsia="Verdana" w:hAnsi="Helvetica" w:cs="Verdana"/>
                                <w:sz w:val="20"/>
                                <w:szCs w:val="20"/>
                              </w:rPr>
                              <w:t xml:space="preserve"> this publication are the opinions and views of the authors, and are not the views of or endorsed by</w:t>
                            </w:r>
                            <w:r>
                              <w:rPr>
                                <w:rFonts w:ascii="Helvetica" w:eastAsia="Verdana" w:hAnsi="Helvetica" w:cs="Verdana"/>
                                <w:spacing w:val="-23"/>
                                <w:sz w:val="20"/>
                                <w:szCs w:val="20"/>
                              </w:rPr>
                              <w:t xml:space="preserve"> JPC </w:t>
                            </w:r>
                            <w:r w:rsidRPr="00A53C75">
                              <w:rPr>
                                <w:rFonts w:ascii="Helvetica" w:eastAsia="Verdana" w:hAnsi="Helvetica" w:cs="Verdana"/>
                                <w:sz w:val="20"/>
                                <w:szCs w:val="20"/>
                              </w:rPr>
                              <w:t>The accu</w:t>
                            </w:r>
                            <w:r w:rsidRPr="00A53C75">
                              <w:rPr>
                                <w:rFonts w:ascii="Helvetica" w:eastAsia="Verdana" w:hAnsi="Helvetica" w:cs="Verdana"/>
                                <w:spacing w:val="-3"/>
                                <w:sz w:val="20"/>
                                <w:szCs w:val="20"/>
                              </w:rPr>
                              <w:t>r</w:t>
                            </w:r>
                            <w:r w:rsidRPr="00A53C75">
                              <w:rPr>
                                <w:rFonts w:ascii="Helvetica" w:eastAsia="Verdana" w:hAnsi="Helvetica" w:cs="Verdana"/>
                                <w:sz w:val="20"/>
                                <w:szCs w:val="20"/>
                              </w:rPr>
                              <w:t xml:space="preserve">acy of the Content should not be relied upon and should be independently </w:t>
                            </w:r>
                            <w:r w:rsidRPr="00A53C75">
                              <w:rPr>
                                <w:rFonts w:ascii="Helvetica" w:eastAsia="Verdana" w:hAnsi="Helvetica" w:cs="Verdana"/>
                                <w:spacing w:val="-2"/>
                                <w:sz w:val="20"/>
                                <w:szCs w:val="20"/>
                              </w:rPr>
                              <w:t>v</w:t>
                            </w:r>
                            <w:r w:rsidRPr="00A53C75">
                              <w:rPr>
                                <w:rFonts w:ascii="Helvetica" w:eastAsia="Verdana" w:hAnsi="Helvetica" w:cs="Verdana"/>
                                <w:sz w:val="20"/>
                                <w:szCs w:val="20"/>
                              </w:rPr>
                              <w:t xml:space="preserve">erified with primary sources of information. </w:t>
                            </w:r>
                            <w:r>
                              <w:rPr>
                                <w:rFonts w:ascii="Helvetica" w:eastAsia="Verdana" w:hAnsi="Helvetica" w:cs="Verdana"/>
                                <w:spacing w:val="-23"/>
                                <w:sz w:val="20"/>
                                <w:szCs w:val="20"/>
                              </w:rPr>
                              <w:t>JPC</w:t>
                            </w:r>
                            <w:r w:rsidRPr="00A53C75">
                              <w:rPr>
                                <w:rFonts w:ascii="Helvetica" w:eastAsia="Verdana" w:hAnsi="Helvetica" w:cs="Verdana"/>
                                <w:sz w:val="20"/>
                                <w:szCs w:val="20"/>
                              </w:rPr>
                              <w:t xml:space="preserve"> shall not be liable for a</w:t>
                            </w:r>
                            <w:r w:rsidRPr="00A53C75">
                              <w:rPr>
                                <w:rFonts w:ascii="Helvetica" w:eastAsia="Verdana" w:hAnsi="Helvetica" w:cs="Verdana"/>
                                <w:spacing w:val="-2"/>
                                <w:sz w:val="20"/>
                                <w:szCs w:val="20"/>
                              </w:rPr>
                              <w:t>n</w:t>
                            </w:r>
                            <w:r w:rsidRPr="00A53C75">
                              <w:rPr>
                                <w:rFonts w:ascii="Helvetica" w:eastAsia="Verdana" w:hAnsi="Helvetica" w:cs="Verdana"/>
                                <w:sz w:val="20"/>
                                <w:szCs w:val="20"/>
                              </w:rPr>
                              <w:t>y losses, actions, claims, proceedings, demands, costs, expenses, damages, and other liabilities whatsoe</w:t>
                            </w:r>
                            <w:r w:rsidRPr="00A53C75">
                              <w:rPr>
                                <w:rFonts w:ascii="Helvetica" w:eastAsia="Verdana" w:hAnsi="Helvetica" w:cs="Verdana"/>
                                <w:spacing w:val="-2"/>
                                <w:sz w:val="20"/>
                                <w:szCs w:val="20"/>
                              </w:rPr>
                              <w:t>v</w:t>
                            </w:r>
                            <w:r w:rsidRPr="00A53C75">
                              <w:rPr>
                                <w:rFonts w:ascii="Helvetica" w:eastAsia="Verdana" w:hAnsi="Helvetica" w:cs="Verdana"/>
                                <w:sz w:val="20"/>
                                <w:szCs w:val="20"/>
                              </w:rPr>
                              <w:t>er or howsoe</w:t>
                            </w:r>
                            <w:r w:rsidRPr="00A53C75">
                              <w:rPr>
                                <w:rFonts w:ascii="Helvetica" w:eastAsia="Verdana" w:hAnsi="Helvetica" w:cs="Verdana"/>
                                <w:spacing w:val="-2"/>
                                <w:sz w:val="20"/>
                                <w:szCs w:val="20"/>
                              </w:rPr>
                              <w:t>v</w:t>
                            </w:r>
                            <w:r w:rsidRPr="00A53C75">
                              <w:rPr>
                                <w:rFonts w:ascii="Helvetica" w:eastAsia="Verdana" w:hAnsi="Helvetica" w:cs="Verdana"/>
                                <w:sz w:val="20"/>
                                <w:szCs w:val="20"/>
                              </w:rPr>
                              <w:t>er caused arising directly or indirectly in connection with, in relation to or arising out of the use of the Content.</w:t>
                            </w:r>
                          </w:p>
                          <w:p w14:paraId="581E6943" w14:textId="77777777" w:rsidR="00885F30" w:rsidRPr="00A53C75" w:rsidRDefault="00885F30" w:rsidP="002E2B26">
                            <w:pPr>
                              <w:spacing w:before="10" w:line="150" w:lineRule="exact"/>
                              <w:rPr>
                                <w:rFonts w:ascii="Helvetica" w:hAnsi="Helvetica"/>
                                <w:sz w:val="15"/>
                                <w:szCs w:val="15"/>
                              </w:rPr>
                            </w:pPr>
                          </w:p>
                          <w:p w14:paraId="21B90403" w14:textId="77777777" w:rsidR="00885F30" w:rsidRPr="00A53C75" w:rsidRDefault="00885F30" w:rsidP="002E2B26">
                            <w:pPr>
                              <w:spacing w:line="240" w:lineRule="exact"/>
                              <w:ind w:left="112" w:right="68"/>
                              <w:rPr>
                                <w:rFonts w:ascii="Helvetica" w:eastAsia="Verdana" w:hAnsi="Helvetica" w:cs="Verdana"/>
                                <w:sz w:val="20"/>
                                <w:szCs w:val="20"/>
                              </w:rPr>
                            </w:pPr>
                            <w:r w:rsidRPr="00A53C75">
                              <w:rPr>
                                <w:rFonts w:ascii="Helvetica" w:eastAsia="Verdana" w:hAnsi="Helvetica" w:cs="Verdana"/>
                                <w:sz w:val="20"/>
                                <w:szCs w:val="20"/>
                              </w:rPr>
                              <w:t>This article m</w:t>
                            </w:r>
                            <w:r w:rsidRPr="00A53C75">
                              <w:rPr>
                                <w:rFonts w:ascii="Helvetica" w:eastAsia="Verdana" w:hAnsi="Helvetica" w:cs="Verdana"/>
                                <w:spacing w:val="-1"/>
                                <w:sz w:val="20"/>
                                <w:szCs w:val="20"/>
                              </w:rPr>
                              <w:t>a</w:t>
                            </w:r>
                            <w:r w:rsidRPr="00A53C75">
                              <w:rPr>
                                <w:rFonts w:ascii="Helvetica" w:eastAsia="Verdana" w:hAnsi="Helvetica" w:cs="Verdana"/>
                                <w:sz w:val="20"/>
                                <w:szCs w:val="20"/>
                              </w:rPr>
                              <w:t>y be used for research, teaching, and pri</w:t>
                            </w:r>
                            <w:r w:rsidRPr="00A53C75">
                              <w:rPr>
                                <w:rFonts w:ascii="Helvetica" w:eastAsia="Verdana" w:hAnsi="Helvetica" w:cs="Verdana"/>
                                <w:spacing w:val="-4"/>
                                <w:sz w:val="20"/>
                                <w:szCs w:val="20"/>
                              </w:rPr>
                              <w:t>v</w:t>
                            </w:r>
                            <w:r w:rsidRPr="00A53C75">
                              <w:rPr>
                                <w:rFonts w:ascii="Helvetica" w:eastAsia="Verdana" w:hAnsi="Helvetica" w:cs="Verdana"/>
                                <w:sz w:val="20"/>
                                <w:szCs w:val="20"/>
                              </w:rPr>
                              <w:t>ate study purposes. A</w:t>
                            </w:r>
                            <w:r w:rsidRPr="00A53C75">
                              <w:rPr>
                                <w:rFonts w:ascii="Helvetica" w:eastAsia="Verdana" w:hAnsi="Helvetica" w:cs="Verdana"/>
                                <w:spacing w:val="-2"/>
                                <w:sz w:val="20"/>
                                <w:szCs w:val="20"/>
                              </w:rPr>
                              <w:t>n</w:t>
                            </w:r>
                            <w:r w:rsidRPr="00A53C75">
                              <w:rPr>
                                <w:rFonts w:ascii="Helvetica" w:eastAsia="Verdana" w:hAnsi="Helvetica" w:cs="Verdana"/>
                                <w:sz w:val="20"/>
                                <w:szCs w:val="20"/>
                              </w:rPr>
                              <w:t>y substantial or systematic reproduction, redistribution, reselling, loan, sub- licensing, systematic suppl</w:t>
                            </w:r>
                            <w:r w:rsidRPr="00A53C75">
                              <w:rPr>
                                <w:rFonts w:ascii="Helvetica" w:eastAsia="Verdana" w:hAnsi="Helvetica" w:cs="Verdana"/>
                                <w:spacing w:val="-18"/>
                                <w:sz w:val="20"/>
                                <w:szCs w:val="20"/>
                              </w:rPr>
                              <w:t>y</w:t>
                            </w:r>
                            <w:r w:rsidRPr="00A53C75">
                              <w:rPr>
                                <w:rFonts w:ascii="Helvetica" w:eastAsia="Verdana" w:hAnsi="Helvetica" w:cs="Verdana"/>
                                <w:sz w:val="20"/>
                                <w:szCs w:val="20"/>
                              </w:rPr>
                              <w:t>, or distribution in a</w:t>
                            </w:r>
                            <w:r w:rsidRPr="00A53C75">
                              <w:rPr>
                                <w:rFonts w:ascii="Helvetica" w:eastAsia="Verdana" w:hAnsi="Helvetica" w:cs="Verdana"/>
                                <w:spacing w:val="-2"/>
                                <w:sz w:val="20"/>
                                <w:szCs w:val="20"/>
                              </w:rPr>
                              <w:t>n</w:t>
                            </w:r>
                            <w:r w:rsidRPr="00A53C75">
                              <w:rPr>
                                <w:rFonts w:ascii="Helvetica" w:eastAsia="Verdana" w:hAnsi="Helvetica" w:cs="Verdana"/>
                                <w:sz w:val="20"/>
                                <w:szCs w:val="20"/>
                              </w:rPr>
                              <w:t>y form to a</w:t>
                            </w:r>
                            <w:r w:rsidRPr="00A53C75">
                              <w:rPr>
                                <w:rFonts w:ascii="Helvetica" w:eastAsia="Verdana" w:hAnsi="Helvetica" w:cs="Verdana"/>
                                <w:spacing w:val="-2"/>
                                <w:sz w:val="20"/>
                                <w:szCs w:val="20"/>
                              </w:rPr>
                              <w:t>ny</w:t>
                            </w:r>
                            <w:r w:rsidRPr="00A53C75">
                              <w:rPr>
                                <w:rFonts w:ascii="Helvetica" w:eastAsia="Verdana" w:hAnsi="Helvetica" w:cs="Verdana"/>
                                <w:sz w:val="20"/>
                                <w:szCs w:val="20"/>
                              </w:rPr>
                              <w:t xml:space="preserve">one is expressly forbidden. </w:t>
                            </w:r>
                            <w:r w:rsidRPr="00A53C75">
                              <w:rPr>
                                <w:rFonts w:ascii="Helvetica" w:eastAsia="Verdana" w:hAnsi="Helvetica" w:cs="Verdana"/>
                                <w:spacing w:val="-21"/>
                                <w:sz w:val="20"/>
                                <w:szCs w:val="20"/>
                              </w:rPr>
                              <w:t>T</w:t>
                            </w:r>
                            <w:r w:rsidRPr="00A53C75">
                              <w:rPr>
                                <w:rFonts w:ascii="Helvetica" w:eastAsia="Verdana" w:hAnsi="Helvetica" w:cs="Verdana"/>
                                <w:sz w:val="20"/>
                                <w:szCs w:val="20"/>
                              </w:rPr>
                              <w:t>erms &amp; Conditions o</w:t>
                            </w:r>
                            <w:r>
                              <w:rPr>
                                <w:rFonts w:ascii="Helvetica" w:eastAsia="Verdana" w:hAnsi="Helvetica" w:cs="Verdana"/>
                                <w:sz w:val="20"/>
                                <w:szCs w:val="20"/>
                              </w:rPr>
                              <w:t xml:space="preserve">f access and use can be found at: </w:t>
                            </w:r>
                            <w:r w:rsidRPr="00BA5965">
                              <w:rPr>
                                <w:rFonts w:ascii="Helvetica" w:eastAsia="Verdana" w:hAnsi="Helvetica" w:cs="Verdana"/>
                                <w:color w:val="0000FF"/>
                                <w:sz w:val="20"/>
                                <w:szCs w:val="20"/>
                                <w:u w:val="single" w:color="0000FF"/>
                              </w:rPr>
                              <w:t>http://promotionalcommunications.org/index.php/pc/about/submissions</w:t>
                            </w:r>
                          </w:p>
                          <w:p w14:paraId="51DBA44E" w14:textId="77777777" w:rsidR="00885F30" w:rsidRPr="00A53C75" w:rsidRDefault="00885F30" w:rsidP="002E2B26">
                            <w:pPr>
                              <w:rPr>
                                <w:rFonts w:ascii="Helvetica" w:hAnsi="Helvetica"/>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4BD83A1D" id="Text Box 5" o:spid="_x0000_s1030" type="#_x0000_t202" style="position:absolute;margin-left:-487.7pt;margin-top:128.8pt;width:558pt;height:243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" filled="f" strokecolor="black [3213]">
                <v:path arrowok="t"/>
                <v:textbox>
                  <w:txbxContent>
                    <w:p w14:paraId="6E4012A5" w14:textId="77777777" w:rsidR="00885F30" w:rsidRPr="00A53C75" w:rsidRDefault="00885F30" w:rsidP="002E2B26">
                      <w:pPr>
                        <w:spacing w:before="33" w:line="240" w:lineRule="exact"/>
                        <w:ind w:left="112" w:right="56"/>
                        <w:rPr>
                          <w:rFonts w:ascii="Helvetica" w:eastAsia="Verdana" w:hAnsi="Helvetica" w:cs="Verdana"/>
                          <w:sz w:val="20"/>
                          <w:szCs w:val="20"/>
                        </w:rPr>
                      </w:pPr>
                      <w:r>
                        <w:rPr>
                          <w:rFonts w:ascii="Helvetica" w:eastAsia="Verdana" w:hAnsi="Helvetica" w:cs="Verdana"/>
                          <w:spacing w:val="-23"/>
                          <w:sz w:val="20"/>
                          <w:szCs w:val="20"/>
                        </w:rPr>
                        <w:t>JPC</w:t>
                      </w:r>
                      <w:r w:rsidRPr="00A53C75">
                        <w:rPr>
                          <w:rFonts w:ascii="Helvetica" w:eastAsia="Verdana" w:hAnsi="Helvetica" w:cs="Verdana"/>
                          <w:sz w:val="20"/>
                          <w:szCs w:val="20"/>
                        </w:rPr>
                        <w:t xml:space="preserve"> ma</w:t>
                      </w:r>
                      <w:r w:rsidRPr="00A53C75">
                        <w:rPr>
                          <w:rFonts w:ascii="Helvetica" w:eastAsia="Verdana" w:hAnsi="Helvetica" w:cs="Verdana"/>
                          <w:spacing w:val="-2"/>
                          <w:sz w:val="20"/>
                          <w:szCs w:val="20"/>
                        </w:rPr>
                        <w:t>k</w:t>
                      </w:r>
                      <w:r w:rsidRPr="00A53C75">
                        <w:rPr>
                          <w:rFonts w:ascii="Helvetica" w:eastAsia="Verdana" w:hAnsi="Helvetica" w:cs="Verdana"/>
                          <w:sz w:val="20"/>
                          <w:szCs w:val="20"/>
                        </w:rPr>
                        <w:t>es e</w:t>
                      </w:r>
                      <w:r w:rsidRPr="00A53C75">
                        <w:rPr>
                          <w:rFonts w:ascii="Helvetica" w:eastAsia="Verdana" w:hAnsi="Helvetica" w:cs="Verdana"/>
                          <w:spacing w:val="-2"/>
                          <w:sz w:val="20"/>
                          <w:szCs w:val="20"/>
                        </w:rPr>
                        <w:t>v</w:t>
                      </w:r>
                      <w:r w:rsidRPr="00A53C75">
                        <w:rPr>
                          <w:rFonts w:ascii="Helvetica" w:eastAsia="Verdana" w:hAnsi="Helvetica" w:cs="Verdana"/>
                          <w:sz w:val="20"/>
                          <w:szCs w:val="20"/>
                        </w:rPr>
                        <w:t>ery effort to ensure the accu</w:t>
                      </w:r>
                      <w:r w:rsidRPr="00A53C75">
                        <w:rPr>
                          <w:rFonts w:ascii="Helvetica" w:eastAsia="Verdana" w:hAnsi="Helvetica" w:cs="Verdana"/>
                          <w:spacing w:val="-3"/>
                          <w:sz w:val="20"/>
                          <w:szCs w:val="20"/>
                        </w:rPr>
                        <w:t>r</w:t>
                      </w:r>
                      <w:r w:rsidRPr="00A53C75">
                        <w:rPr>
                          <w:rFonts w:ascii="Helvetica" w:eastAsia="Verdana" w:hAnsi="Helvetica" w:cs="Verdana"/>
                          <w:sz w:val="20"/>
                          <w:szCs w:val="20"/>
                        </w:rPr>
                        <w:t>acy of all the information (the “Content”) contained in the publications on our platform. Howe</w:t>
                      </w:r>
                      <w:r w:rsidRPr="00A53C75">
                        <w:rPr>
                          <w:rFonts w:ascii="Helvetica" w:eastAsia="Verdana" w:hAnsi="Helvetica" w:cs="Verdana"/>
                          <w:spacing w:val="-2"/>
                          <w:sz w:val="20"/>
                          <w:szCs w:val="20"/>
                        </w:rPr>
                        <w:t>v</w:t>
                      </w:r>
                      <w:r w:rsidRPr="00A53C75">
                        <w:rPr>
                          <w:rFonts w:ascii="Helvetica" w:eastAsia="Verdana" w:hAnsi="Helvetica" w:cs="Verdana"/>
                          <w:sz w:val="20"/>
                          <w:szCs w:val="20"/>
                        </w:rPr>
                        <w:t>e</w:t>
                      </w:r>
                      <w:r w:rsidRPr="00A53C75">
                        <w:rPr>
                          <w:rFonts w:ascii="Helvetica" w:eastAsia="Verdana" w:hAnsi="Helvetica" w:cs="Verdana"/>
                          <w:spacing w:val="-28"/>
                          <w:sz w:val="20"/>
                          <w:szCs w:val="20"/>
                        </w:rPr>
                        <w:t>r</w:t>
                      </w:r>
                      <w:r w:rsidRPr="00A53C75">
                        <w:rPr>
                          <w:rFonts w:ascii="Helvetica" w:eastAsia="Verdana" w:hAnsi="Helvetica" w:cs="Verdana"/>
                          <w:sz w:val="20"/>
                          <w:szCs w:val="20"/>
                        </w:rPr>
                        <w:t xml:space="preserve">, </w:t>
                      </w:r>
                      <w:r>
                        <w:rPr>
                          <w:rFonts w:ascii="Helvetica" w:eastAsia="Verdana" w:hAnsi="Helvetica" w:cs="Verdana"/>
                          <w:spacing w:val="-23"/>
                          <w:sz w:val="20"/>
                          <w:szCs w:val="20"/>
                        </w:rPr>
                        <w:t>JPC</w:t>
                      </w:r>
                      <w:r w:rsidRPr="00A53C75">
                        <w:rPr>
                          <w:rFonts w:ascii="Helvetica" w:eastAsia="Verdana" w:hAnsi="Helvetica" w:cs="Verdana"/>
                          <w:sz w:val="20"/>
                          <w:szCs w:val="20"/>
                        </w:rPr>
                        <w:t xml:space="preserve"> ma</w:t>
                      </w:r>
                      <w:r w:rsidRPr="00A53C75">
                        <w:rPr>
                          <w:rFonts w:ascii="Helvetica" w:eastAsia="Verdana" w:hAnsi="Helvetica" w:cs="Verdana"/>
                          <w:spacing w:val="-2"/>
                          <w:sz w:val="20"/>
                          <w:szCs w:val="20"/>
                        </w:rPr>
                        <w:t>k</w:t>
                      </w:r>
                      <w:r w:rsidRPr="00A53C75">
                        <w:rPr>
                          <w:rFonts w:ascii="Helvetica" w:eastAsia="Verdana" w:hAnsi="Helvetica" w:cs="Verdana"/>
                          <w:sz w:val="20"/>
                          <w:szCs w:val="20"/>
                        </w:rPr>
                        <w:t xml:space="preserve">e no representations or </w:t>
                      </w:r>
                      <w:r w:rsidRPr="00A53C75">
                        <w:rPr>
                          <w:rFonts w:ascii="Helvetica" w:eastAsia="Verdana" w:hAnsi="Helvetica" w:cs="Verdana"/>
                          <w:spacing w:val="-2"/>
                          <w:sz w:val="20"/>
                          <w:szCs w:val="20"/>
                        </w:rPr>
                        <w:t>w</w:t>
                      </w:r>
                      <w:r w:rsidRPr="00A53C75">
                        <w:rPr>
                          <w:rFonts w:ascii="Helvetica" w:eastAsia="Verdana" w:hAnsi="Helvetica" w:cs="Verdana"/>
                          <w:sz w:val="20"/>
                          <w:szCs w:val="20"/>
                        </w:rPr>
                        <w:t>ar</w:t>
                      </w:r>
                      <w:r w:rsidRPr="00A53C75">
                        <w:rPr>
                          <w:rFonts w:ascii="Helvetica" w:eastAsia="Verdana" w:hAnsi="Helvetica" w:cs="Verdana"/>
                          <w:spacing w:val="-3"/>
                          <w:sz w:val="20"/>
                          <w:szCs w:val="20"/>
                        </w:rPr>
                        <w:t>r</w:t>
                      </w:r>
                      <w:r w:rsidRPr="00A53C75">
                        <w:rPr>
                          <w:rFonts w:ascii="Helvetica" w:eastAsia="Verdana" w:hAnsi="Helvetica" w:cs="Verdana"/>
                          <w:sz w:val="20"/>
                          <w:szCs w:val="20"/>
                        </w:rPr>
                        <w:t>anties whatsoe</w:t>
                      </w:r>
                      <w:r w:rsidRPr="00A53C75">
                        <w:rPr>
                          <w:rFonts w:ascii="Helvetica" w:eastAsia="Verdana" w:hAnsi="Helvetica" w:cs="Verdana"/>
                          <w:spacing w:val="-2"/>
                          <w:sz w:val="20"/>
                          <w:szCs w:val="20"/>
                        </w:rPr>
                        <w:t>v</w:t>
                      </w:r>
                      <w:r w:rsidRPr="00A53C75">
                        <w:rPr>
                          <w:rFonts w:ascii="Helvetica" w:eastAsia="Verdana" w:hAnsi="Helvetica" w:cs="Verdana"/>
                          <w:sz w:val="20"/>
                          <w:szCs w:val="20"/>
                        </w:rPr>
                        <w:t>er as to the accu</w:t>
                      </w:r>
                      <w:r w:rsidRPr="00A53C75">
                        <w:rPr>
                          <w:rFonts w:ascii="Helvetica" w:eastAsia="Verdana" w:hAnsi="Helvetica" w:cs="Verdana"/>
                          <w:spacing w:val="-3"/>
                          <w:sz w:val="20"/>
                          <w:szCs w:val="20"/>
                        </w:rPr>
                        <w:t>r</w:t>
                      </w:r>
                      <w:r w:rsidRPr="00A53C75">
                        <w:rPr>
                          <w:rFonts w:ascii="Helvetica" w:eastAsia="Verdana" w:hAnsi="Helvetica" w:cs="Verdana"/>
                          <w:sz w:val="20"/>
                          <w:szCs w:val="20"/>
                        </w:rPr>
                        <w:t>ac</w:t>
                      </w:r>
                      <w:r w:rsidRPr="00A53C75">
                        <w:rPr>
                          <w:rFonts w:ascii="Helvetica" w:eastAsia="Verdana" w:hAnsi="Helvetica" w:cs="Verdana"/>
                          <w:spacing w:val="-18"/>
                          <w:sz w:val="20"/>
                          <w:szCs w:val="20"/>
                        </w:rPr>
                        <w:t>y</w:t>
                      </w:r>
                      <w:r w:rsidRPr="00A53C75">
                        <w:rPr>
                          <w:rFonts w:ascii="Helvetica" w:eastAsia="Verdana" w:hAnsi="Helvetica" w:cs="Verdana"/>
                          <w:sz w:val="20"/>
                          <w:szCs w:val="20"/>
                        </w:rPr>
                        <w:t>, completeness, or suitabili</w:t>
                      </w:r>
                      <w:r w:rsidRPr="00A53C75">
                        <w:rPr>
                          <w:rFonts w:ascii="Helvetica" w:eastAsia="Verdana" w:hAnsi="Helvetica" w:cs="Verdana"/>
                          <w:spacing w:val="-1"/>
                          <w:sz w:val="20"/>
                          <w:szCs w:val="20"/>
                        </w:rPr>
                        <w:t>t</w:t>
                      </w:r>
                      <w:r w:rsidRPr="00A53C75">
                        <w:rPr>
                          <w:rFonts w:ascii="Helvetica" w:eastAsia="Verdana" w:hAnsi="Helvetica" w:cs="Verdana"/>
                          <w:sz w:val="20"/>
                          <w:szCs w:val="20"/>
                        </w:rPr>
                        <w:t>y for a</w:t>
                      </w:r>
                      <w:r w:rsidRPr="00A53C75">
                        <w:rPr>
                          <w:rFonts w:ascii="Helvetica" w:eastAsia="Verdana" w:hAnsi="Helvetica" w:cs="Verdana"/>
                          <w:spacing w:val="-2"/>
                          <w:sz w:val="20"/>
                          <w:szCs w:val="20"/>
                        </w:rPr>
                        <w:t>n</w:t>
                      </w:r>
                      <w:r w:rsidRPr="00A53C75">
                        <w:rPr>
                          <w:rFonts w:ascii="Helvetica" w:eastAsia="Verdana" w:hAnsi="Helvetica" w:cs="Verdana"/>
                          <w:sz w:val="20"/>
                          <w:szCs w:val="20"/>
                        </w:rPr>
                        <w:t>y purpose of the Content. A</w:t>
                      </w:r>
                      <w:r w:rsidRPr="00A53C75">
                        <w:rPr>
                          <w:rFonts w:ascii="Helvetica" w:eastAsia="Verdana" w:hAnsi="Helvetica" w:cs="Verdana"/>
                          <w:spacing w:val="-2"/>
                          <w:sz w:val="20"/>
                          <w:szCs w:val="20"/>
                        </w:rPr>
                        <w:t>n</w:t>
                      </w:r>
                      <w:r w:rsidRPr="00A53C75">
                        <w:rPr>
                          <w:rFonts w:ascii="Helvetica" w:eastAsia="Verdana" w:hAnsi="Helvetica" w:cs="Verdana"/>
                          <w:sz w:val="20"/>
                          <w:szCs w:val="20"/>
                        </w:rPr>
                        <w:t>y opinions and views expressed</w:t>
                      </w:r>
                    </w:p>
                    <w:p w14:paraId="2B1823B4" w14:textId="77777777" w:rsidR="00885F30" w:rsidRPr="00A53C75" w:rsidRDefault="00885F30" w:rsidP="002E2B26">
                      <w:pPr>
                        <w:spacing w:line="240" w:lineRule="exact"/>
                        <w:ind w:left="112" w:right="116"/>
                        <w:rPr>
                          <w:rFonts w:ascii="Helvetica" w:eastAsia="Verdana" w:hAnsi="Helvetica" w:cs="Verdana"/>
                          <w:sz w:val="20"/>
                          <w:szCs w:val="20"/>
                        </w:rPr>
                      </w:pPr>
                      <w:proofErr w:type="gramStart"/>
                      <w:r w:rsidRPr="00A53C75">
                        <w:rPr>
                          <w:rFonts w:ascii="Helvetica" w:eastAsia="Verdana" w:hAnsi="Helvetica" w:cs="Verdana"/>
                          <w:sz w:val="20"/>
                          <w:szCs w:val="20"/>
                        </w:rPr>
                        <w:t>in</w:t>
                      </w:r>
                      <w:proofErr w:type="gramEnd"/>
                      <w:r w:rsidRPr="00A53C75">
                        <w:rPr>
                          <w:rFonts w:ascii="Helvetica" w:eastAsia="Verdana" w:hAnsi="Helvetica" w:cs="Verdana"/>
                          <w:sz w:val="20"/>
                          <w:szCs w:val="20"/>
                        </w:rPr>
                        <w:t xml:space="preserve"> this publication are the opinions and views of the authors, and are not the views of or endorsed by</w:t>
                      </w:r>
                      <w:r>
                        <w:rPr>
                          <w:rFonts w:ascii="Helvetica" w:eastAsia="Verdana" w:hAnsi="Helvetica" w:cs="Verdana"/>
                          <w:spacing w:val="-23"/>
                          <w:sz w:val="20"/>
                          <w:szCs w:val="20"/>
                        </w:rPr>
                        <w:t xml:space="preserve"> JPC </w:t>
                      </w:r>
                      <w:r w:rsidRPr="00A53C75">
                        <w:rPr>
                          <w:rFonts w:ascii="Helvetica" w:eastAsia="Verdana" w:hAnsi="Helvetica" w:cs="Verdana"/>
                          <w:sz w:val="20"/>
                          <w:szCs w:val="20"/>
                        </w:rPr>
                        <w:t>The accu</w:t>
                      </w:r>
                      <w:r w:rsidRPr="00A53C75">
                        <w:rPr>
                          <w:rFonts w:ascii="Helvetica" w:eastAsia="Verdana" w:hAnsi="Helvetica" w:cs="Verdana"/>
                          <w:spacing w:val="-3"/>
                          <w:sz w:val="20"/>
                          <w:szCs w:val="20"/>
                        </w:rPr>
                        <w:t>r</w:t>
                      </w:r>
                      <w:r w:rsidRPr="00A53C75">
                        <w:rPr>
                          <w:rFonts w:ascii="Helvetica" w:eastAsia="Verdana" w:hAnsi="Helvetica" w:cs="Verdana"/>
                          <w:sz w:val="20"/>
                          <w:szCs w:val="20"/>
                        </w:rPr>
                        <w:t xml:space="preserve">acy of the Content should not be relied upon and should be independently </w:t>
                      </w:r>
                      <w:r w:rsidRPr="00A53C75">
                        <w:rPr>
                          <w:rFonts w:ascii="Helvetica" w:eastAsia="Verdana" w:hAnsi="Helvetica" w:cs="Verdana"/>
                          <w:spacing w:val="-2"/>
                          <w:sz w:val="20"/>
                          <w:szCs w:val="20"/>
                        </w:rPr>
                        <w:t>v</w:t>
                      </w:r>
                      <w:r w:rsidRPr="00A53C75">
                        <w:rPr>
                          <w:rFonts w:ascii="Helvetica" w:eastAsia="Verdana" w:hAnsi="Helvetica" w:cs="Verdana"/>
                          <w:sz w:val="20"/>
                          <w:szCs w:val="20"/>
                        </w:rPr>
                        <w:t xml:space="preserve">erified with primary sources of information. </w:t>
                      </w:r>
                      <w:r>
                        <w:rPr>
                          <w:rFonts w:ascii="Helvetica" w:eastAsia="Verdana" w:hAnsi="Helvetica" w:cs="Verdana"/>
                          <w:spacing w:val="-23"/>
                          <w:sz w:val="20"/>
                          <w:szCs w:val="20"/>
                        </w:rPr>
                        <w:t>JPC</w:t>
                      </w:r>
                      <w:r w:rsidRPr="00A53C75">
                        <w:rPr>
                          <w:rFonts w:ascii="Helvetica" w:eastAsia="Verdana" w:hAnsi="Helvetica" w:cs="Verdana"/>
                          <w:sz w:val="20"/>
                          <w:szCs w:val="20"/>
                        </w:rPr>
                        <w:t xml:space="preserve"> shall not be liable for a</w:t>
                      </w:r>
                      <w:r w:rsidRPr="00A53C75">
                        <w:rPr>
                          <w:rFonts w:ascii="Helvetica" w:eastAsia="Verdana" w:hAnsi="Helvetica" w:cs="Verdana"/>
                          <w:spacing w:val="-2"/>
                          <w:sz w:val="20"/>
                          <w:szCs w:val="20"/>
                        </w:rPr>
                        <w:t>n</w:t>
                      </w:r>
                      <w:r w:rsidRPr="00A53C75">
                        <w:rPr>
                          <w:rFonts w:ascii="Helvetica" w:eastAsia="Verdana" w:hAnsi="Helvetica" w:cs="Verdana"/>
                          <w:sz w:val="20"/>
                          <w:szCs w:val="20"/>
                        </w:rPr>
                        <w:t>y losses, actions, claims, proceedings, demands, costs, expenses, damages, and other liabilities whatsoe</w:t>
                      </w:r>
                      <w:r w:rsidRPr="00A53C75">
                        <w:rPr>
                          <w:rFonts w:ascii="Helvetica" w:eastAsia="Verdana" w:hAnsi="Helvetica" w:cs="Verdana"/>
                          <w:spacing w:val="-2"/>
                          <w:sz w:val="20"/>
                          <w:szCs w:val="20"/>
                        </w:rPr>
                        <w:t>v</w:t>
                      </w:r>
                      <w:r w:rsidRPr="00A53C75">
                        <w:rPr>
                          <w:rFonts w:ascii="Helvetica" w:eastAsia="Verdana" w:hAnsi="Helvetica" w:cs="Verdana"/>
                          <w:sz w:val="20"/>
                          <w:szCs w:val="20"/>
                        </w:rPr>
                        <w:t>er or howsoe</w:t>
                      </w:r>
                      <w:r w:rsidRPr="00A53C75">
                        <w:rPr>
                          <w:rFonts w:ascii="Helvetica" w:eastAsia="Verdana" w:hAnsi="Helvetica" w:cs="Verdana"/>
                          <w:spacing w:val="-2"/>
                          <w:sz w:val="20"/>
                          <w:szCs w:val="20"/>
                        </w:rPr>
                        <w:t>v</w:t>
                      </w:r>
                      <w:r w:rsidRPr="00A53C75">
                        <w:rPr>
                          <w:rFonts w:ascii="Helvetica" w:eastAsia="Verdana" w:hAnsi="Helvetica" w:cs="Verdana"/>
                          <w:sz w:val="20"/>
                          <w:szCs w:val="20"/>
                        </w:rPr>
                        <w:t>er caused arising directly or indirectly in connection with, in relation to or arising out of the use of the Content.</w:t>
                      </w:r>
                    </w:p>
                    <w:p w14:paraId="581E6943" w14:textId="77777777" w:rsidR="00885F30" w:rsidRPr="00A53C75" w:rsidRDefault="00885F30" w:rsidP="002E2B26">
                      <w:pPr>
                        <w:spacing w:before="10" w:line="150" w:lineRule="exact"/>
                        <w:rPr>
                          <w:rFonts w:ascii="Helvetica" w:hAnsi="Helvetica"/>
                          <w:sz w:val="15"/>
                          <w:szCs w:val="15"/>
                        </w:rPr>
                      </w:pPr>
                    </w:p>
                    <w:p w14:paraId="21B90403" w14:textId="77777777" w:rsidR="00885F30" w:rsidRPr="00A53C75" w:rsidRDefault="00885F30" w:rsidP="002E2B26">
                      <w:pPr>
                        <w:spacing w:line="240" w:lineRule="exact"/>
                        <w:ind w:left="112" w:right="68"/>
                        <w:rPr>
                          <w:rFonts w:ascii="Helvetica" w:eastAsia="Verdana" w:hAnsi="Helvetica" w:cs="Verdana"/>
                          <w:sz w:val="20"/>
                          <w:szCs w:val="20"/>
                        </w:rPr>
                      </w:pPr>
                      <w:r w:rsidRPr="00A53C75">
                        <w:rPr>
                          <w:rFonts w:ascii="Helvetica" w:eastAsia="Verdana" w:hAnsi="Helvetica" w:cs="Verdana"/>
                          <w:sz w:val="20"/>
                          <w:szCs w:val="20"/>
                        </w:rPr>
                        <w:t>This article m</w:t>
                      </w:r>
                      <w:r w:rsidRPr="00A53C75">
                        <w:rPr>
                          <w:rFonts w:ascii="Helvetica" w:eastAsia="Verdana" w:hAnsi="Helvetica" w:cs="Verdana"/>
                          <w:spacing w:val="-1"/>
                          <w:sz w:val="20"/>
                          <w:szCs w:val="20"/>
                        </w:rPr>
                        <w:t>a</w:t>
                      </w:r>
                      <w:r w:rsidRPr="00A53C75">
                        <w:rPr>
                          <w:rFonts w:ascii="Helvetica" w:eastAsia="Verdana" w:hAnsi="Helvetica" w:cs="Verdana"/>
                          <w:sz w:val="20"/>
                          <w:szCs w:val="20"/>
                        </w:rPr>
                        <w:t>y be used for research, teaching, and pri</w:t>
                      </w:r>
                      <w:r w:rsidRPr="00A53C75">
                        <w:rPr>
                          <w:rFonts w:ascii="Helvetica" w:eastAsia="Verdana" w:hAnsi="Helvetica" w:cs="Verdana"/>
                          <w:spacing w:val="-4"/>
                          <w:sz w:val="20"/>
                          <w:szCs w:val="20"/>
                        </w:rPr>
                        <w:t>v</w:t>
                      </w:r>
                      <w:r w:rsidRPr="00A53C75">
                        <w:rPr>
                          <w:rFonts w:ascii="Helvetica" w:eastAsia="Verdana" w:hAnsi="Helvetica" w:cs="Verdana"/>
                          <w:sz w:val="20"/>
                          <w:szCs w:val="20"/>
                        </w:rPr>
                        <w:t>ate study purposes. A</w:t>
                      </w:r>
                      <w:r w:rsidRPr="00A53C75">
                        <w:rPr>
                          <w:rFonts w:ascii="Helvetica" w:eastAsia="Verdana" w:hAnsi="Helvetica" w:cs="Verdana"/>
                          <w:spacing w:val="-2"/>
                          <w:sz w:val="20"/>
                          <w:szCs w:val="20"/>
                        </w:rPr>
                        <w:t>n</w:t>
                      </w:r>
                      <w:r w:rsidRPr="00A53C75">
                        <w:rPr>
                          <w:rFonts w:ascii="Helvetica" w:eastAsia="Verdana" w:hAnsi="Helvetica" w:cs="Verdana"/>
                          <w:sz w:val="20"/>
                          <w:szCs w:val="20"/>
                        </w:rPr>
                        <w:t>y substantial or systematic reproduction, redistribution, reselling, loan, sub- licensing, systematic suppl</w:t>
                      </w:r>
                      <w:r w:rsidRPr="00A53C75">
                        <w:rPr>
                          <w:rFonts w:ascii="Helvetica" w:eastAsia="Verdana" w:hAnsi="Helvetica" w:cs="Verdana"/>
                          <w:spacing w:val="-18"/>
                          <w:sz w:val="20"/>
                          <w:szCs w:val="20"/>
                        </w:rPr>
                        <w:t>y</w:t>
                      </w:r>
                      <w:r w:rsidRPr="00A53C75">
                        <w:rPr>
                          <w:rFonts w:ascii="Helvetica" w:eastAsia="Verdana" w:hAnsi="Helvetica" w:cs="Verdana"/>
                          <w:sz w:val="20"/>
                          <w:szCs w:val="20"/>
                        </w:rPr>
                        <w:t>, or distribution in a</w:t>
                      </w:r>
                      <w:r w:rsidRPr="00A53C75">
                        <w:rPr>
                          <w:rFonts w:ascii="Helvetica" w:eastAsia="Verdana" w:hAnsi="Helvetica" w:cs="Verdana"/>
                          <w:spacing w:val="-2"/>
                          <w:sz w:val="20"/>
                          <w:szCs w:val="20"/>
                        </w:rPr>
                        <w:t>n</w:t>
                      </w:r>
                      <w:r w:rsidRPr="00A53C75">
                        <w:rPr>
                          <w:rFonts w:ascii="Helvetica" w:eastAsia="Verdana" w:hAnsi="Helvetica" w:cs="Verdana"/>
                          <w:sz w:val="20"/>
                          <w:szCs w:val="20"/>
                        </w:rPr>
                        <w:t>y form to a</w:t>
                      </w:r>
                      <w:r w:rsidRPr="00A53C75">
                        <w:rPr>
                          <w:rFonts w:ascii="Helvetica" w:eastAsia="Verdana" w:hAnsi="Helvetica" w:cs="Verdana"/>
                          <w:spacing w:val="-2"/>
                          <w:sz w:val="20"/>
                          <w:szCs w:val="20"/>
                        </w:rPr>
                        <w:t>ny</w:t>
                      </w:r>
                      <w:r w:rsidRPr="00A53C75">
                        <w:rPr>
                          <w:rFonts w:ascii="Helvetica" w:eastAsia="Verdana" w:hAnsi="Helvetica" w:cs="Verdana"/>
                          <w:sz w:val="20"/>
                          <w:szCs w:val="20"/>
                        </w:rPr>
                        <w:t xml:space="preserve">one is expressly forbidden. </w:t>
                      </w:r>
                      <w:r w:rsidRPr="00A53C75">
                        <w:rPr>
                          <w:rFonts w:ascii="Helvetica" w:eastAsia="Verdana" w:hAnsi="Helvetica" w:cs="Verdana"/>
                          <w:spacing w:val="-21"/>
                          <w:sz w:val="20"/>
                          <w:szCs w:val="20"/>
                        </w:rPr>
                        <w:t>T</w:t>
                      </w:r>
                      <w:r w:rsidRPr="00A53C75">
                        <w:rPr>
                          <w:rFonts w:ascii="Helvetica" w:eastAsia="Verdana" w:hAnsi="Helvetica" w:cs="Verdana"/>
                          <w:sz w:val="20"/>
                          <w:szCs w:val="20"/>
                        </w:rPr>
                        <w:t>erms &amp; Conditions o</w:t>
                      </w:r>
                      <w:r>
                        <w:rPr>
                          <w:rFonts w:ascii="Helvetica" w:eastAsia="Verdana" w:hAnsi="Helvetica" w:cs="Verdana"/>
                          <w:sz w:val="20"/>
                          <w:szCs w:val="20"/>
                        </w:rPr>
                        <w:t xml:space="preserve">f access and use can be found at: </w:t>
                      </w:r>
                      <w:r w:rsidRPr="00BA5965">
                        <w:rPr>
                          <w:rFonts w:ascii="Helvetica" w:eastAsia="Verdana" w:hAnsi="Helvetica" w:cs="Verdana"/>
                          <w:color w:val="0000FF"/>
                          <w:sz w:val="20"/>
                          <w:szCs w:val="20"/>
                          <w:u w:val="single" w:color="0000FF"/>
                        </w:rPr>
                        <w:t>http://promotionalcommunications.org/index.php/pc/about/submissions</w:t>
                      </w:r>
                    </w:p>
                    <w:p w14:paraId="51DBA44E" w14:textId="77777777" w:rsidR="00885F30" w:rsidRPr="00A53C75" w:rsidRDefault="00885F30" w:rsidP="002E2B26">
                      <w:pPr>
                        <w:rPr>
                          <w:rFonts w:ascii="Helvetica" w:hAnsi="Helvetica"/>
                          <w:sz w:val="20"/>
                          <w:szCs w:val="20"/>
                        </w:rPr>
                      </w:pPr>
                    </w:p>
                  </w:txbxContent>
                </v:textbox>
                <w10:wrap type="square"/>
              </v:shape>
            </w:pict>
          </mc:Fallback>
        </mc:AlternateContent>
      </w:r>
      <w:r w:rsidRPr="00E51F71">
        <w:rPr>
          <w:noProof/>
          <w:lang w:eastAsia="en-GB"/>
        </w:rPr>
        <mc:AlternateContent>
          <mc:Choice Requires="wps">
            <w:drawing>
              <wp:anchor distT="0" distB="0" distL="114300" distR="114300" simplePos="0" relativeHeight="251625472" behindDoc="0" locked="0" layoutInCell="1" allowOverlap="1" wp14:anchorId="5B3FF524" wp14:editId="664AD6C3">
                <wp:simplePos x="0" y="0"/>
                <wp:positionH relativeFrom="column">
                  <wp:posOffset>-6193663</wp:posOffset>
                </wp:positionH>
                <wp:positionV relativeFrom="paragraph">
                  <wp:posOffset>264414</wp:posOffset>
                </wp:positionV>
                <wp:extent cx="7086600" cy="914400"/>
                <wp:effectExtent l="0" t="0" r="19050" b="19050"/>
                <wp:wrapSquare wrapText="bothSides"/>
                <wp:docPr id="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086600" cy="914400"/>
                        </a:xfrm>
                        <a:prstGeom prst="rect">
                          <a:avLst/>
                        </a:prstGeom>
                        <a:noFill/>
                        <a:ln>
                          <a:solidFill>
                            <a:schemeClr val="tx1"/>
                          </a:solid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C692EE7" w14:textId="00289253" w:rsidR="00885F30" w:rsidRDefault="00885F30" w:rsidP="00885F30">
                            <w:pPr>
                              <w:rPr>
                                <w:rFonts w:ascii="Helvetica" w:hAnsi="Helvetica"/>
                                <w:b/>
                                <w:szCs w:val="32"/>
                                <w:lang w:val="en-US"/>
                              </w:rPr>
                            </w:pPr>
                            <w:r>
                              <w:rPr>
                                <w:rFonts w:ascii="Helvetica" w:hAnsi="Helvetica"/>
                                <w:sz w:val="20"/>
                                <w:szCs w:val="20"/>
                              </w:rPr>
                              <w:t xml:space="preserve">To cite this article: Smith, L., 2015. </w:t>
                            </w:r>
                            <w:r w:rsidRPr="00885F30">
                              <w:rPr>
                                <w:rFonts w:ascii="Helvetica" w:hAnsi="Helvetica"/>
                                <w:sz w:val="20"/>
                                <w:szCs w:val="32"/>
                                <w:lang w:val="en-US"/>
                              </w:rPr>
                              <w:t>Tuning out or tuned out? A critical discourse analysis of youth political participation in Britain</w:t>
                            </w:r>
                            <w:r>
                              <w:rPr>
                                <w:rFonts w:ascii="Helvetica" w:hAnsi="Helvetica"/>
                                <w:sz w:val="20"/>
                                <w:szCs w:val="32"/>
                                <w:lang w:val="en-US"/>
                              </w:rPr>
                              <w:t xml:space="preserve">. </w:t>
                            </w:r>
                            <w:r w:rsidRPr="00F0037D">
                              <w:rPr>
                                <w:rFonts w:ascii="Helvetica" w:hAnsi="Helvetica"/>
                                <w:i/>
                                <w:sz w:val="20"/>
                                <w:szCs w:val="20"/>
                              </w:rPr>
                              <w:t>Journal of Promotional Communications</w:t>
                            </w:r>
                            <w:r w:rsidR="0025089C">
                              <w:rPr>
                                <w:rFonts w:ascii="Helvetica" w:hAnsi="Helvetica"/>
                                <w:i/>
                                <w:sz w:val="20"/>
                                <w:szCs w:val="20"/>
                              </w:rPr>
                              <w:t>,</w:t>
                            </w:r>
                          </w:p>
                          <w:p w14:paraId="19F734B0" w14:textId="2AA80F8C" w:rsidR="00885F30" w:rsidRDefault="00885F30" w:rsidP="002E2B26">
                            <w:pPr>
                              <w:rPr>
                                <w:rFonts w:ascii="Helvetica" w:hAnsi="Helvetica"/>
                                <w:sz w:val="20"/>
                                <w:szCs w:val="20"/>
                              </w:rPr>
                            </w:pPr>
                          </w:p>
                          <w:p w14:paraId="3BACF16B" w14:textId="77777777" w:rsidR="00885F30" w:rsidRDefault="00885F30" w:rsidP="002E2B26">
                            <w:pPr>
                              <w:rPr>
                                <w:rFonts w:ascii="Helvetica" w:hAnsi="Helvetica"/>
                                <w:sz w:val="20"/>
                                <w:szCs w:val="20"/>
                              </w:rPr>
                            </w:pPr>
                          </w:p>
                          <w:p w14:paraId="74B67986" w14:textId="77777777" w:rsidR="00885F30" w:rsidRPr="00A53C75" w:rsidRDefault="00885F30" w:rsidP="002E2B26">
                            <w:pPr>
                              <w:rPr>
                                <w:rFonts w:ascii="Helvetica" w:hAnsi="Helvetica"/>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5B3FF524" id="Text Box 3" o:spid="_x0000_s1031" type="#_x0000_t202" style="position:absolute;margin-left:-487.7pt;margin-top:20.8pt;width:558pt;height:1in;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" filled="f" strokecolor="black [3213]">
                <v:path arrowok="t"/>
                <v:textbox>
                  <w:txbxContent>
                    <w:p w14:paraId="0C692EE7" w14:textId="00289253" w:rsidR="00885F30" w:rsidRDefault="00885F30" w:rsidP="00885F30">
                      <w:pPr>
                        <w:rPr>
                          <w:rFonts w:ascii="Helvetica" w:hAnsi="Helvetica"/>
                          <w:b/>
                          <w:szCs w:val="32"/>
                          <w:lang w:val="en-US"/>
                        </w:rPr>
                      </w:pPr>
                      <w:r>
                        <w:rPr>
                          <w:rFonts w:ascii="Helvetica" w:hAnsi="Helvetica"/>
                          <w:sz w:val="20"/>
                          <w:szCs w:val="20"/>
                        </w:rPr>
                        <w:t xml:space="preserve">To cite this article: Smith, L., 2015. </w:t>
                      </w:r>
                      <w:r w:rsidRPr="00885F30">
                        <w:rPr>
                          <w:rFonts w:ascii="Helvetica" w:hAnsi="Helvetica"/>
                          <w:sz w:val="20"/>
                          <w:szCs w:val="32"/>
                          <w:lang w:val="en-US"/>
                        </w:rPr>
                        <w:t>Tuning out or tuned out? A critical discourse analysis of youth political participation in Britain</w:t>
                      </w:r>
                      <w:r>
                        <w:rPr>
                          <w:rFonts w:ascii="Helvetica" w:hAnsi="Helvetica"/>
                          <w:sz w:val="20"/>
                          <w:szCs w:val="32"/>
                          <w:lang w:val="en-US"/>
                        </w:rPr>
                        <w:t xml:space="preserve">. </w:t>
                      </w:r>
                      <w:r w:rsidRPr="00F0037D">
                        <w:rPr>
                          <w:rFonts w:ascii="Helvetica" w:hAnsi="Helvetica"/>
                          <w:i/>
                          <w:sz w:val="20"/>
                          <w:szCs w:val="20"/>
                        </w:rPr>
                        <w:t>Journal of Promotional Communications</w:t>
                      </w:r>
                      <w:r w:rsidR="0025089C">
                        <w:rPr>
                          <w:rFonts w:ascii="Helvetica" w:hAnsi="Helvetica"/>
                          <w:i/>
                          <w:sz w:val="20"/>
                          <w:szCs w:val="20"/>
                        </w:rPr>
                        <w:t>,</w:t>
                      </w:r>
                    </w:p>
                    <w:p w14:paraId="19F734B0" w14:textId="2AA80F8C" w:rsidR="00885F30" w:rsidRDefault="00885F30" w:rsidP="002E2B26">
                      <w:pPr>
                        <w:rPr>
                          <w:rFonts w:ascii="Helvetica" w:hAnsi="Helvetica"/>
                          <w:sz w:val="20"/>
                          <w:szCs w:val="20"/>
                        </w:rPr>
                      </w:pPr>
                    </w:p>
                    <w:p w14:paraId="3BACF16B" w14:textId="77777777" w:rsidR="00885F30" w:rsidRDefault="00885F30" w:rsidP="002E2B26">
                      <w:pPr>
                        <w:rPr>
                          <w:rFonts w:ascii="Helvetica" w:hAnsi="Helvetica"/>
                          <w:sz w:val="20"/>
                          <w:szCs w:val="20"/>
                        </w:rPr>
                      </w:pPr>
                    </w:p>
                    <w:p w14:paraId="74B67986" w14:textId="77777777" w:rsidR="00885F30" w:rsidRPr="00A53C75" w:rsidRDefault="00885F30" w:rsidP="002E2B26">
                      <w:pPr>
                        <w:rPr>
                          <w:rFonts w:ascii="Helvetica" w:hAnsi="Helvetica"/>
                          <w:sz w:val="20"/>
                          <w:szCs w:val="20"/>
                        </w:rPr>
                      </w:pPr>
                    </w:p>
                  </w:txbxContent>
                </v:textbox>
                <w10:wrap type="square"/>
              </v:shape>
            </w:pict>
          </mc:Fallback>
        </mc:AlternateContent>
      </w:r>
    </w:p>
    <w:p w14:paraId="69DF79EF" w14:textId="77777777" w:rsidR="002E2B26" w:rsidRPr="00E51F71" w:rsidRDefault="002E2B26" w:rsidP="001C37A0">
      <w:pPr>
        <w:ind w:left="720"/>
      </w:pPr>
    </w:p>
    <w:p w14:paraId="1B6A70F2" w14:textId="35A64B5E" w:rsidR="002E2B26" w:rsidRPr="00E51F71" w:rsidRDefault="00603A7E" w:rsidP="001C37A0">
      <w:pPr>
        <w:ind w:left="720" w:right="610"/>
        <w:rPr>
          <w:rFonts w:ascii="Helvetica" w:hAnsi="Helvetica"/>
          <w:b/>
          <w:sz w:val="40"/>
          <w:szCs w:val="40"/>
        </w:rPr>
      </w:pPr>
      <w:r>
        <w:rPr>
          <w:rFonts w:ascii="Helvetica" w:hAnsi="Helvetica"/>
          <w:b/>
          <w:sz w:val="40"/>
          <w:szCs w:val="40"/>
        </w:rPr>
        <w:t>Lucy Smith</w:t>
      </w:r>
    </w:p>
    <w:p w14:paraId="175B1BC5" w14:textId="77777777" w:rsidR="002E2B26" w:rsidRPr="00E51F71" w:rsidRDefault="002E2B26" w:rsidP="001C37A0">
      <w:pPr>
        <w:ind w:left="720" w:right="610"/>
        <w:rPr>
          <w:rFonts w:ascii="Helvetica" w:hAnsi="Helvetica"/>
          <w:b/>
          <w:sz w:val="40"/>
          <w:szCs w:val="40"/>
        </w:rPr>
      </w:pPr>
    </w:p>
    <w:p w14:paraId="6EAB9826" w14:textId="7A76B390" w:rsidR="002E2B26" w:rsidRPr="00E51F71" w:rsidRDefault="00603A7E" w:rsidP="001C37A0">
      <w:pPr>
        <w:ind w:left="720" w:right="610"/>
        <w:rPr>
          <w:rFonts w:ascii="Helvetica" w:hAnsi="Helvetica"/>
          <w:b/>
          <w:sz w:val="40"/>
          <w:szCs w:val="40"/>
        </w:rPr>
      </w:pPr>
      <w:r>
        <w:rPr>
          <w:rFonts w:ascii="Helvetica" w:hAnsi="Helvetica"/>
          <w:b/>
          <w:sz w:val="40"/>
          <w:szCs w:val="40"/>
        </w:rPr>
        <w:t>Tuning out or tuned out? A critical discourse analysis of youth political participation in Britain.</w:t>
      </w:r>
      <w:r w:rsidR="002E2B26" w:rsidRPr="00E51F71">
        <w:rPr>
          <w:rFonts w:ascii="Helvetica" w:hAnsi="Helvetica"/>
          <w:b/>
          <w:sz w:val="40"/>
          <w:szCs w:val="40"/>
        </w:rPr>
        <w:t xml:space="preserve"> </w:t>
      </w:r>
    </w:p>
    <w:p w14:paraId="47F8DE9E" w14:textId="77777777" w:rsidR="002E2B26" w:rsidRPr="00E51F71" w:rsidRDefault="002E2B26" w:rsidP="001C37A0">
      <w:pPr>
        <w:ind w:left="720" w:right="610"/>
        <w:rPr>
          <w:noProof/>
        </w:rPr>
      </w:pPr>
    </w:p>
    <w:p w14:paraId="31813422" w14:textId="139A1459" w:rsidR="002E2B26" w:rsidRPr="00E51F71" w:rsidRDefault="002E2B26" w:rsidP="001C37A0">
      <w:pPr>
        <w:ind w:left="720" w:right="610"/>
        <w:rPr>
          <w:noProof/>
        </w:rPr>
      </w:pPr>
    </w:p>
    <w:p w14:paraId="44B9C2EF" w14:textId="190B44BF" w:rsidR="002E2B26" w:rsidRPr="00E51F71" w:rsidRDefault="001C37A0" w:rsidP="001C37A0">
      <w:pPr>
        <w:ind w:left="720" w:right="610"/>
        <w:rPr>
          <w:noProof/>
        </w:rPr>
      </w:pPr>
      <w:r w:rsidRPr="00E51F71">
        <w:rPr>
          <w:noProof/>
          <w:lang w:eastAsia="en-GB"/>
        </w:rPr>
        <w:drawing>
          <wp:anchor distT="0" distB="0" distL="114300" distR="114300" simplePos="0" relativeHeight="251686912" behindDoc="0" locked="0" layoutInCell="1" allowOverlap="1" wp14:anchorId="69D4114E" wp14:editId="17567E0C">
            <wp:simplePos x="0" y="0"/>
            <wp:positionH relativeFrom="column">
              <wp:posOffset>-126124</wp:posOffset>
            </wp:positionH>
            <wp:positionV relativeFrom="paragraph">
              <wp:posOffset>254854</wp:posOffset>
            </wp:positionV>
            <wp:extent cx="845820" cy="870585"/>
            <wp:effectExtent l="0" t="0" r="0" b="5715"/>
            <wp:wrapThrough wrapText="bothSides">
              <wp:wrapPolygon edited="0">
                <wp:start x="0" y="0"/>
                <wp:lineTo x="0" y="21269"/>
                <wp:lineTo x="20919" y="21269"/>
                <wp:lineTo x="20919"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bmp"/>
                    <pic:cNvPicPr/>
                  </pic:nvPicPr>
                  <pic:blipFill>
                    <a:blip r:embed="rId8">
                      <a:extLst>
                        <a:ext uri="{28A0092B-C50C-407E-A947-70E740481C1C}">
                          <a14:useLocalDpi xmlns:a14="http://schemas.microsoft.com/office/drawing/2010/main" val="0"/>
                        </a:ext>
                      </a:extLst>
                    </a:blip>
                    <a:stretch>
                      <a:fillRect/>
                    </a:stretch>
                  </pic:blipFill>
                  <pic:spPr>
                    <a:xfrm>
                      <a:off x="0" y="0"/>
                      <a:ext cx="845820" cy="870585"/>
                    </a:xfrm>
                    <a:prstGeom prst="rect">
                      <a:avLst/>
                    </a:prstGeom>
                  </pic:spPr>
                </pic:pic>
              </a:graphicData>
            </a:graphic>
          </wp:anchor>
        </w:drawing>
      </w:r>
      <w:r w:rsidR="002E2B26" w:rsidRPr="00E51F71">
        <w:rPr>
          <w:noProof/>
          <w:lang w:eastAsia="en-GB"/>
        </w:rPr>
        <mc:AlternateContent>
          <mc:Choice Requires="wps">
            <w:drawing>
              <wp:anchor distT="0" distB="0" distL="114300" distR="114300" simplePos="0" relativeHeight="251681792" behindDoc="0" locked="0" layoutInCell="1" allowOverlap="1" wp14:anchorId="62195A90" wp14:editId="01B42C72">
                <wp:simplePos x="0" y="0"/>
                <wp:positionH relativeFrom="column">
                  <wp:posOffset>457200</wp:posOffset>
                </wp:positionH>
                <wp:positionV relativeFrom="paragraph">
                  <wp:posOffset>248285</wp:posOffset>
                </wp:positionV>
                <wp:extent cx="5219700" cy="868680"/>
                <wp:effectExtent l="0" t="0" r="0" b="7620"/>
                <wp:wrapSquare wrapText="bothSides"/>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19700" cy="86868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0158496" w14:textId="27A968E3" w:rsidR="00885F30" w:rsidRPr="00885F30" w:rsidRDefault="00885F30" w:rsidP="001C37A0">
                            <w:pPr>
                              <w:ind w:left="720"/>
                              <w:rPr>
                                <w:rFonts w:eastAsia="Times New Roman" w:cs="Times New Roman"/>
                                <w:i/>
                                <w:color w:val="231F20"/>
                                <w:w w:val="106"/>
                                <w:sz w:val="20"/>
                                <w:szCs w:val="20"/>
                              </w:rPr>
                            </w:pPr>
                            <w:r w:rsidRPr="00885F30">
                              <w:rPr>
                                <w:sz w:val="20"/>
                                <w:szCs w:val="20"/>
                              </w:rPr>
                              <w:t xml:space="preserve">Smith, L., 2015. </w:t>
                            </w:r>
                            <w:r w:rsidRPr="00885F30">
                              <w:rPr>
                                <w:sz w:val="20"/>
                                <w:szCs w:val="32"/>
                                <w:lang w:val="en-US"/>
                              </w:rPr>
                              <w:t xml:space="preserve">Tuning out or tuned out? A critical discourse analysis of youth political participation in Britain. </w:t>
                            </w:r>
                            <w:r w:rsidRPr="00885F30">
                              <w:rPr>
                                <w:i/>
                                <w:sz w:val="20"/>
                                <w:szCs w:val="20"/>
                              </w:rPr>
                              <w:t>Journal of Promotional Communications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2195A90" id="Text Box 10" o:spid="_x0000_s1032" type="#_x0000_t202" style="position:absolute;left:0;text-align:left;margin-left:36pt;margin-top:19.55pt;width:411pt;height:68.4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" filled="f" stroked="f">
                <v:path arrowok="t"/>
                <v:textbox>
                  <w:txbxContent>
                    <w:p w14:paraId="70158496" w14:textId="27A968E3" w:rsidR="00885F30" w:rsidRPr="00885F30" w:rsidRDefault="00885F30" w:rsidP="001C37A0">
                      <w:pPr>
                        <w:ind w:left="720"/>
                        <w:rPr>
                          <w:rFonts w:eastAsia="Times New Roman" w:cs="Times New Roman"/>
                          <w:i/>
                          <w:color w:val="231F20"/>
                          <w:w w:val="106"/>
                          <w:sz w:val="20"/>
                          <w:szCs w:val="20"/>
                        </w:rPr>
                      </w:pPr>
                      <w:r w:rsidRPr="00885F30">
                        <w:rPr>
                          <w:sz w:val="20"/>
                          <w:szCs w:val="20"/>
                        </w:rPr>
                        <w:t xml:space="preserve">Smith, L., 2015. </w:t>
                      </w:r>
                      <w:r w:rsidRPr="00885F30">
                        <w:rPr>
                          <w:sz w:val="20"/>
                          <w:szCs w:val="32"/>
                          <w:lang w:val="en-US"/>
                        </w:rPr>
                        <w:t xml:space="preserve">Tuning out or tuned out? A critical discourse analysis of youth political participation in Britain. </w:t>
                      </w:r>
                      <w:r w:rsidRPr="00885F30">
                        <w:rPr>
                          <w:i/>
                          <w:sz w:val="20"/>
                          <w:szCs w:val="20"/>
                        </w:rPr>
                        <w:t>Journal of Promotional Communications</w:t>
                      </w:r>
                    </w:p>
                  </w:txbxContent>
                </v:textbox>
                <w10:wrap type="square"/>
              </v:shape>
            </w:pict>
          </mc:Fallback>
        </mc:AlternateContent>
      </w:r>
    </w:p>
    <w:p w14:paraId="257828B6" w14:textId="48537C3B" w:rsidR="002E2B26" w:rsidRPr="00E51F71" w:rsidRDefault="002E2B26" w:rsidP="001C37A0">
      <w:pPr>
        <w:ind w:left="1440" w:right="610"/>
        <w:rPr>
          <w:noProof/>
        </w:rPr>
      </w:pPr>
      <w:r w:rsidRPr="00E51F71">
        <w:rPr>
          <w:noProof/>
          <w:lang w:eastAsia="en-GB"/>
        </w:rPr>
        <mc:AlternateContent>
          <mc:Choice Requires="wps">
            <w:drawing>
              <wp:anchor distT="0" distB="0" distL="114300" distR="114300" simplePos="0" relativeHeight="251676672" behindDoc="0" locked="0" layoutInCell="1" allowOverlap="1" wp14:anchorId="7819B4A1" wp14:editId="0D336C92">
                <wp:simplePos x="0" y="0"/>
                <wp:positionH relativeFrom="column">
                  <wp:posOffset>-685165</wp:posOffset>
                </wp:positionH>
                <wp:positionV relativeFrom="paragraph">
                  <wp:posOffset>73025</wp:posOffset>
                </wp:positionV>
                <wp:extent cx="1028700" cy="1028700"/>
                <wp:effectExtent l="0" t="0" r="0" b="12700"/>
                <wp:wrapSquare wrapText="bothSides"/>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28700" cy="10287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48C5B84" w14:textId="5451FC58" w:rsidR="00885F30" w:rsidRDefault="00885F30" w:rsidP="002E2B2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819B4A1" id="Text Box 8" o:spid="_x0000_s1033" type="#_x0000_t202" style="position:absolute;left:0;text-align:left;margin-left:-53.95pt;margin-top:5.75pt;width:81pt;height:81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" filled="f" stroked="f">
                <v:path arrowok="t"/>
                <v:textbox>
                  <w:txbxContent>
                    <w:p w14:paraId="048C5B84" w14:textId="5451FC58" w:rsidR="00885F30" w:rsidRDefault="00885F30" w:rsidP="002E2B26"/>
                  </w:txbxContent>
                </v:textbox>
                <w10:wrap type="square"/>
              </v:shape>
            </w:pict>
          </mc:Fallback>
        </mc:AlternateContent>
      </w:r>
      <w:r w:rsidR="001C37A0" w:rsidRPr="00E51F71">
        <w:rPr>
          <w:noProof/>
        </w:rPr>
        <w:t xml:space="preserve">   </w:t>
      </w:r>
      <w:r w:rsidRPr="00E51F71">
        <w:rPr>
          <w:noProof/>
        </w:rPr>
        <w:t>ABSTRACT</w:t>
      </w:r>
    </w:p>
    <w:p w14:paraId="0DBE9873" w14:textId="77777777" w:rsidR="002E2B26" w:rsidRPr="00E51F71" w:rsidRDefault="002E2B26" w:rsidP="00090E0C">
      <w:pPr>
        <w:spacing w:line="360" w:lineRule="auto"/>
        <w:ind w:left="1287" w:right="1318"/>
        <w:jc w:val="both"/>
      </w:pPr>
    </w:p>
    <w:p w14:paraId="38602DAD" w14:textId="77777777" w:rsidR="00885F30" w:rsidRPr="00885F30" w:rsidRDefault="00885F30" w:rsidP="00090E0C">
      <w:pPr>
        <w:spacing w:line="360" w:lineRule="auto"/>
        <w:ind w:left="720"/>
        <w:rPr>
          <w:rFonts w:ascii="Times New Roman" w:hAnsi="Times New Roman" w:cs="Times New Roman"/>
          <w:i/>
        </w:rPr>
      </w:pPr>
      <w:r w:rsidRPr="00885F30">
        <w:rPr>
          <w:rFonts w:ascii="Times New Roman" w:hAnsi="Times New Roman" w:cs="Times New Roman"/>
          <w:i/>
        </w:rPr>
        <w:t xml:space="preserve">Young people do not vote in the same numbers as older generations, which causes considerable concern within British democratic life. They are seen as detached and disengaged, however, the focus on voting and other traditional forms of political participation is arguably a narrow way of assessing this generation’s political engagement. This paper discusses a </w:t>
      </w:r>
      <w:r w:rsidRPr="00885F30">
        <w:rPr>
          <w:rFonts w:ascii="Times New Roman" w:eastAsia="Times New Roman" w:hAnsi="Times New Roman" w:cs="Times New Roman"/>
          <w:i/>
          <w:color w:val="000000"/>
          <w:shd w:val="clear" w:color="auto" w:fill="FFFFFF"/>
        </w:rPr>
        <w:t xml:space="preserve">critical discourse analysis of recent media texts on youth political participation and argues that media coverage of young people’s political participation furthers the </w:t>
      </w:r>
      <w:r w:rsidRPr="00885F30">
        <w:rPr>
          <w:rFonts w:ascii="Times New Roman" w:hAnsi="Times New Roman" w:cs="Times New Roman"/>
          <w:i/>
        </w:rPr>
        <w:t>misconception that the youth of Britain today are not interested in politics and political issues. It is argued that notions of youth political participation must extend beyond traditional political engagement, namely voting.</w:t>
      </w:r>
    </w:p>
    <w:p w14:paraId="7A0418DC" w14:textId="77777777" w:rsidR="002E2B26" w:rsidRPr="00E51F71" w:rsidRDefault="002E2B26" w:rsidP="001C37A0">
      <w:pPr>
        <w:spacing w:before="6"/>
        <w:ind w:left="2048"/>
        <w:jc w:val="both"/>
        <w:rPr>
          <w:rFonts w:eastAsiaTheme="minorHAnsi"/>
          <w:sz w:val="20"/>
          <w:szCs w:val="20"/>
        </w:rPr>
      </w:pPr>
    </w:p>
    <w:p w14:paraId="0A3AB0F4" w14:textId="12CFD425" w:rsidR="002E2B26" w:rsidRPr="00885F30" w:rsidRDefault="002E2B26" w:rsidP="001C37A0">
      <w:pPr>
        <w:pStyle w:val="BodyText"/>
        <w:ind w:left="720" w:right="1251"/>
        <w:jc w:val="both"/>
      </w:pPr>
      <w:r w:rsidRPr="00E51F71">
        <w:rPr>
          <w:rFonts w:cs="Times New Roman"/>
          <w:b/>
          <w:bCs/>
          <w:spacing w:val="1"/>
        </w:rPr>
        <w:t>K</w:t>
      </w:r>
      <w:r w:rsidRPr="00E51F71">
        <w:rPr>
          <w:rFonts w:cs="Times New Roman"/>
          <w:b/>
          <w:bCs/>
        </w:rPr>
        <w:t>ey</w:t>
      </w:r>
      <w:r w:rsidRPr="00E51F71">
        <w:rPr>
          <w:rFonts w:cs="Times New Roman"/>
          <w:b/>
          <w:bCs/>
          <w:spacing w:val="-2"/>
        </w:rPr>
        <w:t xml:space="preserve"> </w:t>
      </w:r>
      <w:r w:rsidRPr="00E51F71">
        <w:rPr>
          <w:rFonts w:cs="Times New Roman"/>
          <w:b/>
          <w:bCs/>
          <w:spacing w:val="1"/>
        </w:rPr>
        <w:t>w</w:t>
      </w:r>
      <w:r w:rsidRPr="00E51F71">
        <w:rPr>
          <w:rFonts w:cs="Times New Roman"/>
          <w:b/>
          <w:bCs/>
          <w:spacing w:val="-3"/>
        </w:rPr>
        <w:t>o</w:t>
      </w:r>
      <w:r w:rsidRPr="00E51F71">
        <w:rPr>
          <w:rFonts w:cs="Times New Roman"/>
          <w:b/>
          <w:bCs/>
        </w:rPr>
        <w:t xml:space="preserve">rds: </w:t>
      </w:r>
      <w:r w:rsidR="00885F30" w:rsidRPr="00885F30">
        <w:rPr>
          <w:rFonts w:cs="Times New Roman"/>
          <w:bCs/>
        </w:rPr>
        <w:t xml:space="preserve">Political Participation, Young People, Enfranchisement </w:t>
      </w:r>
    </w:p>
    <w:p w14:paraId="7D2B3E1D" w14:textId="77777777" w:rsidR="001C37A0" w:rsidRPr="00E51F71" w:rsidRDefault="001C37A0" w:rsidP="001C37A0">
      <w:pPr>
        <w:pStyle w:val="BodyText"/>
        <w:ind w:left="720" w:right="1251"/>
        <w:jc w:val="both"/>
      </w:pPr>
    </w:p>
    <w:p w14:paraId="7EFAC841" w14:textId="77777777" w:rsidR="001C37A0" w:rsidRPr="00E51F71" w:rsidRDefault="001C37A0" w:rsidP="001C37A0">
      <w:pPr>
        <w:pStyle w:val="BodyText"/>
        <w:ind w:left="0" w:right="1251"/>
        <w:jc w:val="both"/>
      </w:pPr>
    </w:p>
    <w:p w14:paraId="023FD993" w14:textId="77777777" w:rsidR="001C37A0" w:rsidRPr="00E51F71" w:rsidRDefault="001C37A0" w:rsidP="00053F3D">
      <w:pPr>
        <w:rPr>
          <w:rFonts w:ascii="Cambria" w:hAnsi="Cambria"/>
        </w:rPr>
      </w:pPr>
    </w:p>
    <w:p w14:paraId="6D53F5AF" w14:textId="3DA18551" w:rsidR="001C37A0" w:rsidRPr="00E51F71" w:rsidRDefault="001C37A0" w:rsidP="001848D5">
      <w:pPr>
        <w:ind w:left="720"/>
        <w:rPr>
          <w:rFonts w:ascii="Cambria" w:hAnsi="Cambria"/>
        </w:rPr>
      </w:pPr>
      <w:r w:rsidRPr="00E51F71">
        <w:rPr>
          <w:rFonts w:ascii="Cambria" w:hAnsi="Cambria"/>
        </w:rPr>
        <w:t>I</w:t>
      </w:r>
      <w:r w:rsidRPr="00E51F71">
        <w:rPr>
          <w:rFonts w:ascii="Cambria" w:hAnsi="Cambria"/>
          <w:spacing w:val="-2"/>
        </w:rPr>
        <w:t>N</w:t>
      </w:r>
      <w:r w:rsidRPr="00E51F71">
        <w:rPr>
          <w:rFonts w:ascii="Cambria" w:hAnsi="Cambria"/>
        </w:rPr>
        <w:t>T</w:t>
      </w:r>
      <w:r w:rsidRPr="00E51F71">
        <w:rPr>
          <w:rFonts w:ascii="Cambria" w:hAnsi="Cambria"/>
          <w:spacing w:val="-1"/>
        </w:rPr>
        <w:t>R</w:t>
      </w:r>
      <w:r w:rsidRPr="00E51F71">
        <w:rPr>
          <w:rFonts w:ascii="Cambria" w:hAnsi="Cambria"/>
        </w:rPr>
        <w:t>O</w:t>
      </w:r>
      <w:r w:rsidRPr="00E51F71">
        <w:rPr>
          <w:rFonts w:ascii="Cambria" w:hAnsi="Cambria"/>
          <w:spacing w:val="-1"/>
        </w:rPr>
        <w:t>D</w:t>
      </w:r>
      <w:r w:rsidRPr="00E51F71">
        <w:rPr>
          <w:rFonts w:ascii="Cambria" w:hAnsi="Cambria"/>
          <w:spacing w:val="-2"/>
        </w:rPr>
        <w:t>UC</w:t>
      </w:r>
      <w:r w:rsidRPr="00E51F71">
        <w:rPr>
          <w:rFonts w:ascii="Cambria" w:hAnsi="Cambria"/>
        </w:rPr>
        <w:t>T</w:t>
      </w:r>
      <w:r w:rsidRPr="00E51F71">
        <w:rPr>
          <w:rFonts w:ascii="Cambria" w:hAnsi="Cambria"/>
          <w:spacing w:val="1"/>
        </w:rPr>
        <w:t>I</w:t>
      </w:r>
      <w:r w:rsidR="001848D5">
        <w:rPr>
          <w:rFonts w:ascii="Cambria" w:hAnsi="Cambria"/>
        </w:rPr>
        <w:t>ON</w:t>
      </w:r>
    </w:p>
    <w:p w14:paraId="49053ADA" w14:textId="77777777" w:rsidR="001C37A0" w:rsidRPr="00E51F71" w:rsidRDefault="001C37A0" w:rsidP="00885F30">
      <w:pPr>
        <w:ind w:left="1440"/>
        <w:rPr>
          <w:rFonts w:ascii="Cambria" w:hAnsi="Cambria"/>
        </w:rPr>
      </w:pPr>
    </w:p>
    <w:p w14:paraId="40A13944" w14:textId="493F22ED" w:rsidR="00885F30" w:rsidRPr="00B6459C" w:rsidRDefault="00885F30" w:rsidP="00885F30">
      <w:pPr>
        <w:pStyle w:val="Default"/>
        <w:spacing w:line="360" w:lineRule="auto"/>
        <w:ind w:left="720"/>
        <w:rPr>
          <w:rFonts w:asciiTheme="minorHAnsi" w:hAnsiTheme="minorHAnsi" w:cstheme="minorHAnsi"/>
          <w:color w:val="auto"/>
        </w:rPr>
      </w:pPr>
      <w:r w:rsidRPr="00885F30">
        <w:rPr>
          <w:rFonts w:asciiTheme="minorHAnsi" w:hAnsiTheme="minorHAnsi" w:cstheme="minorHAnsi"/>
          <w:color w:val="auto"/>
        </w:rPr>
        <w:t>Young people in Britain are often branded as detached from the political proc</w:t>
      </w:r>
      <w:r w:rsidR="004C7F55">
        <w:rPr>
          <w:rFonts w:asciiTheme="minorHAnsi" w:hAnsiTheme="minorHAnsi" w:cstheme="minorHAnsi"/>
          <w:color w:val="auto"/>
        </w:rPr>
        <w:t>ess and democratic institutions</w:t>
      </w:r>
      <w:r w:rsidRPr="00885F30">
        <w:rPr>
          <w:rFonts w:asciiTheme="minorHAnsi" w:hAnsiTheme="minorHAnsi" w:cstheme="minorHAnsi"/>
          <w:color w:val="auto"/>
        </w:rPr>
        <w:t xml:space="preserve"> and this so called decline in youth political participation is a widely recognised and debated topic. The role of young people within British democratic life has caused concern and their noticeable absence in traditional forms of political participation continuously leaves them characterised as a ‘disengaged generation’ (</w:t>
      </w:r>
      <w:proofErr w:type="spellStart"/>
      <w:r w:rsidRPr="00885F30">
        <w:rPr>
          <w:rFonts w:asciiTheme="minorHAnsi" w:hAnsiTheme="minorHAnsi" w:cstheme="minorHAnsi"/>
          <w:color w:val="auto"/>
        </w:rPr>
        <w:t>Mycock</w:t>
      </w:r>
      <w:proofErr w:type="spellEnd"/>
      <w:r w:rsidRPr="00885F30">
        <w:rPr>
          <w:rFonts w:asciiTheme="minorHAnsi" w:hAnsiTheme="minorHAnsi" w:cstheme="minorHAnsi"/>
          <w:color w:val="auto"/>
        </w:rPr>
        <w:t xml:space="preserve"> and </w:t>
      </w:r>
      <w:proofErr w:type="spellStart"/>
      <w:r w:rsidRPr="00885F30">
        <w:rPr>
          <w:rFonts w:asciiTheme="minorHAnsi" w:hAnsiTheme="minorHAnsi" w:cstheme="minorHAnsi"/>
          <w:color w:val="auto"/>
        </w:rPr>
        <w:t>Tonge</w:t>
      </w:r>
      <w:proofErr w:type="spellEnd"/>
      <w:r w:rsidRPr="00885F30">
        <w:rPr>
          <w:rFonts w:asciiTheme="minorHAnsi" w:hAnsiTheme="minorHAnsi" w:cstheme="minorHAnsi"/>
          <w:color w:val="auto"/>
        </w:rPr>
        <w:t xml:space="preserve"> 2012). Young people are without doubt becoming ever more </w:t>
      </w:r>
      <w:r w:rsidRPr="00885F30">
        <w:rPr>
          <w:rFonts w:asciiTheme="minorHAnsi" w:hAnsiTheme="minorHAnsi" w:cstheme="minorHAnsi"/>
          <w:color w:val="auto"/>
        </w:rPr>
        <w:lastRenderedPageBreak/>
        <w:t xml:space="preserve">disinterested in </w:t>
      </w:r>
      <w:r w:rsidRPr="00885F30">
        <w:rPr>
          <w:rFonts w:asciiTheme="minorHAnsi" w:hAnsiTheme="minorHAnsi" w:cstheme="minorHAnsi"/>
          <w:i/>
          <w:iCs/>
          <w:color w:val="auto"/>
        </w:rPr>
        <w:t>traditional</w:t>
      </w:r>
      <w:r w:rsidRPr="00885F30">
        <w:rPr>
          <w:rFonts w:asciiTheme="minorHAnsi" w:hAnsiTheme="minorHAnsi" w:cstheme="minorHAnsi"/>
          <w:color w:val="auto"/>
        </w:rPr>
        <w:t xml:space="preserve"> politics, shown in startlingly low election turn outs and dwindling affiliation with political parties (</w:t>
      </w:r>
      <w:proofErr w:type="spellStart"/>
      <w:r w:rsidRPr="00885F30">
        <w:rPr>
          <w:rFonts w:asciiTheme="minorHAnsi" w:hAnsiTheme="minorHAnsi" w:cstheme="minorHAnsi"/>
          <w:color w:val="auto"/>
        </w:rPr>
        <w:t>Sloam</w:t>
      </w:r>
      <w:proofErr w:type="spellEnd"/>
      <w:r w:rsidRPr="00885F30">
        <w:rPr>
          <w:rFonts w:asciiTheme="minorHAnsi" w:hAnsiTheme="minorHAnsi" w:cstheme="minorHAnsi"/>
          <w:color w:val="auto"/>
        </w:rPr>
        <w:t xml:space="preserve"> 2007). The role of young people within British democratic life is often discussed within terms of a decline because of their lack of presence in general elections and their weakening party identification. Voter turnout amongst 18-24 year-olds has been in a steady decline over the last two decades, ranging from 59.7% in 1997, dropping to 49.4% in 2001, and then plummeting to 37% in 2005 (</w:t>
      </w:r>
      <w:proofErr w:type="spellStart"/>
      <w:r w:rsidRPr="00885F30">
        <w:rPr>
          <w:rFonts w:asciiTheme="minorHAnsi" w:hAnsiTheme="minorHAnsi" w:cstheme="minorHAnsi"/>
          <w:color w:val="auto"/>
        </w:rPr>
        <w:t>Ipsos</w:t>
      </w:r>
      <w:proofErr w:type="spellEnd"/>
      <w:r w:rsidRPr="00885F30">
        <w:rPr>
          <w:rFonts w:asciiTheme="minorHAnsi" w:hAnsiTheme="minorHAnsi" w:cstheme="minorHAnsi"/>
          <w:color w:val="auto"/>
        </w:rPr>
        <w:t xml:space="preserve"> MORI 2010). Despite turnout amongst young people increasing to 44% in the last general election in 2010, this figure still remains alarmingly low and leads to assumptions that youth political participation in Britain is in crisis. The frequent generalisation in academic literature and news media of a ‘disengaged British youth’ is a theme worthy of debate </w:t>
      </w:r>
      <w:r w:rsidR="004C7F55">
        <w:rPr>
          <w:rFonts w:asciiTheme="minorHAnsi" w:hAnsiTheme="minorHAnsi" w:cstheme="minorHAnsi"/>
          <w:color w:val="auto"/>
        </w:rPr>
        <w:t>as</w:t>
      </w:r>
      <w:r w:rsidRPr="00885F30">
        <w:rPr>
          <w:rFonts w:asciiTheme="minorHAnsi" w:hAnsiTheme="minorHAnsi" w:cstheme="minorHAnsi"/>
          <w:color w:val="auto"/>
        </w:rPr>
        <w:t xml:space="preserve"> young people not voting does not necessarily mean that they are disinterested and disengaged with politics. This paper discusses a critical discourse analysis of two</w:t>
      </w:r>
      <w:r w:rsidRPr="00885F30">
        <w:rPr>
          <w:rFonts w:asciiTheme="minorHAnsi" w:hAnsiTheme="minorHAnsi" w:cstheme="minorHAnsi"/>
          <w:i/>
          <w:color w:val="auto"/>
        </w:rPr>
        <w:t xml:space="preserve"> </w:t>
      </w:r>
      <w:r w:rsidRPr="00885F30">
        <w:rPr>
          <w:rFonts w:asciiTheme="minorHAnsi" w:hAnsiTheme="minorHAnsi" w:cstheme="minorHAnsi"/>
          <w:color w:val="auto"/>
        </w:rPr>
        <w:t>news articles</w:t>
      </w:r>
      <w:r w:rsidR="004C7F55">
        <w:rPr>
          <w:rFonts w:asciiTheme="minorHAnsi" w:hAnsiTheme="minorHAnsi" w:cstheme="minorHAnsi"/>
          <w:color w:val="auto"/>
        </w:rPr>
        <w:t xml:space="preserve"> from </w:t>
      </w:r>
      <w:r w:rsidR="004C7F55" w:rsidRPr="00885F30">
        <w:rPr>
          <w:rFonts w:asciiTheme="minorHAnsi" w:hAnsiTheme="minorHAnsi" w:cstheme="minorHAnsi"/>
          <w:i/>
          <w:color w:val="auto"/>
        </w:rPr>
        <w:t>The</w:t>
      </w:r>
      <w:r w:rsidR="004C7F55" w:rsidRPr="00885F30">
        <w:rPr>
          <w:rFonts w:asciiTheme="minorHAnsi" w:hAnsiTheme="minorHAnsi" w:cstheme="minorHAnsi"/>
          <w:color w:val="auto"/>
        </w:rPr>
        <w:t xml:space="preserve"> </w:t>
      </w:r>
      <w:r w:rsidR="004C7F55" w:rsidRPr="00885F30">
        <w:rPr>
          <w:rFonts w:asciiTheme="minorHAnsi" w:hAnsiTheme="minorHAnsi" w:cstheme="minorHAnsi"/>
          <w:i/>
          <w:color w:val="auto"/>
        </w:rPr>
        <w:t>Guardian</w:t>
      </w:r>
      <w:r w:rsidR="004C7F55" w:rsidRPr="004C7F55">
        <w:rPr>
          <w:rFonts w:asciiTheme="minorHAnsi" w:hAnsiTheme="minorHAnsi" w:cstheme="minorHAnsi"/>
          <w:color w:val="auto"/>
        </w:rPr>
        <w:t>, to</w:t>
      </w:r>
      <w:r w:rsidRPr="004C7F55">
        <w:rPr>
          <w:rFonts w:asciiTheme="minorHAnsi" w:hAnsiTheme="minorHAnsi" w:cstheme="minorHAnsi"/>
          <w:color w:val="auto"/>
        </w:rPr>
        <w:t xml:space="preserve"> </w:t>
      </w:r>
      <w:r w:rsidRPr="00885F30">
        <w:rPr>
          <w:rFonts w:asciiTheme="minorHAnsi" w:hAnsiTheme="minorHAnsi" w:cstheme="minorHAnsi"/>
          <w:color w:val="auto"/>
        </w:rPr>
        <w:t>explore how youth political participation in traditional and non-traditional ways is represented discursively</w:t>
      </w:r>
      <w:r w:rsidRPr="00B6459C">
        <w:rPr>
          <w:rFonts w:asciiTheme="minorHAnsi" w:hAnsiTheme="minorHAnsi" w:cstheme="minorHAnsi"/>
          <w:color w:val="auto"/>
        </w:rPr>
        <w:t xml:space="preserve">. </w:t>
      </w:r>
    </w:p>
    <w:p w14:paraId="346AD280" w14:textId="080EF387" w:rsidR="001C37A0" w:rsidRPr="00E51F71" w:rsidRDefault="001C37A0" w:rsidP="00885F30">
      <w:pPr>
        <w:ind w:left="720"/>
        <w:rPr>
          <w:rFonts w:ascii="Cambria" w:hAnsi="Cambria"/>
        </w:rPr>
      </w:pPr>
    </w:p>
    <w:p w14:paraId="011A5425" w14:textId="77777777" w:rsidR="001C37A0" w:rsidRPr="00E51F71" w:rsidRDefault="001C37A0" w:rsidP="001C37A0">
      <w:pPr>
        <w:ind w:left="720"/>
        <w:rPr>
          <w:rFonts w:ascii="Cambria" w:hAnsi="Cambria"/>
        </w:rPr>
      </w:pPr>
    </w:p>
    <w:p w14:paraId="6A1AB92D" w14:textId="77777777" w:rsidR="001C37A0" w:rsidRPr="00E51F71" w:rsidRDefault="001C37A0" w:rsidP="001C37A0">
      <w:pPr>
        <w:ind w:left="720"/>
        <w:rPr>
          <w:rFonts w:ascii="Cambria" w:hAnsi="Cambria"/>
        </w:rPr>
      </w:pPr>
      <w:bookmarkStart w:id="0" w:name="_bookmark1"/>
      <w:bookmarkEnd w:id="0"/>
      <w:r w:rsidRPr="00E51F71">
        <w:rPr>
          <w:rFonts w:ascii="Cambria" w:hAnsi="Cambria"/>
        </w:rPr>
        <w:t>L</w:t>
      </w:r>
      <w:r w:rsidRPr="00E51F71">
        <w:rPr>
          <w:rFonts w:ascii="Cambria" w:hAnsi="Cambria"/>
          <w:spacing w:val="1"/>
        </w:rPr>
        <w:t>I</w:t>
      </w:r>
      <w:r w:rsidRPr="00E51F71">
        <w:rPr>
          <w:rFonts w:ascii="Cambria" w:hAnsi="Cambria"/>
        </w:rPr>
        <w:t>TE</w:t>
      </w:r>
      <w:r w:rsidRPr="00E51F71">
        <w:rPr>
          <w:rFonts w:ascii="Cambria" w:hAnsi="Cambria"/>
          <w:spacing w:val="-1"/>
        </w:rPr>
        <w:t>R</w:t>
      </w:r>
      <w:r w:rsidRPr="00E51F71">
        <w:rPr>
          <w:rFonts w:ascii="Cambria" w:hAnsi="Cambria"/>
          <w:spacing w:val="-2"/>
        </w:rPr>
        <w:t>A</w:t>
      </w:r>
      <w:r w:rsidRPr="00E51F71">
        <w:rPr>
          <w:rFonts w:ascii="Cambria" w:hAnsi="Cambria"/>
        </w:rPr>
        <w:t>T</w:t>
      </w:r>
      <w:r w:rsidRPr="00E51F71">
        <w:rPr>
          <w:rFonts w:ascii="Cambria" w:hAnsi="Cambria"/>
          <w:spacing w:val="-1"/>
        </w:rPr>
        <w:t>U</w:t>
      </w:r>
      <w:r w:rsidRPr="00E51F71">
        <w:rPr>
          <w:rFonts w:ascii="Cambria" w:hAnsi="Cambria"/>
          <w:spacing w:val="-2"/>
        </w:rPr>
        <w:t>R</w:t>
      </w:r>
      <w:r w:rsidRPr="00E51F71">
        <w:rPr>
          <w:rFonts w:ascii="Cambria" w:hAnsi="Cambria"/>
        </w:rPr>
        <w:t xml:space="preserve">E </w:t>
      </w:r>
      <w:r w:rsidRPr="00E51F71">
        <w:rPr>
          <w:rFonts w:ascii="Cambria" w:hAnsi="Cambria"/>
          <w:spacing w:val="-2"/>
        </w:rPr>
        <w:t>R</w:t>
      </w:r>
      <w:r w:rsidRPr="00E51F71">
        <w:rPr>
          <w:rFonts w:ascii="Cambria" w:hAnsi="Cambria"/>
        </w:rPr>
        <w:t>E</w:t>
      </w:r>
      <w:r w:rsidRPr="00E51F71">
        <w:rPr>
          <w:rFonts w:ascii="Cambria" w:hAnsi="Cambria"/>
          <w:spacing w:val="-1"/>
        </w:rPr>
        <w:t>V</w:t>
      </w:r>
      <w:r w:rsidRPr="00E51F71">
        <w:rPr>
          <w:rFonts w:ascii="Cambria" w:hAnsi="Cambria"/>
        </w:rPr>
        <w:t>IEW</w:t>
      </w:r>
    </w:p>
    <w:p w14:paraId="6B525C10" w14:textId="77777777" w:rsidR="001C37A0" w:rsidRPr="00E51F71" w:rsidRDefault="001C37A0" w:rsidP="001848D5">
      <w:pPr>
        <w:rPr>
          <w:rFonts w:ascii="Cambria" w:hAnsi="Cambria"/>
          <w:spacing w:val="-1"/>
        </w:rPr>
      </w:pPr>
    </w:p>
    <w:p w14:paraId="0145EE8E" w14:textId="55183A96" w:rsidR="00603A7E" w:rsidRPr="00B6459C" w:rsidRDefault="00603A7E" w:rsidP="00603A7E">
      <w:pPr>
        <w:pStyle w:val="Default"/>
        <w:spacing w:line="360" w:lineRule="auto"/>
        <w:ind w:left="720"/>
        <w:rPr>
          <w:rFonts w:asciiTheme="minorHAnsi" w:hAnsiTheme="minorHAnsi" w:cstheme="minorHAnsi"/>
          <w:color w:val="auto"/>
        </w:rPr>
      </w:pPr>
      <w:r w:rsidRPr="00B6459C">
        <w:rPr>
          <w:rFonts w:asciiTheme="minorHAnsi" w:hAnsiTheme="minorHAnsi" w:cstheme="minorHAnsi"/>
          <w:color w:val="auto"/>
        </w:rPr>
        <w:t xml:space="preserve">Before discussing political (dis)engagement by young people, it is important to consider the experiences of young people in contemporary Britain as documented in the literature. </w:t>
      </w:r>
      <w:proofErr w:type="spellStart"/>
      <w:r w:rsidRPr="00B6459C">
        <w:rPr>
          <w:rFonts w:asciiTheme="minorHAnsi" w:hAnsiTheme="minorHAnsi" w:cstheme="minorHAnsi"/>
          <w:color w:val="auto"/>
        </w:rPr>
        <w:t>Mycock</w:t>
      </w:r>
      <w:proofErr w:type="spellEnd"/>
      <w:r w:rsidRPr="00B6459C">
        <w:rPr>
          <w:rFonts w:asciiTheme="minorHAnsi" w:hAnsiTheme="minorHAnsi" w:cstheme="minorHAnsi"/>
          <w:color w:val="auto"/>
        </w:rPr>
        <w:t xml:space="preserve"> and </w:t>
      </w:r>
      <w:proofErr w:type="spellStart"/>
      <w:r w:rsidRPr="00B6459C">
        <w:rPr>
          <w:rFonts w:asciiTheme="minorHAnsi" w:hAnsiTheme="minorHAnsi" w:cstheme="minorHAnsi"/>
          <w:color w:val="auto"/>
        </w:rPr>
        <w:t>Tonge</w:t>
      </w:r>
      <w:proofErr w:type="spellEnd"/>
      <w:r w:rsidRPr="00B6459C">
        <w:rPr>
          <w:rFonts w:asciiTheme="minorHAnsi" w:hAnsiTheme="minorHAnsi" w:cstheme="minorHAnsi"/>
          <w:color w:val="auto"/>
        </w:rPr>
        <w:t xml:space="preserve"> (2012) make an interesting point about the dependence of today’s British youth that no generation before has experienced. They note that young people delay leaving their parental home and buying their own, having a family, entering employment and many are choosing to undertake a university education which comes with financial dependence on either the government or youth’s parents. </w:t>
      </w:r>
      <w:proofErr w:type="spellStart"/>
      <w:r w:rsidRPr="00B6459C">
        <w:rPr>
          <w:rFonts w:asciiTheme="minorHAnsi" w:hAnsiTheme="minorHAnsi" w:cstheme="minorHAnsi"/>
          <w:color w:val="auto"/>
        </w:rPr>
        <w:t>Sloam</w:t>
      </w:r>
      <w:proofErr w:type="spellEnd"/>
      <w:r w:rsidRPr="00B6459C">
        <w:rPr>
          <w:rFonts w:asciiTheme="minorHAnsi" w:hAnsiTheme="minorHAnsi" w:cstheme="minorHAnsi"/>
          <w:color w:val="auto"/>
        </w:rPr>
        <w:t xml:space="preserve"> (2007) echoes this notion in stating that the transitions we see from youth into adulthood are becoming postponed and more complex in modern society. He too points to ‘traditional lifestyle indicators’ that are delaying independence, creating a ‘quasi-citizenship’ where youth are isolated in political, social and economic life. Young people are struggling to find a political identity and a predominant theme to come out of existing literature is young people’s dissatisfaction and alienation with the political process (</w:t>
      </w:r>
      <w:proofErr w:type="spellStart"/>
      <w:r w:rsidRPr="00B6459C">
        <w:rPr>
          <w:rFonts w:asciiTheme="minorHAnsi" w:hAnsiTheme="minorHAnsi" w:cstheme="minorHAnsi"/>
          <w:color w:val="auto"/>
        </w:rPr>
        <w:t>Delli</w:t>
      </w:r>
      <w:proofErr w:type="spellEnd"/>
      <w:r w:rsidRPr="00B6459C">
        <w:rPr>
          <w:rFonts w:asciiTheme="minorHAnsi" w:hAnsiTheme="minorHAnsi" w:cstheme="minorHAnsi"/>
          <w:color w:val="auto"/>
        </w:rPr>
        <w:t xml:space="preserve"> </w:t>
      </w:r>
      <w:proofErr w:type="spellStart"/>
      <w:r w:rsidRPr="00B6459C">
        <w:rPr>
          <w:rFonts w:asciiTheme="minorHAnsi" w:hAnsiTheme="minorHAnsi" w:cstheme="minorHAnsi"/>
          <w:color w:val="auto"/>
        </w:rPr>
        <w:t>Carpini</w:t>
      </w:r>
      <w:proofErr w:type="spellEnd"/>
      <w:r w:rsidRPr="00B6459C">
        <w:rPr>
          <w:rFonts w:asciiTheme="minorHAnsi" w:hAnsiTheme="minorHAnsi" w:cstheme="minorHAnsi"/>
          <w:color w:val="auto"/>
        </w:rPr>
        <w:t xml:space="preserve"> 2000</w:t>
      </w:r>
      <w:r>
        <w:rPr>
          <w:rFonts w:asciiTheme="minorHAnsi" w:hAnsiTheme="minorHAnsi" w:cstheme="minorHAnsi"/>
          <w:color w:val="auto"/>
        </w:rPr>
        <w:t xml:space="preserve">; </w:t>
      </w:r>
      <w:r w:rsidRPr="00B6459C">
        <w:rPr>
          <w:rFonts w:asciiTheme="minorHAnsi" w:hAnsiTheme="minorHAnsi" w:cstheme="minorHAnsi"/>
          <w:color w:val="auto"/>
        </w:rPr>
        <w:t>Loader 2007</w:t>
      </w:r>
      <w:r>
        <w:rPr>
          <w:rFonts w:asciiTheme="minorHAnsi" w:hAnsiTheme="minorHAnsi" w:cstheme="minorHAnsi"/>
          <w:color w:val="auto"/>
        </w:rPr>
        <w:t xml:space="preserve">; </w:t>
      </w:r>
      <w:r w:rsidRPr="00B6459C">
        <w:rPr>
          <w:rFonts w:asciiTheme="minorHAnsi" w:hAnsiTheme="minorHAnsi" w:cstheme="minorHAnsi"/>
          <w:color w:val="auto"/>
        </w:rPr>
        <w:t>Henn et al. 2012). The lack of political identity is a direct result</w:t>
      </w:r>
      <w:r w:rsidR="004C7F55">
        <w:rPr>
          <w:rFonts w:asciiTheme="minorHAnsi" w:hAnsiTheme="minorHAnsi" w:cstheme="minorHAnsi"/>
          <w:color w:val="auto"/>
        </w:rPr>
        <w:t xml:space="preserve"> of</w:t>
      </w:r>
      <w:r w:rsidRPr="00B6459C">
        <w:rPr>
          <w:rFonts w:asciiTheme="minorHAnsi" w:hAnsiTheme="minorHAnsi" w:cstheme="minorHAnsi"/>
          <w:color w:val="auto"/>
        </w:rPr>
        <w:t xml:space="preserve"> a lack of political representation for young people with the average ages of MPs, local councillors and members of political parties being over 50 (</w:t>
      </w:r>
      <w:proofErr w:type="spellStart"/>
      <w:r w:rsidRPr="00B6459C">
        <w:rPr>
          <w:rFonts w:asciiTheme="minorHAnsi" w:hAnsiTheme="minorHAnsi" w:cstheme="minorHAnsi"/>
          <w:color w:val="auto"/>
        </w:rPr>
        <w:t>Mycock</w:t>
      </w:r>
      <w:proofErr w:type="spellEnd"/>
      <w:r w:rsidRPr="00B6459C">
        <w:rPr>
          <w:rFonts w:asciiTheme="minorHAnsi" w:hAnsiTheme="minorHAnsi" w:cstheme="minorHAnsi"/>
          <w:color w:val="auto"/>
        </w:rPr>
        <w:t xml:space="preserve"> </w:t>
      </w:r>
      <w:r>
        <w:rPr>
          <w:rFonts w:asciiTheme="minorHAnsi" w:hAnsiTheme="minorHAnsi" w:cstheme="minorHAnsi"/>
          <w:color w:val="auto"/>
        </w:rPr>
        <w:t xml:space="preserve">and </w:t>
      </w:r>
      <w:proofErr w:type="spellStart"/>
      <w:r>
        <w:rPr>
          <w:rFonts w:asciiTheme="minorHAnsi" w:hAnsiTheme="minorHAnsi" w:cstheme="minorHAnsi"/>
          <w:color w:val="auto"/>
        </w:rPr>
        <w:t>Tonge</w:t>
      </w:r>
      <w:proofErr w:type="spellEnd"/>
      <w:r w:rsidRPr="00B6459C">
        <w:rPr>
          <w:rFonts w:asciiTheme="minorHAnsi" w:hAnsiTheme="minorHAnsi" w:cstheme="minorHAnsi"/>
          <w:color w:val="auto"/>
        </w:rPr>
        <w:t xml:space="preserve"> 2012). </w:t>
      </w:r>
      <w:proofErr w:type="spellStart"/>
      <w:r w:rsidRPr="00B6459C">
        <w:rPr>
          <w:rFonts w:asciiTheme="minorHAnsi" w:hAnsiTheme="minorHAnsi" w:cstheme="minorHAnsi"/>
          <w:color w:val="auto"/>
        </w:rPr>
        <w:lastRenderedPageBreak/>
        <w:t>Mycock</w:t>
      </w:r>
      <w:proofErr w:type="spellEnd"/>
      <w:r w:rsidRPr="00B6459C">
        <w:rPr>
          <w:rFonts w:asciiTheme="minorHAnsi" w:hAnsiTheme="minorHAnsi" w:cstheme="minorHAnsi"/>
          <w:color w:val="auto"/>
        </w:rPr>
        <w:t xml:space="preserve"> </w:t>
      </w:r>
      <w:r>
        <w:rPr>
          <w:rFonts w:asciiTheme="minorHAnsi" w:hAnsiTheme="minorHAnsi" w:cstheme="minorHAnsi"/>
          <w:color w:val="auto"/>
        </w:rPr>
        <w:t xml:space="preserve">and </w:t>
      </w:r>
      <w:proofErr w:type="spellStart"/>
      <w:r>
        <w:rPr>
          <w:rFonts w:asciiTheme="minorHAnsi" w:hAnsiTheme="minorHAnsi" w:cstheme="minorHAnsi"/>
          <w:color w:val="auto"/>
        </w:rPr>
        <w:t>Tonge</w:t>
      </w:r>
      <w:proofErr w:type="spellEnd"/>
      <w:r>
        <w:rPr>
          <w:rFonts w:asciiTheme="minorHAnsi" w:hAnsiTheme="minorHAnsi" w:cstheme="minorHAnsi"/>
          <w:color w:val="auto"/>
        </w:rPr>
        <w:t xml:space="preserve"> </w:t>
      </w:r>
      <w:r w:rsidR="004C7F55">
        <w:rPr>
          <w:rFonts w:asciiTheme="minorHAnsi" w:hAnsiTheme="minorHAnsi" w:cstheme="minorHAnsi"/>
          <w:color w:val="auto"/>
        </w:rPr>
        <w:t xml:space="preserve">(2012) </w:t>
      </w:r>
      <w:r>
        <w:rPr>
          <w:rFonts w:asciiTheme="minorHAnsi" w:hAnsiTheme="minorHAnsi" w:cstheme="minorHAnsi"/>
          <w:color w:val="auto"/>
        </w:rPr>
        <w:t>state</w:t>
      </w:r>
      <w:r w:rsidRPr="00B6459C">
        <w:rPr>
          <w:rFonts w:asciiTheme="minorHAnsi" w:hAnsiTheme="minorHAnsi" w:cstheme="minorHAnsi"/>
          <w:color w:val="auto"/>
        </w:rPr>
        <w:t xml:space="preserve"> that the interests and aspirations of young people are repeatedly talked about within political discourse ‘in a future tense</w:t>
      </w:r>
      <w:r>
        <w:rPr>
          <w:rFonts w:asciiTheme="minorHAnsi" w:hAnsiTheme="minorHAnsi" w:cstheme="minorHAnsi"/>
          <w:color w:val="auto"/>
        </w:rPr>
        <w:t>,</w:t>
      </w:r>
      <w:r w:rsidRPr="00B6459C">
        <w:rPr>
          <w:rFonts w:asciiTheme="minorHAnsi" w:hAnsiTheme="minorHAnsi" w:cstheme="minorHAnsi"/>
          <w:color w:val="auto"/>
        </w:rPr>
        <w:t>’ and that currently</w:t>
      </w:r>
      <w:r>
        <w:rPr>
          <w:rFonts w:asciiTheme="minorHAnsi" w:hAnsiTheme="minorHAnsi" w:cstheme="minorHAnsi"/>
          <w:color w:val="auto"/>
        </w:rPr>
        <w:t>,</w:t>
      </w:r>
      <w:r w:rsidRPr="00B6459C">
        <w:rPr>
          <w:rFonts w:asciiTheme="minorHAnsi" w:hAnsiTheme="minorHAnsi" w:cstheme="minorHAnsi"/>
          <w:color w:val="auto"/>
        </w:rPr>
        <w:t xml:space="preserve"> more than in previous generations</w:t>
      </w:r>
      <w:r>
        <w:rPr>
          <w:rFonts w:asciiTheme="minorHAnsi" w:hAnsiTheme="minorHAnsi" w:cstheme="minorHAnsi"/>
          <w:color w:val="auto"/>
        </w:rPr>
        <w:t>,</w:t>
      </w:r>
      <w:r w:rsidRPr="00B6459C">
        <w:rPr>
          <w:rFonts w:asciiTheme="minorHAnsi" w:hAnsiTheme="minorHAnsi" w:cstheme="minorHAnsi"/>
          <w:color w:val="auto"/>
        </w:rPr>
        <w:t xml:space="preserve"> young people are not consulted enough in youth-oriented policies and therefore feel overlooked and alienated from the political process.  </w:t>
      </w:r>
    </w:p>
    <w:p w14:paraId="72DD7973" w14:textId="77777777" w:rsidR="00603A7E" w:rsidRPr="00B6459C" w:rsidRDefault="00603A7E" w:rsidP="00603A7E">
      <w:pPr>
        <w:pStyle w:val="Default"/>
        <w:spacing w:line="360" w:lineRule="auto"/>
        <w:ind w:left="720"/>
        <w:rPr>
          <w:rFonts w:asciiTheme="minorHAnsi" w:hAnsiTheme="minorHAnsi" w:cstheme="minorHAnsi"/>
          <w:color w:val="auto"/>
        </w:rPr>
      </w:pPr>
    </w:p>
    <w:p w14:paraId="35893601" w14:textId="3C224886" w:rsidR="00603A7E" w:rsidRPr="00B6459C" w:rsidRDefault="00603A7E" w:rsidP="001848D5">
      <w:pPr>
        <w:pStyle w:val="Default"/>
        <w:spacing w:line="360" w:lineRule="auto"/>
        <w:ind w:left="720"/>
        <w:rPr>
          <w:rFonts w:asciiTheme="minorHAnsi" w:hAnsiTheme="minorHAnsi" w:cstheme="minorHAnsi"/>
          <w:color w:val="auto"/>
        </w:rPr>
      </w:pPr>
      <w:r w:rsidRPr="00B6459C">
        <w:rPr>
          <w:rFonts w:asciiTheme="minorHAnsi" w:hAnsiTheme="minorHAnsi" w:cstheme="minorHAnsi"/>
          <w:color w:val="auto"/>
        </w:rPr>
        <w:t>There has been a strong lack of faith in the efficacy of civic involvement and this has derived from the devaluing of the public sector (</w:t>
      </w:r>
      <w:proofErr w:type="spellStart"/>
      <w:r w:rsidRPr="00B6459C">
        <w:rPr>
          <w:rFonts w:asciiTheme="minorHAnsi" w:hAnsiTheme="minorHAnsi" w:cstheme="minorHAnsi"/>
          <w:color w:val="auto"/>
        </w:rPr>
        <w:t>Delli</w:t>
      </w:r>
      <w:proofErr w:type="spellEnd"/>
      <w:r w:rsidRPr="00B6459C">
        <w:rPr>
          <w:rFonts w:asciiTheme="minorHAnsi" w:hAnsiTheme="minorHAnsi" w:cstheme="minorHAnsi"/>
          <w:color w:val="auto"/>
        </w:rPr>
        <w:t xml:space="preserve"> </w:t>
      </w:r>
      <w:proofErr w:type="spellStart"/>
      <w:r w:rsidRPr="00B6459C">
        <w:rPr>
          <w:rFonts w:asciiTheme="minorHAnsi" w:hAnsiTheme="minorHAnsi" w:cstheme="minorHAnsi"/>
          <w:color w:val="auto"/>
        </w:rPr>
        <w:t>Carpini</w:t>
      </w:r>
      <w:proofErr w:type="spellEnd"/>
      <w:r w:rsidRPr="00B6459C">
        <w:rPr>
          <w:rFonts w:asciiTheme="minorHAnsi" w:hAnsiTheme="minorHAnsi" w:cstheme="minorHAnsi"/>
          <w:color w:val="auto"/>
        </w:rPr>
        <w:t xml:space="preserve"> 2000). This lack of confidence in politics can be directly correlated to events such as the </w:t>
      </w:r>
      <w:r>
        <w:rPr>
          <w:rFonts w:asciiTheme="minorHAnsi" w:hAnsiTheme="minorHAnsi" w:cstheme="minorHAnsi"/>
          <w:color w:val="auto"/>
        </w:rPr>
        <w:t>MPs</w:t>
      </w:r>
      <w:r w:rsidRPr="00B6459C">
        <w:rPr>
          <w:rFonts w:asciiTheme="minorHAnsi" w:hAnsiTheme="minorHAnsi" w:cstheme="minorHAnsi"/>
          <w:color w:val="auto"/>
        </w:rPr>
        <w:t xml:space="preserve"> expenses scandal as well as failures by the Liberal Democrats to </w:t>
      </w:r>
      <w:r>
        <w:rPr>
          <w:rFonts w:asciiTheme="minorHAnsi" w:hAnsiTheme="minorHAnsi" w:cstheme="minorHAnsi"/>
          <w:color w:val="auto"/>
        </w:rPr>
        <w:t xml:space="preserve">maintain their campaign promise and </w:t>
      </w:r>
      <w:r w:rsidRPr="00B6459C">
        <w:rPr>
          <w:rFonts w:asciiTheme="minorHAnsi" w:hAnsiTheme="minorHAnsi" w:cstheme="minorHAnsi"/>
          <w:color w:val="auto"/>
        </w:rPr>
        <w:t>abolish higher tuition fees. This separation from the political process amongst youth has created a growth of in</w:t>
      </w:r>
      <w:r>
        <w:rPr>
          <w:rFonts w:asciiTheme="minorHAnsi" w:hAnsiTheme="minorHAnsi" w:cstheme="minorHAnsi"/>
          <w:color w:val="auto"/>
        </w:rPr>
        <w:t>dividualism amongst young people (</w:t>
      </w:r>
      <w:proofErr w:type="spellStart"/>
      <w:r>
        <w:rPr>
          <w:rFonts w:asciiTheme="minorHAnsi" w:hAnsiTheme="minorHAnsi" w:cstheme="minorHAnsi"/>
          <w:color w:val="auto"/>
        </w:rPr>
        <w:t>Sloam</w:t>
      </w:r>
      <w:proofErr w:type="spellEnd"/>
      <w:r>
        <w:rPr>
          <w:rFonts w:asciiTheme="minorHAnsi" w:hAnsiTheme="minorHAnsi" w:cstheme="minorHAnsi"/>
          <w:color w:val="auto"/>
        </w:rPr>
        <w:t xml:space="preserve"> 2007)</w:t>
      </w:r>
      <w:r w:rsidRPr="00B6459C">
        <w:rPr>
          <w:rFonts w:asciiTheme="minorHAnsi" w:hAnsiTheme="minorHAnsi" w:cstheme="minorHAnsi"/>
          <w:color w:val="auto"/>
        </w:rPr>
        <w:t>. Young people expect less from the state, they do not expect a house, a job nor a pension like other generations received. This lack of expectation from the government creates ‘life politics’ amongst the younger generation</w:t>
      </w:r>
      <w:r w:rsidR="00734A7C">
        <w:rPr>
          <w:rFonts w:asciiTheme="minorHAnsi" w:hAnsiTheme="minorHAnsi" w:cstheme="minorHAnsi"/>
          <w:color w:val="auto"/>
        </w:rPr>
        <w:t xml:space="preserve"> - </w:t>
      </w:r>
      <w:r w:rsidRPr="00B6459C">
        <w:rPr>
          <w:rFonts w:asciiTheme="minorHAnsi" w:hAnsiTheme="minorHAnsi" w:cstheme="minorHAnsi"/>
          <w:color w:val="auto"/>
        </w:rPr>
        <w:t>that their personal political experiences take a bigger role than that of British politics as a whole (</w:t>
      </w:r>
      <w:proofErr w:type="spellStart"/>
      <w:r w:rsidRPr="00B6459C">
        <w:rPr>
          <w:rFonts w:asciiTheme="minorHAnsi" w:hAnsiTheme="minorHAnsi" w:cstheme="minorHAnsi"/>
          <w:color w:val="auto"/>
        </w:rPr>
        <w:t>Sloam</w:t>
      </w:r>
      <w:proofErr w:type="spellEnd"/>
      <w:r w:rsidRPr="00B6459C">
        <w:rPr>
          <w:rFonts w:asciiTheme="minorHAnsi" w:hAnsiTheme="minorHAnsi" w:cstheme="minorHAnsi"/>
          <w:color w:val="auto"/>
        </w:rPr>
        <w:t xml:space="preserve"> 2007). </w:t>
      </w:r>
    </w:p>
    <w:p w14:paraId="6BE981BA" w14:textId="77777777" w:rsidR="00603A7E" w:rsidRPr="00B6459C" w:rsidRDefault="00603A7E" w:rsidP="00603A7E">
      <w:pPr>
        <w:pStyle w:val="Default"/>
        <w:spacing w:line="360" w:lineRule="auto"/>
        <w:ind w:left="720"/>
        <w:rPr>
          <w:rFonts w:asciiTheme="minorHAnsi" w:hAnsiTheme="minorHAnsi" w:cstheme="minorHAnsi"/>
          <w:color w:val="auto"/>
        </w:rPr>
      </w:pPr>
    </w:p>
    <w:p w14:paraId="7822B3B4" w14:textId="513CE483" w:rsidR="00603A7E" w:rsidRPr="00B6459C" w:rsidRDefault="001848D5" w:rsidP="001848D5">
      <w:pPr>
        <w:pStyle w:val="Default"/>
        <w:spacing w:line="360" w:lineRule="auto"/>
        <w:ind w:left="720"/>
        <w:rPr>
          <w:rFonts w:asciiTheme="minorHAnsi" w:hAnsiTheme="minorHAnsi" w:cstheme="minorHAnsi"/>
          <w:i/>
          <w:iCs/>
          <w:color w:val="auto"/>
        </w:rPr>
      </w:pPr>
      <w:r>
        <w:rPr>
          <w:rFonts w:asciiTheme="minorHAnsi" w:hAnsiTheme="minorHAnsi" w:cstheme="minorHAnsi"/>
          <w:color w:val="auto"/>
        </w:rPr>
        <w:t>A</w:t>
      </w:r>
      <w:r w:rsidR="00603A7E" w:rsidRPr="00B6459C">
        <w:rPr>
          <w:rFonts w:asciiTheme="minorHAnsi" w:hAnsiTheme="minorHAnsi" w:cstheme="minorHAnsi"/>
          <w:color w:val="auto"/>
        </w:rPr>
        <w:t>t the same time, it must be taken into account when discussing youth political participation that a great proportion of young people in Britain may suffer from a lack of political literacy and knowledge. Political terminology and buzzwords can put young people off due to the difficulty in understanding the political language and the issue</w:t>
      </w:r>
      <w:r w:rsidR="00603A7E">
        <w:rPr>
          <w:rFonts w:asciiTheme="minorHAnsi" w:hAnsiTheme="minorHAnsi" w:cstheme="minorHAnsi"/>
          <w:color w:val="auto"/>
        </w:rPr>
        <w:t>s surrounding it (</w:t>
      </w:r>
      <w:proofErr w:type="spellStart"/>
      <w:r w:rsidR="00603A7E">
        <w:rPr>
          <w:rFonts w:asciiTheme="minorHAnsi" w:hAnsiTheme="minorHAnsi" w:cstheme="minorHAnsi"/>
          <w:color w:val="auto"/>
        </w:rPr>
        <w:t>Mycock</w:t>
      </w:r>
      <w:proofErr w:type="spellEnd"/>
      <w:r w:rsidR="00603A7E">
        <w:rPr>
          <w:rFonts w:asciiTheme="minorHAnsi" w:hAnsiTheme="minorHAnsi" w:cstheme="minorHAnsi"/>
          <w:color w:val="auto"/>
        </w:rPr>
        <w:t xml:space="preserve"> et al.</w:t>
      </w:r>
      <w:r w:rsidR="00603A7E" w:rsidRPr="00B6459C">
        <w:rPr>
          <w:rFonts w:asciiTheme="minorHAnsi" w:hAnsiTheme="minorHAnsi" w:cstheme="minorHAnsi"/>
          <w:color w:val="auto"/>
        </w:rPr>
        <w:t xml:space="preserve"> 2012). This lack of information is a key issue within this debate and often stops young people becoming active in public life. </w:t>
      </w:r>
      <w:proofErr w:type="spellStart"/>
      <w:r w:rsidR="00603A7E" w:rsidRPr="00B6459C">
        <w:rPr>
          <w:rFonts w:asciiTheme="minorHAnsi" w:hAnsiTheme="minorHAnsi" w:cstheme="minorHAnsi"/>
          <w:color w:val="auto"/>
        </w:rPr>
        <w:t>Delli</w:t>
      </w:r>
      <w:proofErr w:type="spellEnd"/>
      <w:r w:rsidR="00603A7E" w:rsidRPr="00B6459C">
        <w:rPr>
          <w:rFonts w:asciiTheme="minorHAnsi" w:hAnsiTheme="minorHAnsi" w:cstheme="minorHAnsi"/>
          <w:color w:val="auto"/>
        </w:rPr>
        <w:t xml:space="preserve"> </w:t>
      </w:r>
      <w:proofErr w:type="spellStart"/>
      <w:r w:rsidR="00603A7E" w:rsidRPr="00B6459C">
        <w:rPr>
          <w:rFonts w:asciiTheme="minorHAnsi" w:hAnsiTheme="minorHAnsi" w:cstheme="minorHAnsi"/>
          <w:color w:val="auto"/>
        </w:rPr>
        <w:t>Carpini</w:t>
      </w:r>
      <w:proofErr w:type="spellEnd"/>
      <w:r w:rsidR="00603A7E" w:rsidRPr="00B6459C">
        <w:rPr>
          <w:rFonts w:asciiTheme="minorHAnsi" w:hAnsiTheme="minorHAnsi" w:cstheme="minorHAnsi"/>
          <w:color w:val="auto"/>
        </w:rPr>
        <w:t xml:space="preserve"> </w:t>
      </w:r>
      <w:r w:rsidR="00603A7E">
        <w:rPr>
          <w:rFonts w:asciiTheme="minorHAnsi" w:hAnsiTheme="minorHAnsi" w:cstheme="minorHAnsi"/>
          <w:color w:val="auto"/>
        </w:rPr>
        <w:t xml:space="preserve">(2000) </w:t>
      </w:r>
      <w:r w:rsidR="00603A7E" w:rsidRPr="00B6459C">
        <w:rPr>
          <w:rFonts w:asciiTheme="minorHAnsi" w:hAnsiTheme="minorHAnsi" w:cstheme="minorHAnsi"/>
          <w:color w:val="auto"/>
        </w:rPr>
        <w:t xml:space="preserve">develops this notion further by directly correlating the decline in civic ability to the relative lack of attention paid to young people and the issues that matter to them. He states that the failings from the education system and the poor quality of civic education in schools pave the way for a disengaged generation. Similarly, </w:t>
      </w:r>
      <w:proofErr w:type="spellStart"/>
      <w:r w:rsidR="00603A7E" w:rsidRPr="00B6459C">
        <w:rPr>
          <w:rFonts w:asciiTheme="minorHAnsi" w:hAnsiTheme="minorHAnsi" w:cstheme="minorHAnsi"/>
          <w:color w:val="auto"/>
        </w:rPr>
        <w:t>Pentland</w:t>
      </w:r>
      <w:proofErr w:type="spellEnd"/>
      <w:r w:rsidR="00603A7E" w:rsidRPr="00B6459C">
        <w:rPr>
          <w:rFonts w:asciiTheme="minorHAnsi" w:hAnsiTheme="minorHAnsi" w:cstheme="minorHAnsi"/>
          <w:color w:val="auto"/>
        </w:rPr>
        <w:t xml:space="preserve"> (2013) found in her study that lack of understanding was a significant barrier to entry for young people. This was in terms of engaging in traditional ways – voting in the next election – and otherwise informal engagement, including talking about or reading about politics. However, she points out that this lack of knowledge is not tantamount of a lack of interest as young people in her study wanted to learn more about politics.</w:t>
      </w:r>
    </w:p>
    <w:p w14:paraId="6654F966" w14:textId="77777777" w:rsidR="00603A7E" w:rsidRPr="00B6459C" w:rsidRDefault="00603A7E" w:rsidP="00603A7E">
      <w:pPr>
        <w:pStyle w:val="Default"/>
        <w:spacing w:line="360" w:lineRule="auto"/>
        <w:ind w:left="720"/>
        <w:rPr>
          <w:rFonts w:asciiTheme="minorHAnsi" w:hAnsiTheme="minorHAnsi" w:cstheme="minorHAnsi"/>
          <w:color w:val="auto"/>
        </w:rPr>
      </w:pPr>
    </w:p>
    <w:p w14:paraId="64F0A561" w14:textId="7FB5E2BC" w:rsidR="00603A7E" w:rsidRPr="00B6459C" w:rsidRDefault="00603A7E" w:rsidP="001848D5">
      <w:pPr>
        <w:pStyle w:val="Default"/>
        <w:spacing w:line="360" w:lineRule="auto"/>
        <w:ind w:left="720"/>
        <w:rPr>
          <w:rFonts w:asciiTheme="minorHAnsi" w:hAnsiTheme="minorHAnsi" w:cstheme="minorHAnsi"/>
          <w:color w:val="auto"/>
        </w:rPr>
      </w:pPr>
      <w:r w:rsidRPr="00B6459C">
        <w:rPr>
          <w:rFonts w:asciiTheme="minorHAnsi" w:hAnsiTheme="minorHAnsi" w:cstheme="minorHAnsi"/>
          <w:color w:val="auto"/>
        </w:rPr>
        <w:lastRenderedPageBreak/>
        <w:t>It is a common misconception that young people are</w:t>
      </w:r>
      <w:r>
        <w:rPr>
          <w:rFonts w:asciiTheme="minorHAnsi" w:hAnsiTheme="minorHAnsi" w:cstheme="minorHAnsi"/>
          <w:color w:val="auto"/>
        </w:rPr>
        <w:t xml:space="preserve"> </w:t>
      </w:r>
      <w:r w:rsidR="00734A7C">
        <w:rPr>
          <w:rFonts w:asciiTheme="minorHAnsi" w:hAnsiTheme="minorHAnsi" w:cstheme="minorHAnsi"/>
          <w:color w:val="auto"/>
        </w:rPr>
        <w:t>retreating away from politics, rather,</w:t>
      </w:r>
      <w:r>
        <w:rPr>
          <w:rFonts w:asciiTheme="minorHAnsi" w:hAnsiTheme="minorHAnsi" w:cstheme="minorHAnsi"/>
          <w:color w:val="auto"/>
        </w:rPr>
        <w:t xml:space="preserve"> </w:t>
      </w:r>
      <w:r w:rsidRPr="00B6459C">
        <w:rPr>
          <w:rFonts w:asciiTheme="minorHAnsi" w:hAnsiTheme="minorHAnsi" w:cstheme="minorHAnsi"/>
          <w:color w:val="auto"/>
        </w:rPr>
        <w:t>young people are the most likely to engage in ‘cause-oriented’ styles of politics. Due to the escalating mistrust amongst government institutions, youths are likely to engage in non-conventional political participation such as demonstrations, boycotts and direct action (Norris 2003). Many young people are more likely to associate themselves with NGO</w:t>
      </w:r>
      <w:r w:rsidR="00734A7C">
        <w:rPr>
          <w:rFonts w:asciiTheme="minorHAnsi" w:hAnsiTheme="minorHAnsi" w:cstheme="minorHAnsi"/>
          <w:color w:val="auto"/>
        </w:rPr>
        <w:t>’</w:t>
      </w:r>
      <w:r w:rsidRPr="00B6459C">
        <w:rPr>
          <w:rFonts w:asciiTheme="minorHAnsi" w:hAnsiTheme="minorHAnsi" w:cstheme="minorHAnsi"/>
          <w:color w:val="auto"/>
        </w:rPr>
        <w:t>s and charities rather than political parties and they take part in localised social activities that include, volunteering, campaigning, being involved in community networks and raising awareness of issues</w:t>
      </w:r>
      <w:r>
        <w:rPr>
          <w:rFonts w:asciiTheme="minorHAnsi" w:hAnsiTheme="minorHAnsi" w:cstheme="minorHAnsi"/>
          <w:color w:val="auto"/>
        </w:rPr>
        <w:t xml:space="preserve"> (Roker et al. </w:t>
      </w:r>
      <w:r w:rsidRPr="00B6459C">
        <w:rPr>
          <w:rFonts w:asciiTheme="minorHAnsi" w:hAnsiTheme="minorHAnsi" w:cstheme="minorHAnsi"/>
          <w:color w:val="auto"/>
        </w:rPr>
        <w:t xml:space="preserve">2002). The increased involvement seen in youth councils and online youth forums has created a shift in the way in which young people are engaging with politics and this is facilitated by new media and technologies (Matthews 2001). </w:t>
      </w:r>
    </w:p>
    <w:p w14:paraId="7F056695" w14:textId="77777777" w:rsidR="00603A7E" w:rsidRPr="00B6459C" w:rsidRDefault="00603A7E" w:rsidP="00603A7E">
      <w:pPr>
        <w:pStyle w:val="Default"/>
        <w:spacing w:line="360" w:lineRule="auto"/>
        <w:ind w:left="720"/>
        <w:rPr>
          <w:rFonts w:asciiTheme="minorHAnsi" w:hAnsiTheme="minorHAnsi" w:cstheme="minorHAnsi"/>
          <w:color w:val="auto"/>
        </w:rPr>
      </w:pPr>
    </w:p>
    <w:p w14:paraId="0D3D54FF" w14:textId="77777777" w:rsidR="00603A7E" w:rsidRPr="00B6459C" w:rsidRDefault="00603A7E" w:rsidP="001848D5">
      <w:pPr>
        <w:pStyle w:val="Default"/>
        <w:spacing w:line="360" w:lineRule="auto"/>
        <w:ind w:left="720"/>
        <w:rPr>
          <w:rFonts w:asciiTheme="minorHAnsi" w:hAnsiTheme="minorHAnsi" w:cstheme="minorHAnsi"/>
          <w:color w:val="auto"/>
        </w:rPr>
      </w:pPr>
      <w:r w:rsidRPr="00B6459C">
        <w:rPr>
          <w:rFonts w:asciiTheme="minorHAnsi" w:hAnsiTheme="minorHAnsi" w:cstheme="minorHAnsi"/>
          <w:color w:val="auto"/>
        </w:rPr>
        <w:t>The proliferation of new forms of technology has the ability to create new meth</w:t>
      </w:r>
      <w:r>
        <w:rPr>
          <w:rFonts w:asciiTheme="minorHAnsi" w:hAnsiTheme="minorHAnsi" w:cstheme="minorHAnsi"/>
          <w:color w:val="auto"/>
        </w:rPr>
        <w:t xml:space="preserve">ods of political participation and </w:t>
      </w:r>
      <w:r w:rsidRPr="00B6459C">
        <w:rPr>
          <w:rFonts w:asciiTheme="minorHAnsi" w:hAnsiTheme="minorHAnsi" w:cstheme="minorHAnsi"/>
          <w:color w:val="auto"/>
        </w:rPr>
        <w:t xml:space="preserve">low-cost websites and open source tools have created online civic networks that address political issues facing the </w:t>
      </w:r>
      <w:r>
        <w:rPr>
          <w:rFonts w:asciiTheme="minorHAnsi" w:hAnsiTheme="minorHAnsi" w:cstheme="minorHAnsi"/>
          <w:color w:val="auto"/>
        </w:rPr>
        <w:t xml:space="preserve">youth of today (Bennett et al. </w:t>
      </w:r>
      <w:r w:rsidRPr="00B6459C">
        <w:rPr>
          <w:rFonts w:asciiTheme="minorHAnsi" w:hAnsiTheme="minorHAnsi" w:cstheme="minorHAnsi"/>
          <w:color w:val="auto"/>
        </w:rPr>
        <w:t>2009). Bennett</w:t>
      </w:r>
      <w:r>
        <w:rPr>
          <w:rFonts w:asciiTheme="minorHAnsi" w:hAnsiTheme="minorHAnsi" w:cstheme="minorHAnsi"/>
          <w:color w:val="auto"/>
        </w:rPr>
        <w:t xml:space="preserve"> et al. (2009) go on</w:t>
      </w:r>
      <w:r w:rsidRPr="00B6459C">
        <w:rPr>
          <w:rFonts w:asciiTheme="minorHAnsi" w:hAnsiTheme="minorHAnsi" w:cstheme="minorHAnsi"/>
          <w:color w:val="auto"/>
        </w:rPr>
        <w:t xml:space="preserve"> to state that this growth in political and civic websites and online activity has created a generation of ‘digital natives’ that are for</w:t>
      </w:r>
      <w:r>
        <w:rPr>
          <w:rFonts w:asciiTheme="minorHAnsi" w:hAnsiTheme="minorHAnsi" w:cstheme="minorHAnsi"/>
          <w:color w:val="auto"/>
        </w:rPr>
        <w:t>ming a ‘youth civic web-sphere.’</w:t>
      </w:r>
      <w:r w:rsidRPr="00B6459C">
        <w:rPr>
          <w:rFonts w:asciiTheme="minorHAnsi" w:hAnsiTheme="minorHAnsi" w:cstheme="minorHAnsi"/>
          <w:color w:val="auto"/>
        </w:rPr>
        <w:t xml:space="preserve"> For the first time in 2010</w:t>
      </w:r>
      <w:r>
        <w:rPr>
          <w:rFonts w:asciiTheme="minorHAnsi" w:hAnsiTheme="minorHAnsi" w:cstheme="minorHAnsi"/>
          <w:color w:val="auto"/>
        </w:rPr>
        <w:t>, the UK</w:t>
      </w:r>
      <w:r w:rsidRPr="00B6459C">
        <w:rPr>
          <w:rFonts w:asciiTheme="minorHAnsi" w:hAnsiTheme="minorHAnsi" w:cstheme="minorHAnsi"/>
          <w:color w:val="auto"/>
        </w:rPr>
        <w:t xml:space="preserve"> had tele</w:t>
      </w:r>
      <w:r>
        <w:rPr>
          <w:rFonts w:asciiTheme="minorHAnsi" w:hAnsiTheme="minorHAnsi" w:cstheme="minorHAnsi"/>
          <w:color w:val="auto"/>
        </w:rPr>
        <w:t>vised political debates and these</w:t>
      </w:r>
      <w:r w:rsidRPr="00B6459C">
        <w:rPr>
          <w:rFonts w:asciiTheme="minorHAnsi" w:hAnsiTheme="minorHAnsi" w:cstheme="minorHAnsi"/>
          <w:color w:val="auto"/>
        </w:rPr>
        <w:t xml:space="preserve"> opened up new channels of political communication for young people. Although some argued that the televised debates had littl</w:t>
      </w:r>
      <w:r>
        <w:rPr>
          <w:rFonts w:asciiTheme="minorHAnsi" w:hAnsiTheme="minorHAnsi" w:cstheme="minorHAnsi"/>
          <w:color w:val="auto"/>
        </w:rPr>
        <w:t xml:space="preserve">e impact on youth voter turnout, </w:t>
      </w:r>
      <w:r w:rsidRPr="00B6459C">
        <w:rPr>
          <w:rFonts w:asciiTheme="minorHAnsi" w:hAnsiTheme="minorHAnsi" w:cstheme="minorHAnsi"/>
          <w:color w:val="auto"/>
        </w:rPr>
        <w:t xml:space="preserve">one cannot deny it allowed young people access to political information in a more current and exciting way (Loader 2007). </w:t>
      </w:r>
    </w:p>
    <w:p w14:paraId="04F27FA6" w14:textId="77777777" w:rsidR="00603A7E" w:rsidRPr="00B6459C" w:rsidRDefault="00603A7E" w:rsidP="00603A7E">
      <w:pPr>
        <w:pStyle w:val="Default"/>
        <w:spacing w:line="360" w:lineRule="auto"/>
        <w:ind w:left="720"/>
        <w:rPr>
          <w:rFonts w:asciiTheme="minorHAnsi" w:hAnsiTheme="minorHAnsi" w:cstheme="minorHAnsi"/>
          <w:color w:val="auto"/>
        </w:rPr>
      </w:pPr>
    </w:p>
    <w:p w14:paraId="6617C1F1" w14:textId="07BCCBC9" w:rsidR="00603A7E" w:rsidRPr="00B6459C" w:rsidRDefault="00603A7E" w:rsidP="001848D5">
      <w:pPr>
        <w:pStyle w:val="Default"/>
        <w:spacing w:line="360" w:lineRule="auto"/>
        <w:ind w:left="720"/>
        <w:rPr>
          <w:rFonts w:asciiTheme="minorHAnsi" w:hAnsiTheme="minorHAnsi" w:cstheme="minorHAnsi"/>
          <w:color w:val="auto"/>
        </w:rPr>
      </w:pPr>
      <w:r w:rsidRPr="00B6459C">
        <w:rPr>
          <w:rFonts w:asciiTheme="minorHAnsi" w:hAnsiTheme="minorHAnsi" w:cstheme="minorHAnsi"/>
          <w:color w:val="auto"/>
        </w:rPr>
        <w:t xml:space="preserve">The extensive social change of the last few decades has seen the demise of traditional </w:t>
      </w:r>
      <w:r>
        <w:rPr>
          <w:rFonts w:asciiTheme="minorHAnsi" w:hAnsiTheme="minorHAnsi" w:cstheme="minorHAnsi"/>
          <w:color w:val="auto"/>
        </w:rPr>
        <w:t>socialisation agents,</w:t>
      </w:r>
      <w:r w:rsidRPr="00B6459C">
        <w:rPr>
          <w:rFonts w:asciiTheme="minorHAnsi" w:hAnsiTheme="minorHAnsi" w:cstheme="minorHAnsi"/>
          <w:color w:val="auto"/>
        </w:rPr>
        <w:t xml:space="preserve"> such as a young person’s family, teacher or social class</w:t>
      </w:r>
      <w:r>
        <w:rPr>
          <w:rFonts w:asciiTheme="minorHAnsi" w:hAnsiTheme="minorHAnsi" w:cstheme="minorHAnsi"/>
          <w:color w:val="auto"/>
        </w:rPr>
        <w:t>,</w:t>
      </w:r>
      <w:r w:rsidRPr="00B6459C">
        <w:rPr>
          <w:rFonts w:asciiTheme="minorHAnsi" w:hAnsiTheme="minorHAnsi" w:cstheme="minorHAnsi"/>
          <w:color w:val="auto"/>
        </w:rPr>
        <w:t xml:space="preserve"> </w:t>
      </w:r>
      <w:r>
        <w:rPr>
          <w:rFonts w:asciiTheme="minorHAnsi" w:hAnsiTheme="minorHAnsi" w:cstheme="minorHAnsi"/>
          <w:color w:val="auto"/>
        </w:rPr>
        <w:t>and the growth of new socialising agents (Jennings et al.</w:t>
      </w:r>
      <w:r w:rsidRPr="00B6459C">
        <w:rPr>
          <w:rFonts w:asciiTheme="minorHAnsi" w:hAnsiTheme="minorHAnsi" w:cstheme="minorHAnsi"/>
          <w:color w:val="auto"/>
        </w:rPr>
        <w:t xml:space="preserve"> 1968). Youth of today are having their identities shaped</w:t>
      </w:r>
      <w:r>
        <w:rPr>
          <w:rFonts w:asciiTheme="minorHAnsi" w:hAnsiTheme="minorHAnsi" w:cstheme="minorHAnsi"/>
          <w:color w:val="auto"/>
        </w:rPr>
        <w:t xml:space="preserve"> in </w:t>
      </w:r>
      <w:r w:rsidR="00734A7C">
        <w:rPr>
          <w:rFonts w:asciiTheme="minorHAnsi" w:hAnsiTheme="minorHAnsi" w:cstheme="minorHAnsi"/>
          <w:color w:val="auto"/>
        </w:rPr>
        <w:t>different</w:t>
      </w:r>
      <w:r>
        <w:rPr>
          <w:rFonts w:asciiTheme="minorHAnsi" w:hAnsiTheme="minorHAnsi" w:cstheme="minorHAnsi"/>
          <w:color w:val="auto"/>
        </w:rPr>
        <w:t xml:space="preserve"> ways through new media</w:t>
      </w:r>
      <w:r w:rsidRPr="00B6459C">
        <w:rPr>
          <w:rFonts w:asciiTheme="minorHAnsi" w:hAnsiTheme="minorHAnsi" w:cstheme="minorHAnsi"/>
          <w:color w:val="auto"/>
        </w:rPr>
        <w:t>, popular culture, TV, blogs, and websites. Media such as television and the internet</w:t>
      </w:r>
      <w:r w:rsidR="00734A7C">
        <w:rPr>
          <w:rFonts w:asciiTheme="minorHAnsi" w:hAnsiTheme="minorHAnsi" w:cstheme="minorHAnsi"/>
          <w:color w:val="auto"/>
        </w:rPr>
        <w:t>,</w:t>
      </w:r>
      <w:r w:rsidRPr="00B6459C">
        <w:rPr>
          <w:rFonts w:asciiTheme="minorHAnsi" w:hAnsiTheme="minorHAnsi" w:cstheme="minorHAnsi"/>
          <w:color w:val="auto"/>
        </w:rPr>
        <w:t xml:space="preserve"> as well a</w:t>
      </w:r>
      <w:r w:rsidR="00734A7C">
        <w:rPr>
          <w:rFonts w:asciiTheme="minorHAnsi" w:hAnsiTheme="minorHAnsi" w:cstheme="minorHAnsi"/>
          <w:color w:val="auto"/>
        </w:rPr>
        <w:t xml:space="preserve">s interactive communication, </w:t>
      </w:r>
      <w:r>
        <w:rPr>
          <w:rFonts w:asciiTheme="minorHAnsi" w:hAnsiTheme="minorHAnsi" w:cstheme="minorHAnsi"/>
          <w:color w:val="auto"/>
        </w:rPr>
        <w:t xml:space="preserve">have </w:t>
      </w:r>
      <w:r w:rsidRPr="00B6459C">
        <w:rPr>
          <w:rFonts w:asciiTheme="minorHAnsi" w:hAnsiTheme="minorHAnsi" w:cstheme="minorHAnsi"/>
          <w:color w:val="auto"/>
        </w:rPr>
        <w:t>been positively attributed to youth political participation (</w:t>
      </w:r>
      <w:proofErr w:type="spellStart"/>
      <w:r w:rsidRPr="00B6459C">
        <w:rPr>
          <w:rFonts w:asciiTheme="minorHAnsi" w:hAnsiTheme="minorHAnsi" w:cstheme="minorHAnsi"/>
          <w:color w:val="auto"/>
        </w:rPr>
        <w:t>Esser</w:t>
      </w:r>
      <w:proofErr w:type="spellEnd"/>
      <w:r w:rsidRPr="00B6459C">
        <w:rPr>
          <w:rFonts w:asciiTheme="minorHAnsi" w:hAnsiTheme="minorHAnsi" w:cstheme="minorHAnsi"/>
          <w:color w:val="auto"/>
        </w:rPr>
        <w:t xml:space="preserve"> </w:t>
      </w:r>
      <w:r>
        <w:rPr>
          <w:rFonts w:asciiTheme="minorHAnsi" w:hAnsiTheme="minorHAnsi" w:cstheme="minorHAnsi"/>
          <w:color w:val="auto"/>
        </w:rPr>
        <w:t xml:space="preserve">and de </w:t>
      </w:r>
      <w:proofErr w:type="spellStart"/>
      <w:r>
        <w:rPr>
          <w:rFonts w:asciiTheme="minorHAnsi" w:hAnsiTheme="minorHAnsi" w:cstheme="minorHAnsi"/>
          <w:color w:val="auto"/>
        </w:rPr>
        <w:t>Vreese</w:t>
      </w:r>
      <w:proofErr w:type="spellEnd"/>
      <w:r w:rsidRPr="00B6459C">
        <w:rPr>
          <w:rFonts w:asciiTheme="minorHAnsi" w:hAnsiTheme="minorHAnsi" w:cstheme="minorHAnsi"/>
          <w:color w:val="auto"/>
        </w:rPr>
        <w:t xml:space="preserve"> 2007). Forms of political communication</w:t>
      </w:r>
      <w:r>
        <w:rPr>
          <w:rFonts w:asciiTheme="minorHAnsi" w:hAnsiTheme="minorHAnsi" w:cstheme="minorHAnsi"/>
          <w:color w:val="auto"/>
        </w:rPr>
        <w:t>,</w:t>
      </w:r>
      <w:r w:rsidRPr="00B6459C">
        <w:rPr>
          <w:rFonts w:asciiTheme="minorHAnsi" w:hAnsiTheme="minorHAnsi" w:cstheme="minorHAnsi"/>
          <w:color w:val="auto"/>
        </w:rPr>
        <w:t xml:space="preserve"> such as campaigning</w:t>
      </w:r>
      <w:r>
        <w:rPr>
          <w:rFonts w:asciiTheme="minorHAnsi" w:hAnsiTheme="minorHAnsi" w:cstheme="minorHAnsi"/>
          <w:color w:val="auto"/>
        </w:rPr>
        <w:t>,</w:t>
      </w:r>
      <w:r w:rsidRPr="00B6459C">
        <w:rPr>
          <w:rFonts w:asciiTheme="minorHAnsi" w:hAnsiTheme="minorHAnsi" w:cstheme="minorHAnsi"/>
          <w:color w:val="auto"/>
        </w:rPr>
        <w:t xml:space="preserve"> can lead to information search</w:t>
      </w:r>
      <w:r>
        <w:rPr>
          <w:rFonts w:asciiTheme="minorHAnsi" w:hAnsiTheme="minorHAnsi" w:cstheme="minorHAnsi"/>
          <w:color w:val="auto"/>
        </w:rPr>
        <w:t>es</w:t>
      </w:r>
      <w:r w:rsidRPr="00B6459C">
        <w:rPr>
          <w:rFonts w:asciiTheme="minorHAnsi" w:hAnsiTheme="minorHAnsi" w:cstheme="minorHAnsi"/>
          <w:color w:val="auto"/>
        </w:rPr>
        <w:t xml:space="preserve"> and </w:t>
      </w:r>
      <w:r>
        <w:rPr>
          <w:rFonts w:asciiTheme="minorHAnsi" w:hAnsiTheme="minorHAnsi" w:cstheme="minorHAnsi"/>
          <w:color w:val="auto"/>
        </w:rPr>
        <w:t>greater engagement with such campaigns. H</w:t>
      </w:r>
      <w:r w:rsidRPr="00B6459C">
        <w:rPr>
          <w:rFonts w:asciiTheme="minorHAnsi" w:hAnsiTheme="minorHAnsi" w:cstheme="minorHAnsi"/>
          <w:color w:val="auto"/>
        </w:rPr>
        <w:t xml:space="preserve">owever, </w:t>
      </w:r>
      <w:proofErr w:type="spellStart"/>
      <w:r w:rsidRPr="00B6459C">
        <w:rPr>
          <w:rFonts w:asciiTheme="minorHAnsi" w:hAnsiTheme="minorHAnsi" w:cstheme="minorHAnsi"/>
          <w:color w:val="auto"/>
        </w:rPr>
        <w:t>Esser</w:t>
      </w:r>
      <w:proofErr w:type="spellEnd"/>
      <w:r>
        <w:rPr>
          <w:rFonts w:asciiTheme="minorHAnsi" w:hAnsiTheme="minorHAnsi" w:cstheme="minorHAnsi"/>
          <w:color w:val="auto"/>
        </w:rPr>
        <w:t xml:space="preserve"> and de </w:t>
      </w:r>
      <w:proofErr w:type="spellStart"/>
      <w:r>
        <w:rPr>
          <w:rFonts w:asciiTheme="minorHAnsi" w:hAnsiTheme="minorHAnsi" w:cstheme="minorHAnsi"/>
          <w:color w:val="auto"/>
        </w:rPr>
        <w:t>Vreese</w:t>
      </w:r>
      <w:proofErr w:type="spellEnd"/>
      <w:r>
        <w:rPr>
          <w:rFonts w:asciiTheme="minorHAnsi" w:hAnsiTheme="minorHAnsi" w:cstheme="minorHAnsi"/>
          <w:color w:val="auto"/>
        </w:rPr>
        <w:t xml:space="preserve"> (2007) take</w:t>
      </w:r>
      <w:r w:rsidRPr="00B6459C">
        <w:rPr>
          <w:rFonts w:asciiTheme="minorHAnsi" w:hAnsiTheme="minorHAnsi" w:cstheme="minorHAnsi"/>
          <w:color w:val="auto"/>
        </w:rPr>
        <w:t xml:space="preserve"> into account that mediated communication can be singled out as one of the reasons for young </w:t>
      </w:r>
      <w:proofErr w:type="gramStart"/>
      <w:r w:rsidRPr="00B6459C">
        <w:rPr>
          <w:rFonts w:asciiTheme="minorHAnsi" w:hAnsiTheme="minorHAnsi" w:cstheme="minorHAnsi"/>
          <w:color w:val="auto"/>
        </w:rPr>
        <w:t>people’s</w:t>
      </w:r>
      <w:proofErr w:type="gramEnd"/>
      <w:r w:rsidRPr="00B6459C">
        <w:rPr>
          <w:rFonts w:asciiTheme="minorHAnsi" w:hAnsiTheme="minorHAnsi" w:cstheme="minorHAnsi"/>
          <w:color w:val="auto"/>
        </w:rPr>
        <w:t xml:space="preserve"> disconnect with public life. </w:t>
      </w:r>
      <w:proofErr w:type="spellStart"/>
      <w:r w:rsidRPr="00B6459C">
        <w:rPr>
          <w:rFonts w:asciiTheme="minorHAnsi" w:hAnsiTheme="minorHAnsi" w:cstheme="minorHAnsi"/>
          <w:color w:val="auto"/>
        </w:rPr>
        <w:t>Delli</w:t>
      </w:r>
      <w:proofErr w:type="spellEnd"/>
      <w:r w:rsidRPr="00B6459C">
        <w:rPr>
          <w:rFonts w:asciiTheme="minorHAnsi" w:hAnsiTheme="minorHAnsi" w:cstheme="minorHAnsi"/>
          <w:color w:val="auto"/>
        </w:rPr>
        <w:t xml:space="preserve"> </w:t>
      </w:r>
      <w:proofErr w:type="spellStart"/>
      <w:r w:rsidRPr="00B6459C">
        <w:rPr>
          <w:rFonts w:asciiTheme="minorHAnsi" w:hAnsiTheme="minorHAnsi" w:cstheme="minorHAnsi"/>
          <w:color w:val="auto"/>
        </w:rPr>
        <w:t>Carpini</w:t>
      </w:r>
      <w:proofErr w:type="spellEnd"/>
      <w:r w:rsidRPr="00B6459C">
        <w:rPr>
          <w:rFonts w:asciiTheme="minorHAnsi" w:hAnsiTheme="minorHAnsi" w:cstheme="minorHAnsi"/>
          <w:color w:val="auto"/>
        </w:rPr>
        <w:t xml:space="preserve"> </w:t>
      </w:r>
      <w:r>
        <w:rPr>
          <w:rFonts w:asciiTheme="minorHAnsi" w:hAnsiTheme="minorHAnsi" w:cstheme="minorHAnsi"/>
          <w:color w:val="auto"/>
        </w:rPr>
        <w:t xml:space="preserve">(2000) </w:t>
      </w:r>
      <w:r w:rsidRPr="00B6459C">
        <w:rPr>
          <w:rFonts w:asciiTheme="minorHAnsi" w:hAnsiTheme="minorHAnsi" w:cstheme="minorHAnsi"/>
          <w:color w:val="auto"/>
        </w:rPr>
        <w:t xml:space="preserve">develops this </w:t>
      </w:r>
      <w:r w:rsidRPr="00B6459C">
        <w:rPr>
          <w:rFonts w:asciiTheme="minorHAnsi" w:hAnsiTheme="minorHAnsi" w:cstheme="minorHAnsi"/>
          <w:color w:val="auto"/>
        </w:rPr>
        <w:lastRenderedPageBreak/>
        <w:t>statement by proclaiming that</w:t>
      </w:r>
      <w:r w:rsidR="0069708B">
        <w:rPr>
          <w:rFonts w:asciiTheme="minorHAnsi" w:hAnsiTheme="minorHAnsi" w:cstheme="minorHAnsi"/>
          <w:color w:val="auto"/>
        </w:rPr>
        <w:t xml:space="preserve"> </w:t>
      </w:r>
      <w:r w:rsidRPr="00B6459C">
        <w:rPr>
          <w:rFonts w:asciiTheme="minorHAnsi" w:hAnsiTheme="minorHAnsi" w:cstheme="minorHAnsi"/>
          <w:color w:val="auto"/>
        </w:rPr>
        <w:t>with the internet</w:t>
      </w:r>
      <w:r w:rsidR="0069708B">
        <w:rPr>
          <w:rFonts w:asciiTheme="minorHAnsi" w:hAnsiTheme="minorHAnsi" w:cstheme="minorHAnsi"/>
          <w:color w:val="auto"/>
        </w:rPr>
        <w:t xml:space="preserve"> </w:t>
      </w:r>
      <w:r w:rsidRPr="00B6459C">
        <w:rPr>
          <w:rFonts w:asciiTheme="minorHAnsi" w:hAnsiTheme="minorHAnsi" w:cstheme="minorHAnsi"/>
          <w:color w:val="auto"/>
        </w:rPr>
        <w:t xml:space="preserve">comes fragmentation, manipulation, consumerism and the dominance of celebrity and showbiz that takes over public life. </w:t>
      </w:r>
    </w:p>
    <w:p w14:paraId="3709CDDB" w14:textId="77777777" w:rsidR="001C37A0" w:rsidRPr="00E51F71" w:rsidRDefault="001C37A0" w:rsidP="00090E0C">
      <w:pPr>
        <w:rPr>
          <w:rFonts w:ascii="Cambria" w:hAnsi="Cambria"/>
        </w:rPr>
      </w:pPr>
    </w:p>
    <w:p w14:paraId="0E2B2766" w14:textId="77777777" w:rsidR="001C37A0" w:rsidRPr="00E51F71" w:rsidRDefault="001C37A0" w:rsidP="001C37A0">
      <w:pPr>
        <w:ind w:left="720"/>
        <w:rPr>
          <w:rFonts w:ascii="Cambria" w:hAnsi="Cambria"/>
        </w:rPr>
      </w:pPr>
    </w:p>
    <w:p w14:paraId="2893298E" w14:textId="77777777" w:rsidR="001C37A0" w:rsidRDefault="001C37A0" w:rsidP="001C37A0">
      <w:pPr>
        <w:ind w:left="720"/>
        <w:rPr>
          <w:rFonts w:ascii="Cambria" w:hAnsi="Cambria"/>
        </w:rPr>
      </w:pPr>
      <w:bookmarkStart w:id="1" w:name="_bookmark7"/>
      <w:bookmarkEnd w:id="1"/>
      <w:r w:rsidRPr="00E51F71">
        <w:rPr>
          <w:rFonts w:ascii="Cambria" w:hAnsi="Cambria"/>
          <w:spacing w:val="-1"/>
        </w:rPr>
        <w:t>M</w:t>
      </w:r>
      <w:r w:rsidRPr="00E51F71">
        <w:rPr>
          <w:rFonts w:ascii="Cambria" w:hAnsi="Cambria"/>
        </w:rPr>
        <w:t>ETHO</w:t>
      </w:r>
      <w:r w:rsidRPr="00E51F71">
        <w:rPr>
          <w:rFonts w:ascii="Cambria" w:hAnsi="Cambria"/>
          <w:spacing w:val="-1"/>
        </w:rPr>
        <w:t>D</w:t>
      </w:r>
      <w:r w:rsidRPr="00E51F71">
        <w:rPr>
          <w:rFonts w:ascii="Cambria" w:hAnsi="Cambria"/>
        </w:rPr>
        <w:t>OLOGY</w:t>
      </w:r>
    </w:p>
    <w:p w14:paraId="7698599C" w14:textId="77777777" w:rsidR="00603A7E" w:rsidRDefault="00603A7E" w:rsidP="001C37A0">
      <w:pPr>
        <w:ind w:left="720"/>
        <w:rPr>
          <w:rFonts w:ascii="Cambria" w:hAnsi="Cambria"/>
        </w:rPr>
      </w:pPr>
    </w:p>
    <w:p w14:paraId="5CD85A08" w14:textId="4CC713CC" w:rsidR="00603A7E" w:rsidRPr="00B6459C" w:rsidRDefault="00603A7E" w:rsidP="00603A7E">
      <w:pPr>
        <w:shd w:val="clear" w:color="auto" w:fill="FFFFFF"/>
        <w:spacing w:line="360" w:lineRule="auto"/>
        <w:ind w:left="720"/>
        <w:rPr>
          <w:rFonts w:eastAsia="Times New Roman" w:cstheme="minorHAnsi"/>
          <w:color w:val="000000"/>
          <w:shd w:val="clear" w:color="auto" w:fill="FFFFFF"/>
        </w:rPr>
      </w:pPr>
      <w:r w:rsidRPr="00B6459C">
        <w:rPr>
          <w:rFonts w:eastAsia="Times New Roman" w:cstheme="minorHAnsi"/>
          <w:color w:val="000000"/>
          <w:shd w:val="clear" w:color="auto" w:fill="FFFFFF"/>
        </w:rPr>
        <w:t xml:space="preserve">To address the above aim, </w:t>
      </w:r>
      <w:r>
        <w:rPr>
          <w:rFonts w:eastAsia="Times New Roman" w:cstheme="minorHAnsi"/>
          <w:color w:val="000000"/>
          <w:shd w:val="clear" w:color="auto" w:fill="FFFFFF"/>
        </w:rPr>
        <w:t xml:space="preserve">the research </w:t>
      </w:r>
      <w:r w:rsidRPr="00B6459C">
        <w:rPr>
          <w:rFonts w:eastAsia="Times New Roman" w:cstheme="minorHAnsi"/>
          <w:color w:val="000000"/>
          <w:shd w:val="clear" w:color="auto" w:fill="FFFFFF"/>
        </w:rPr>
        <w:t xml:space="preserve">used critical discourse analysis (CDA) to </w:t>
      </w:r>
      <w:r w:rsidRPr="00B6459C">
        <w:rPr>
          <w:rFonts w:eastAsia="Times New Roman" w:cstheme="minorHAnsi"/>
          <w:iCs/>
          <w:color w:val="000000"/>
          <w:shd w:val="clear" w:color="auto" w:fill="FFFFFF"/>
        </w:rPr>
        <w:t xml:space="preserve">look </w:t>
      </w:r>
      <w:r>
        <w:rPr>
          <w:rFonts w:eastAsia="Times New Roman" w:cstheme="minorHAnsi"/>
          <w:iCs/>
          <w:color w:val="000000"/>
          <w:shd w:val="clear" w:color="auto" w:fill="FFFFFF"/>
        </w:rPr>
        <w:t>past</w:t>
      </w:r>
      <w:r w:rsidRPr="00B6459C">
        <w:rPr>
          <w:rFonts w:eastAsia="Times New Roman" w:cstheme="minorHAnsi"/>
          <w:iCs/>
          <w:color w:val="000000"/>
          <w:shd w:val="clear" w:color="auto" w:fill="FFFFFF"/>
        </w:rPr>
        <w:t xml:space="preserve"> the </w:t>
      </w:r>
      <w:r>
        <w:rPr>
          <w:rFonts w:eastAsia="Times New Roman" w:cstheme="minorHAnsi"/>
          <w:iCs/>
          <w:color w:val="000000"/>
          <w:shd w:val="clear" w:color="auto" w:fill="FFFFFF"/>
        </w:rPr>
        <w:t>‘</w:t>
      </w:r>
      <w:r w:rsidRPr="00B6459C">
        <w:rPr>
          <w:rFonts w:eastAsia="Times New Roman" w:cstheme="minorHAnsi"/>
          <w:iCs/>
          <w:color w:val="000000"/>
          <w:shd w:val="clear" w:color="auto" w:fill="FFFFFF"/>
        </w:rPr>
        <w:t>sentence boundary</w:t>
      </w:r>
      <w:r>
        <w:rPr>
          <w:rFonts w:eastAsia="Times New Roman" w:cstheme="minorHAnsi"/>
          <w:iCs/>
          <w:color w:val="000000"/>
          <w:shd w:val="clear" w:color="auto" w:fill="FFFFFF"/>
        </w:rPr>
        <w:t>’</w:t>
      </w:r>
      <w:r w:rsidRPr="00B6459C">
        <w:rPr>
          <w:rFonts w:eastAsia="Times New Roman" w:cstheme="minorHAnsi"/>
          <w:i/>
          <w:iCs/>
          <w:color w:val="000000"/>
          <w:shd w:val="clear" w:color="auto" w:fill="FFFFFF"/>
        </w:rPr>
        <w:t xml:space="preserve"> </w:t>
      </w:r>
      <w:r w:rsidRPr="00B6459C">
        <w:rPr>
          <w:rFonts w:eastAsia="Times New Roman" w:cstheme="minorHAnsi"/>
          <w:color w:val="000000"/>
          <w:shd w:val="clear" w:color="auto" w:fill="FFFFFF"/>
        </w:rPr>
        <w:t>in the sampled media materials (</w:t>
      </w:r>
      <w:proofErr w:type="spellStart"/>
      <w:r w:rsidRPr="00B6459C">
        <w:rPr>
          <w:rFonts w:eastAsia="Times New Roman" w:cstheme="minorHAnsi"/>
          <w:color w:val="000000"/>
          <w:shd w:val="clear" w:color="auto" w:fill="FFFFFF"/>
        </w:rPr>
        <w:t>Fairclough</w:t>
      </w:r>
      <w:proofErr w:type="spellEnd"/>
      <w:r w:rsidRPr="00B6459C">
        <w:rPr>
          <w:rFonts w:eastAsia="Times New Roman" w:cstheme="minorHAnsi"/>
          <w:color w:val="000000"/>
          <w:shd w:val="clear" w:color="auto" w:fill="FFFFFF"/>
        </w:rPr>
        <w:t xml:space="preserve"> 2003). This allows for deep</w:t>
      </w:r>
      <w:r>
        <w:rPr>
          <w:rFonts w:eastAsia="Times New Roman" w:cstheme="minorHAnsi"/>
          <w:color w:val="000000"/>
          <w:shd w:val="clear" w:color="auto" w:fill="FFFFFF"/>
        </w:rPr>
        <w:t>er</w:t>
      </w:r>
      <w:r w:rsidRPr="00B6459C">
        <w:rPr>
          <w:rFonts w:eastAsia="Times New Roman" w:cstheme="minorHAnsi"/>
          <w:color w:val="000000"/>
          <w:shd w:val="clear" w:color="auto" w:fill="FFFFFF"/>
        </w:rPr>
        <w:t xml:space="preserve"> exploration of the ways in which youth political participation is represented and a consideration of the potential implications of the media’s representation of it, especially the implications for young people </w:t>
      </w:r>
      <w:r>
        <w:rPr>
          <w:rFonts w:eastAsia="Times New Roman" w:cstheme="minorHAnsi"/>
          <w:color w:val="000000"/>
          <w:shd w:val="clear" w:color="auto" w:fill="FFFFFF"/>
        </w:rPr>
        <w:t>by relating</w:t>
      </w:r>
      <w:r w:rsidRPr="00B6459C">
        <w:rPr>
          <w:rFonts w:eastAsia="Times New Roman" w:cstheme="minorHAnsi"/>
          <w:color w:val="000000"/>
          <w:shd w:val="clear" w:color="auto" w:fill="FFFFFF"/>
        </w:rPr>
        <w:t xml:space="preserve"> findings to the literature review. Critical discourse analysis allows researchers to look not only at what is </w:t>
      </w:r>
      <w:r w:rsidRPr="00B6459C">
        <w:rPr>
          <w:rFonts w:eastAsia="Times New Roman" w:cstheme="minorHAnsi"/>
          <w:i/>
          <w:color w:val="000000"/>
          <w:shd w:val="clear" w:color="auto" w:fill="FFFFFF"/>
        </w:rPr>
        <w:t>said</w:t>
      </w:r>
      <w:r w:rsidRPr="00B6459C">
        <w:rPr>
          <w:rFonts w:eastAsia="Times New Roman" w:cstheme="minorHAnsi"/>
          <w:color w:val="000000"/>
          <w:shd w:val="clear" w:color="auto" w:fill="FFFFFF"/>
        </w:rPr>
        <w:t xml:space="preserve"> in the media materials selected, but also at what is </w:t>
      </w:r>
      <w:r w:rsidRPr="00B6459C">
        <w:rPr>
          <w:rFonts w:eastAsia="Times New Roman" w:cstheme="minorHAnsi"/>
          <w:i/>
          <w:color w:val="000000"/>
          <w:shd w:val="clear" w:color="auto" w:fill="FFFFFF"/>
        </w:rPr>
        <w:t>meant</w:t>
      </w:r>
      <w:r>
        <w:rPr>
          <w:rFonts w:eastAsia="Times New Roman" w:cstheme="minorHAnsi"/>
          <w:i/>
          <w:color w:val="000000"/>
          <w:shd w:val="clear" w:color="auto" w:fill="FFFFFF"/>
        </w:rPr>
        <w:t xml:space="preserve"> </w:t>
      </w:r>
      <w:r w:rsidRPr="0077477F">
        <w:rPr>
          <w:rFonts w:eastAsia="Times New Roman" w:cstheme="minorHAnsi"/>
          <w:color w:val="000000"/>
          <w:shd w:val="clear" w:color="auto" w:fill="FFFFFF"/>
        </w:rPr>
        <w:t>by them</w:t>
      </w:r>
      <w:r w:rsidRPr="00B6459C">
        <w:rPr>
          <w:rFonts w:eastAsia="Times New Roman" w:cstheme="minorHAnsi"/>
          <w:i/>
          <w:color w:val="000000"/>
          <w:shd w:val="clear" w:color="auto" w:fill="FFFFFF"/>
        </w:rPr>
        <w:t xml:space="preserve"> </w:t>
      </w:r>
      <w:r w:rsidRPr="00B6459C">
        <w:rPr>
          <w:rFonts w:eastAsia="Times New Roman" w:cstheme="minorHAnsi"/>
          <w:color w:val="000000"/>
          <w:shd w:val="clear" w:color="auto" w:fill="FFFFFF"/>
        </w:rPr>
        <w:t>(</w:t>
      </w:r>
      <w:proofErr w:type="spellStart"/>
      <w:r w:rsidRPr="00B6459C">
        <w:rPr>
          <w:rFonts w:eastAsia="Times New Roman" w:cstheme="minorHAnsi"/>
          <w:color w:val="000000"/>
          <w:shd w:val="clear" w:color="auto" w:fill="FFFFFF"/>
        </w:rPr>
        <w:t>Fairclough</w:t>
      </w:r>
      <w:proofErr w:type="spellEnd"/>
      <w:r w:rsidRPr="00B6459C">
        <w:rPr>
          <w:rFonts w:eastAsia="Times New Roman" w:cstheme="minorHAnsi"/>
          <w:color w:val="000000"/>
          <w:shd w:val="clear" w:color="auto" w:fill="FFFFFF"/>
        </w:rPr>
        <w:t xml:space="preserve"> 1989). </w:t>
      </w:r>
      <w:r w:rsidRPr="00B6459C">
        <w:rPr>
          <w:rFonts w:cstheme="minorHAnsi"/>
        </w:rPr>
        <w:t>It is an empirical tool that prioritises content and its potential meanings more deeply than quantitative content analysis</w:t>
      </w:r>
      <w:r>
        <w:rPr>
          <w:rFonts w:cstheme="minorHAnsi"/>
        </w:rPr>
        <w:t>. As</w:t>
      </w:r>
      <w:r w:rsidRPr="00B6459C">
        <w:rPr>
          <w:rFonts w:cstheme="minorHAnsi"/>
        </w:rPr>
        <w:t xml:space="preserve"> CDA focuses on the psychological p</w:t>
      </w:r>
      <w:r>
        <w:rPr>
          <w:rFonts w:cstheme="minorHAnsi"/>
        </w:rPr>
        <w:t xml:space="preserve">rocesses that may be underpinning </w:t>
      </w:r>
      <w:r w:rsidRPr="00B6459C">
        <w:rPr>
          <w:rFonts w:cstheme="minorHAnsi"/>
        </w:rPr>
        <w:t>the c</w:t>
      </w:r>
      <w:r>
        <w:rPr>
          <w:rFonts w:cstheme="minorHAnsi"/>
        </w:rPr>
        <w:t>ontent in question, it can greater explore the</w:t>
      </w:r>
      <w:r w:rsidRPr="00B6459C">
        <w:rPr>
          <w:rFonts w:cstheme="minorHAnsi"/>
        </w:rPr>
        <w:t xml:space="preserve"> meanings of texts</w:t>
      </w:r>
      <w:r>
        <w:rPr>
          <w:rFonts w:cstheme="minorHAnsi"/>
        </w:rPr>
        <w:t xml:space="preserve"> (Wood et al.</w:t>
      </w:r>
      <w:r w:rsidRPr="00B6459C">
        <w:rPr>
          <w:rFonts w:cstheme="minorHAnsi"/>
        </w:rPr>
        <w:t xml:space="preserve"> 2000)</w:t>
      </w:r>
      <w:r>
        <w:rPr>
          <w:rFonts w:cstheme="minorHAnsi"/>
        </w:rPr>
        <w:t>.</w:t>
      </w:r>
      <w:r w:rsidRPr="00B6459C">
        <w:rPr>
          <w:rFonts w:cstheme="minorHAnsi"/>
        </w:rPr>
        <w:t xml:space="preserve"> </w:t>
      </w:r>
      <w:r w:rsidRPr="00B6459C">
        <w:rPr>
          <w:rFonts w:eastAsia="Times New Roman" w:cstheme="minorHAnsi"/>
          <w:color w:val="000000"/>
          <w:shd w:val="clear" w:color="auto" w:fill="FFFFFF"/>
        </w:rPr>
        <w:t xml:space="preserve"> Where this study is limited in scope and size, two</w:t>
      </w:r>
      <w:r>
        <w:rPr>
          <w:rFonts w:eastAsia="Times New Roman" w:cstheme="minorHAnsi"/>
          <w:color w:val="000000"/>
          <w:shd w:val="clear" w:color="auto" w:fill="FFFFFF"/>
        </w:rPr>
        <w:t xml:space="preserve"> </w:t>
      </w:r>
      <w:r w:rsidRPr="00B6459C">
        <w:rPr>
          <w:rFonts w:eastAsia="Times New Roman" w:cstheme="minorHAnsi"/>
          <w:color w:val="000000"/>
          <w:shd w:val="clear" w:color="auto" w:fill="FFFFFF"/>
        </w:rPr>
        <w:t xml:space="preserve">articles </w:t>
      </w:r>
      <w:r w:rsidR="0069708B">
        <w:rPr>
          <w:rFonts w:eastAsia="Times New Roman" w:cstheme="minorHAnsi"/>
          <w:color w:val="000000"/>
          <w:shd w:val="clear" w:color="auto" w:fill="FFFFFF"/>
        </w:rPr>
        <w:t xml:space="preserve">from </w:t>
      </w:r>
      <w:r w:rsidR="0069708B" w:rsidRPr="00A81512">
        <w:rPr>
          <w:rFonts w:eastAsia="Times New Roman" w:cstheme="minorHAnsi"/>
          <w:i/>
          <w:color w:val="000000"/>
          <w:shd w:val="clear" w:color="auto" w:fill="FFFFFF"/>
        </w:rPr>
        <w:t>The</w:t>
      </w:r>
      <w:r w:rsidR="0069708B" w:rsidRPr="00B6459C">
        <w:rPr>
          <w:rFonts w:eastAsia="Times New Roman" w:cstheme="minorHAnsi"/>
          <w:color w:val="000000"/>
          <w:shd w:val="clear" w:color="auto" w:fill="FFFFFF"/>
        </w:rPr>
        <w:t xml:space="preserve"> </w:t>
      </w:r>
      <w:r w:rsidR="0069708B" w:rsidRPr="00B6459C">
        <w:rPr>
          <w:rFonts w:eastAsia="Times New Roman" w:cstheme="minorHAnsi"/>
          <w:i/>
          <w:color w:val="000000"/>
          <w:shd w:val="clear" w:color="auto" w:fill="FFFFFF"/>
        </w:rPr>
        <w:t xml:space="preserve">Guardian </w:t>
      </w:r>
      <w:r w:rsidRPr="00B6459C">
        <w:rPr>
          <w:rFonts w:eastAsia="Times New Roman" w:cstheme="minorHAnsi"/>
          <w:color w:val="000000"/>
          <w:shd w:val="clear" w:color="auto" w:fill="FFFFFF"/>
        </w:rPr>
        <w:t xml:space="preserve">have been analysed in order to </w:t>
      </w:r>
      <w:r>
        <w:rPr>
          <w:rFonts w:eastAsia="Times New Roman" w:cstheme="minorHAnsi"/>
          <w:color w:val="000000"/>
          <w:shd w:val="clear" w:color="auto" w:fill="FFFFFF"/>
        </w:rPr>
        <w:t>achieve an in-depth analysis. B</w:t>
      </w:r>
      <w:r w:rsidRPr="00B6459C">
        <w:rPr>
          <w:rFonts w:eastAsia="Times New Roman" w:cstheme="minorHAnsi"/>
          <w:color w:val="000000"/>
          <w:shd w:val="clear" w:color="auto" w:fill="FFFFFF"/>
        </w:rPr>
        <w:t xml:space="preserve">oth </w:t>
      </w:r>
      <w:r>
        <w:rPr>
          <w:rFonts w:eastAsia="Times New Roman" w:cstheme="minorHAnsi"/>
          <w:color w:val="000000"/>
          <w:shd w:val="clear" w:color="auto" w:fill="FFFFFF"/>
        </w:rPr>
        <w:t xml:space="preserve">of the </w:t>
      </w:r>
      <w:r w:rsidRPr="00B6459C">
        <w:rPr>
          <w:rFonts w:eastAsia="Times New Roman" w:cstheme="minorHAnsi"/>
          <w:color w:val="000000"/>
          <w:shd w:val="clear" w:color="auto" w:fill="FFFFFF"/>
        </w:rPr>
        <w:t xml:space="preserve">chosen articles directly look </w:t>
      </w:r>
      <w:r>
        <w:rPr>
          <w:rFonts w:eastAsia="Times New Roman" w:cstheme="minorHAnsi"/>
          <w:color w:val="000000"/>
          <w:shd w:val="clear" w:color="auto" w:fill="FFFFFF"/>
        </w:rPr>
        <w:t xml:space="preserve">to </w:t>
      </w:r>
      <w:r w:rsidRPr="00B6459C">
        <w:rPr>
          <w:rFonts w:eastAsia="Times New Roman" w:cstheme="minorHAnsi"/>
          <w:color w:val="000000"/>
          <w:shd w:val="clear" w:color="auto" w:fill="FFFFFF"/>
        </w:rPr>
        <w:t>discuss reasons behind youth political disengagement and ways to get youths engaged with politics in the future. The first article calls for politics to be put on the school curriculum and discusses the lack of available and understandable political information available</w:t>
      </w:r>
      <w:r w:rsidR="00304519">
        <w:rPr>
          <w:rFonts w:eastAsia="Times New Roman" w:cstheme="minorHAnsi"/>
          <w:color w:val="000000"/>
          <w:shd w:val="clear" w:color="auto" w:fill="FFFFFF"/>
        </w:rPr>
        <w:t xml:space="preserve"> to</w:t>
      </w:r>
      <w:r w:rsidRPr="00B6459C">
        <w:rPr>
          <w:rFonts w:eastAsia="Times New Roman" w:cstheme="minorHAnsi"/>
          <w:color w:val="000000"/>
          <w:shd w:val="clear" w:color="auto" w:fill="FFFFFF"/>
        </w:rPr>
        <w:t xml:space="preserve"> youths. The second article explores ways to get young people in Britain excited about politics and local elections, discussing the reasons why politically engaged youths aren’t at the polling booths. </w:t>
      </w:r>
    </w:p>
    <w:p w14:paraId="4DB2BBB8" w14:textId="77777777" w:rsidR="00603A7E" w:rsidRPr="00E51F71" w:rsidRDefault="00603A7E" w:rsidP="001C37A0">
      <w:pPr>
        <w:ind w:left="720"/>
        <w:rPr>
          <w:rFonts w:ascii="Cambria" w:hAnsi="Cambria"/>
        </w:rPr>
      </w:pPr>
    </w:p>
    <w:p w14:paraId="30ADFA96" w14:textId="77777777" w:rsidR="001C37A0" w:rsidRPr="00E51F71" w:rsidRDefault="001C37A0" w:rsidP="001C37A0">
      <w:pPr>
        <w:ind w:left="720"/>
        <w:rPr>
          <w:rFonts w:ascii="Cambria" w:hAnsi="Cambria"/>
        </w:rPr>
      </w:pPr>
    </w:p>
    <w:p w14:paraId="4FE8A2AE" w14:textId="0CE0F925" w:rsidR="00603A7E" w:rsidRDefault="00603A7E" w:rsidP="00603A7E">
      <w:pPr>
        <w:ind w:left="720"/>
        <w:rPr>
          <w:rFonts w:ascii="Cambria" w:hAnsi="Cambria"/>
          <w:spacing w:val="-2"/>
        </w:rPr>
      </w:pPr>
      <w:r>
        <w:rPr>
          <w:rFonts w:ascii="Cambria" w:hAnsi="Cambria"/>
          <w:spacing w:val="-2"/>
        </w:rPr>
        <w:t>ANALYSIS OF KEY FINDINGS AND DISCUSSION</w:t>
      </w:r>
    </w:p>
    <w:p w14:paraId="7BE6D31B" w14:textId="77777777" w:rsidR="00603A7E" w:rsidRDefault="00603A7E" w:rsidP="00603A7E">
      <w:pPr>
        <w:ind w:left="720"/>
        <w:rPr>
          <w:rFonts w:ascii="Cambria" w:hAnsi="Cambria"/>
          <w:spacing w:val="-2"/>
        </w:rPr>
      </w:pPr>
    </w:p>
    <w:p w14:paraId="18599CA2" w14:textId="68FBF006" w:rsidR="00603A7E" w:rsidRPr="00B6459C" w:rsidRDefault="00603A7E" w:rsidP="00603A7E">
      <w:pPr>
        <w:pStyle w:val="Default"/>
        <w:spacing w:line="360" w:lineRule="auto"/>
        <w:ind w:left="720"/>
        <w:rPr>
          <w:rFonts w:asciiTheme="minorHAnsi" w:hAnsiTheme="minorHAnsi" w:cstheme="minorHAnsi"/>
          <w:color w:val="auto"/>
        </w:rPr>
      </w:pPr>
      <w:r>
        <w:rPr>
          <w:rFonts w:asciiTheme="minorHAnsi" w:hAnsiTheme="minorHAnsi" w:cstheme="minorHAnsi"/>
          <w:color w:val="auto"/>
        </w:rPr>
        <w:t xml:space="preserve">The analysis begins </w:t>
      </w:r>
      <w:r w:rsidRPr="00B6459C">
        <w:rPr>
          <w:rFonts w:asciiTheme="minorHAnsi" w:hAnsiTheme="minorHAnsi" w:cstheme="minorHAnsi"/>
          <w:color w:val="auto"/>
        </w:rPr>
        <w:t>with a comment piece by student Sophie Grubb, who has writt</w:t>
      </w:r>
      <w:r>
        <w:rPr>
          <w:rFonts w:asciiTheme="minorHAnsi" w:hAnsiTheme="minorHAnsi" w:cstheme="minorHAnsi"/>
          <w:color w:val="auto"/>
        </w:rPr>
        <w:t xml:space="preserve">en a number of articles for </w:t>
      </w:r>
      <w:r w:rsidRPr="0077477F">
        <w:rPr>
          <w:rFonts w:asciiTheme="minorHAnsi" w:hAnsiTheme="minorHAnsi" w:cstheme="minorHAnsi"/>
          <w:i/>
          <w:color w:val="auto"/>
        </w:rPr>
        <w:t>The</w:t>
      </w:r>
      <w:r>
        <w:rPr>
          <w:rFonts w:asciiTheme="minorHAnsi" w:hAnsiTheme="minorHAnsi" w:cstheme="minorHAnsi"/>
          <w:color w:val="auto"/>
        </w:rPr>
        <w:t xml:space="preserve"> </w:t>
      </w:r>
      <w:r w:rsidRPr="00B6459C">
        <w:rPr>
          <w:rFonts w:asciiTheme="minorHAnsi" w:hAnsiTheme="minorHAnsi" w:cstheme="minorHAnsi"/>
          <w:i/>
          <w:color w:val="auto"/>
        </w:rPr>
        <w:t>Guardian</w:t>
      </w:r>
      <w:r w:rsidRPr="00B6459C">
        <w:rPr>
          <w:rFonts w:asciiTheme="minorHAnsi" w:hAnsiTheme="minorHAnsi" w:cstheme="minorHAnsi"/>
          <w:color w:val="auto"/>
        </w:rPr>
        <w:t xml:space="preserve"> on issues impacting students an</w:t>
      </w:r>
      <w:r>
        <w:rPr>
          <w:rFonts w:asciiTheme="minorHAnsi" w:hAnsiTheme="minorHAnsi" w:cstheme="minorHAnsi"/>
          <w:color w:val="auto"/>
        </w:rPr>
        <w:t>d young people, including one from</w:t>
      </w:r>
      <w:r w:rsidRPr="00B6459C">
        <w:rPr>
          <w:rFonts w:asciiTheme="minorHAnsi" w:hAnsiTheme="minorHAnsi" w:cstheme="minorHAnsi"/>
          <w:color w:val="auto"/>
        </w:rPr>
        <w:t xml:space="preserve"> 6 September 2014 titled</w:t>
      </w:r>
      <w:r>
        <w:rPr>
          <w:rFonts w:asciiTheme="minorHAnsi" w:hAnsiTheme="minorHAnsi" w:cstheme="minorHAnsi"/>
          <w:color w:val="auto"/>
        </w:rPr>
        <w:t>,</w:t>
      </w:r>
      <w:r w:rsidRPr="00B6459C">
        <w:rPr>
          <w:rFonts w:asciiTheme="minorHAnsi" w:hAnsiTheme="minorHAnsi" w:cstheme="minorHAnsi"/>
          <w:color w:val="auto"/>
        </w:rPr>
        <w:t xml:space="preserve"> ‘Put politics on the curriculum if you want young people to vote</w:t>
      </w:r>
      <w:r>
        <w:rPr>
          <w:rFonts w:asciiTheme="minorHAnsi" w:hAnsiTheme="minorHAnsi" w:cstheme="minorHAnsi"/>
          <w:color w:val="auto"/>
        </w:rPr>
        <w:t>.</w:t>
      </w:r>
      <w:r w:rsidRPr="00B6459C">
        <w:rPr>
          <w:rFonts w:asciiTheme="minorHAnsi" w:hAnsiTheme="minorHAnsi" w:cstheme="minorHAnsi"/>
          <w:color w:val="auto"/>
        </w:rPr>
        <w:t>’ In the comment piece, Grubb</w:t>
      </w:r>
      <w:r>
        <w:rPr>
          <w:rFonts w:asciiTheme="minorHAnsi" w:hAnsiTheme="minorHAnsi" w:cstheme="minorHAnsi"/>
          <w:color w:val="auto"/>
        </w:rPr>
        <w:t xml:space="preserve"> (2014)</w:t>
      </w:r>
      <w:r w:rsidRPr="00B6459C">
        <w:rPr>
          <w:rFonts w:asciiTheme="minorHAnsi" w:hAnsiTheme="minorHAnsi" w:cstheme="minorHAnsi"/>
          <w:color w:val="auto"/>
        </w:rPr>
        <w:t xml:space="preserve"> argues that schools should </w:t>
      </w:r>
      <w:r>
        <w:rPr>
          <w:rFonts w:asciiTheme="minorHAnsi" w:hAnsiTheme="minorHAnsi" w:cstheme="minorHAnsi"/>
          <w:color w:val="auto"/>
        </w:rPr>
        <w:t>“…</w:t>
      </w:r>
      <w:r w:rsidRPr="00B6459C">
        <w:rPr>
          <w:rFonts w:asciiTheme="minorHAnsi" w:hAnsiTheme="minorHAnsi" w:cstheme="minorHAnsi"/>
          <w:color w:val="auto"/>
        </w:rPr>
        <w:t>be the drivers of political engagement, nourishing an interest from a young age</w:t>
      </w:r>
      <w:r>
        <w:rPr>
          <w:rFonts w:asciiTheme="minorHAnsi" w:hAnsiTheme="minorHAnsi" w:cstheme="minorHAnsi"/>
          <w:color w:val="auto"/>
        </w:rPr>
        <w:t>” and that they should “</w:t>
      </w:r>
      <w:r w:rsidRPr="00B6459C">
        <w:rPr>
          <w:rFonts w:asciiTheme="minorHAnsi" w:hAnsiTheme="minorHAnsi" w:cstheme="minorHAnsi"/>
          <w:color w:val="auto"/>
        </w:rPr>
        <w:t>serve a civic duty to get pupils excit</w:t>
      </w:r>
      <w:r>
        <w:rPr>
          <w:rFonts w:asciiTheme="minorHAnsi" w:hAnsiTheme="minorHAnsi" w:cstheme="minorHAnsi"/>
          <w:color w:val="auto"/>
        </w:rPr>
        <w:t>ed about less accessible topics</w:t>
      </w:r>
      <w:r w:rsidRPr="00B6459C">
        <w:rPr>
          <w:rFonts w:asciiTheme="minorHAnsi" w:hAnsiTheme="minorHAnsi" w:cstheme="minorHAnsi"/>
          <w:color w:val="auto"/>
        </w:rPr>
        <w:t>.</w:t>
      </w:r>
      <w:r>
        <w:rPr>
          <w:rFonts w:asciiTheme="minorHAnsi" w:hAnsiTheme="minorHAnsi" w:cstheme="minorHAnsi"/>
          <w:color w:val="auto"/>
        </w:rPr>
        <w:t>”</w:t>
      </w:r>
      <w:r w:rsidRPr="00B6459C">
        <w:rPr>
          <w:rFonts w:asciiTheme="minorHAnsi" w:hAnsiTheme="minorHAnsi" w:cstheme="minorHAnsi"/>
          <w:color w:val="auto"/>
        </w:rPr>
        <w:t xml:space="preserve"> G</w:t>
      </w:r>
      <w:r>
        <w:rPr>
          <w:rFonts w:asciiTheme="minorHAnsi" w:hAnsiTheme="minorHAnsi" w:cstheme="minorHAnsi"/>
          <w:color w:val="auto"/>
        </w:rPr>
        <w:t>r</w:t>
      </w:r>
      <w:r w:rsidRPr="00B6459C">
        <w:rPr>
          <w:rFonts w:asciiTheme="minorHAnsi" w:hAnsiTheme="minorHAnsi" w:cstheme="minorHAnsi"/>
          <w:color w:val="auto"/>
        </w:rPr>
        <w:t xml:space="preserve">ubb </w:t>
      </w:r>
      <w:r>
        <w:rPr>
          <w:rFonts w:asciiTheme="minorHAnsi" w:hAnsiTheme="minorHAnsi" w:cstheme="minorHAnsi"/>
          <w:color w:val="auto"/>
        </w:rPr>
        <w:t xml:space="preserve">(2014) </w:t>
      </w:r>
      <w:r w:rsidRPr="00B6459C">
        <w:rPr>
          <w:rFonts w:asciiTheme="minorHAnsi" w:hAnsiTheme="minorHAnsi" w:cstheme="minorHAnsi"/>
          <w:color w:val="auto"/>
        </w:rPr>
        <w:t xml:space="preserve">demonstrates a real desire to learn more about politics and indicates that politics is not a topic of conversation for her and her friends, echoing the sentiments of </w:t>
      </w:r>
      <w:proofErr w:type="spellStart"/>
      <w:r w:rsidRPr="00B6459C">
        <w:rPr>
          <w:rFonts w:asciiTheme="minorHAnsi" w:hAnsiTheme="minorHAnsi" w:cstheme="minorHAnsi"/>
          <w:color w:val="auto"/>
        </w:rPr>
        <w:lastRenderedPageBreak/>
        <w:t>Pentland’s</w:t>
      </w:r>
      <w:proofErr w:type="spellEnd"/>
      <w:r w:rsidRPr="00B6459C">
        <w:rPr>
          <w:rFonts w:asciiTheme="minorHAnsi" w:hAnsiTheme="minorHAnsi" w:cstheme="minorHAnsi"/>
          <w:color w:val="auto"/>
        </w:rPr>
        <w:t xml:space="preserve"> (2013) participants and t</w:t>
      </w:r>
      <w:r w:rsidR="00304519">
        <w:rPr>
          <w:rFonts w:asciiTheme="minorHAnsi" w:hAnsiTheme="minorHAnsi" w:cstheme="minorHAnsi"/>
          <w:color w:val="auto"/>
        </w:rPr>
        <w:t xml:space="preserve">he work of </w:t>
      </w:r>
      <w:proofErr w:type="spellStart"/>
      <w:r w:rsidR="00304519">
        <w:rPr>
          <w:rFonts w:asciiTheme="minorHAnsi" w:hAnsiTheme="minorHAnsi" w:cstheme="minorHAnsi"/>
          <w:color w:val="auto"/>
        </w:rPr>
        <w:t>Delli</w:t>
      </w:r>
      <w:proofErr w:type="spellEnd"/>
      <w:r w:rsidR="00304519">
        <w:rPr>
          <w:rFonts w:asciiTheme="minorHAnsi" w:hAnsiTheme="minorHAnsi" w:cstheme="minorHAnsi"/>
          <w:color w:val="auto"/>
        </w:rPr>
        <w:t xml:space="preserve"> </w:t>
      </w:r>
      <w:proofErr w:type="spellStart"/>
      <w:r w:rsidR="00304519">
        <w:rPr>
          <w:rFonts w:asciiTheme="minorHAnsi" w:hAnsiTheme="minorHAnsi" w:cstheme="minorHAnsi"/>
          <w:color w:val="auto"/>
        </w:rPr>
        <w:t>Carpini</w:t>
      </w:r>
      <w:proofErr w:type="spellEnd"/>
      <w:r w:rsidR="00304519">
        <w:rPr>
          <w:rFonts w:asciiTheme="minorHAnsi" w:hAnsiTheme="minorHAnsi" w:cstheme="minorHAnsi"/>
          <w:color w:val="auto"/>
        </w:rPr>
        <w:t xml:space="preserve"> (2000)</w:t>
      </w:r>
      <w:r w:rsidRPr="00B6459C">
        <w:rPr>
          <w:rFonts w:asciiTheme="minorHAnsi" w:hAnsiTheme="minorHAnsi" w:cstheme="minorHAnsi"/>
          <w:color w:val="auto"/>
        </w:rPr>
        <w:t xml:space="preserve"> which </w:t>
      </w:r>
      <w:r>
        <w:rPr>
          <w:rFonts w:asciiTheme="minorHAnsi" w:hAnsiTheme="minorHAnsi" w:cstheme="minorHAnsi"/>
          <w:color w:val="auto"/>
        </w:rPr>
        <w:t>highlights</w:t>
      </w:r>
      <w:r w:rsidRPr="00B6459C">
        <w:rPr>
          <w:rFonts w:asciiTheme="minorHAnsi" w:hAnsiTheme="minorHAnsi" w:cstheme="minorHAnsi"/>
          <w:color w:val="auto"/>
        </w:rPr>
        <w:t xml:space="preserve"> that young people simply do not feel informed enough to make decisions about politics from registering to vote to differentiating between political party’s manifestos. Grubb</w:t>
      </w:r>
      <w:r w:rsidR="00304519">
        <w:rPr>
          <w:rFonts w:asciiTheme="minorHAnsi" w:hAnsiTheme="minorHAnsi" w:cstheme="minorHAnsi"/>
          <w:color w:val="auto"/>
        </w:rPr>
        <w:t xml:space="preserve"> (2014)</w:t>
      </w:r>
      <w:r w:rsidRPr="00B6459C">
        <w:rPr>
          <w:rFonts w:asciiTheme="minorHAnsi" w:hAnsiTheme="minorHAnsi" w:cstheme="minorHAnsi"/>
          <w:color w:val="auto"/>
        </w:rPr>
        <w:t>, a Cardiff University student studying media, journalism and cultural studies, creates a sense of identification with her 18-24 year old readers by talking about her own political experience - or lack of such experience</w:t>
      </w:r>
      <w:r>
        <w:rPr>
          <w:rFonts w:asciiTheme="minorHAnsi" w:hAnsiTheme="minorHAnsi" w:cstheme="minorHAnsi"/>
          <w:color w:val="auto"/>
        </w:rPr>
        <w:t xml:space="preserve">. </w:t>
      </w:r>
      <w:r w:rsidR="00304519">
        <w:rPr>
          <w:rFonts w:asciiTheme="minorHAnsi" w:hAnsiTheme="minorHAnsi" w:cstheme="minorHAnsi"/>
          <w:color w:val="auto"/>
        </w:rPr>
        <w:t>Grubb (2014)</w:t>
      </w:r>
      <w:r>
        <w:rPr>
          <w:rFonts w:asciiTheme="minorHAnsi" w:hAnsiTheme="minorHAnsi" w:cstheme="minorHAnsi"/>
          <w:color w:val="auto"/>
        </w:rPr>
        <w:t xml:space="preserve"> </w:t>
      </w:r>
      <w:r w:rsidRPr="00B6459C">
        <w:rPr>
          <w:rFonts w:asciiTheme="minorHAnsi" w:hAnsiTheme="minorHAnsi" w:cstheme="minorHAnsi"/>
          <w:color w:val="auto"/>
        </w:rPr>
        <w:t>is relatable to her young readers as sh</w:t>
      </w:r>
      <w:r>
        <w:rPr>
          <w:rFonts w:asciiTheme="minorHAnsi" w:hAnsiTheme="minorHAnsi" w:cstheme="minorHAnsi"/>
          <w:color w:val="auto"/>
        </w:rPr>
        <w:t>e counts herself in as falling “</w:t>
      </w:r>
      <w:r w:rsidRPr="00B6459C">
        <w:rPr>
          <w:rFonts w:asciiTheme="minorHAnsi" w:hAnsiTheme="minorHAnsi" w:cstheme="minorHAnsi"/>
          <w:color w:val="auto"/>
        </w:rPr>
        <w:t xml:space="preserve">bang in the middle of the UK’s least politically active age </w:t>
      </w:r>
      <w:r>
        <w:rPr>
          <w:rFonts w:asciiTheme="minorHAnsi" w:hAnsiTheme="minorHAnsi" w:cstheme="minorHAnsi"/>
          <w:color w:val="auto"/>
        </w:rPr>
        <w:t>bracket”</w:t>
      </w:r>
      <w:r w:rsidRPr="00B6459C">
        <w:rPr>
          <w:rFonts w:asciiTheme="minorHAnsi" w:hAnsiTheme="minorHAnsi" w:cstheme="minorHAnsi"/>
          <w:color w:val="auto"/>
        </w:rPr>
        <w:t xml:space="preserve"> </w:t>
      </w:r>
      <w:r>
        <w:rPr>
          <w:rFonts w:asciiTheme="minorHAnsi" w:hAnsiTheme="minorHAnsi" w:cstheme="minorHAnsi"/>
          <w:color w:val="auto"/>
        </w:rPr>
        <w:t>and openly admits to not being “</w:t>
      </w:r>
      <w:r w:rsidRPr="00B6459C">
        <w:rPr>
          <w:rFonts w:asciiTheme="minorHAnsi" w:hAnsiTheme="minorHAnsi" w:cstheme="minorHAnsi"/>
          <w:color w:val="auto"/>
        </w:rPr>
        <w:t>interested enough</w:t>
      </w:r>
      <w:r>
        <w:rPr>
          <w:rFonts w:asciiTheme="minorHAnsi" w:hAnsiTheme="minorHAnsi" w:cstheme="minorHAnsi"/>
          <w:color w:val="auto"/>
        </w:rPr>
        <w:t>”</w:t>
      </w:r>
      <w:r w:rsidRPr="00B6459C">
        <w:rPr>
          <w:rFonts w:asciiTheme="minorHAnsi" w:hAnsiTheme="minorHAnsi" w:cstheme="minorHAnsi"/>
          <w:color w:val="auto"/>
        </w:rPr>
        <w:t xml:space="preserve"> in the political process.  This is echoed by some of the 87 comments under the piece and sparked some debate and discussion amongst readers, including some who identify as young, eligible voters who are not politically active. Media coverage of an i</w:t>
      </w:r>
      <w:r w:rsidR="00304519">
        <w:rPr>
          <w:rFonts w:asciiTheme="minorHAnsi" w:hAnsiTheme="minorHAnsi" w:cstheme="minorHAnsi"/>
          <w:color w:val="auto"/>
        </w:rPr>
        <w:t xml:space="preserve">ssue that is about young people </w:t>
      </w:r>
      <w:r w:rsidRPr="00B6459C">
        <w:rPr>
          <w:rFonts w:asciiTheme="minorHAnsi" w:hAnsiTheme="minorHAnsi" w:cstheme="minorHAnsi"/>
          <w:color w:val="auto"/>
        </w:rPr>
        <w:t>nee</w:t>
      </w:r>
      <w:r w:rsidR="00304519">
        <w:rPr>
          <w:rFonts w:asciiTheme="minorHAnsi" w:hAnsiTheme="minorHAnsi" w:cstheme="minorHAnsi"/>
          <w:color w:val="auto"/>
        </w:rPr>
        <w:t>ds young people writing about it. As</w:t>
      </w:r>
      <w:r w:rsidRPr="00B6459C">
        <w:rPr>
          <w:rFonts w:asciiTheme="minorHAnsi" w:hAnsiTheme="minorHAnsi" w:cstheme="minorHAnsi"/>
          <w:color w:val="auto"/>
        </w:rPr>
        <w:t xml:space="preserve"> </w:t>
      </w:r>
      <w:proofErr w:type="spellStart"/>
      <w:r w:rsidRPr="00B6459C">
        <w:rPr>
          <w:rFonts w:asciiTheme="minorHAnsi" w:hAnsiTheme="minorHAnsi" w:cstheme="minorHAnsi"/>
          <w:color w:val="auto"/>
        </w:rPr>
        <w:t>Mycock</w:t>
      </w:r>
      <w:proofErr w:type="spellEnd"/>
      <w:r w:rsidRPr="00B6459C">
        <w:rPr>
          <w:rFonts w:asciiTheme="minorHAnsi" w:hAnsiTheme="minorHAnsi" w:cstheme="minorHAnsi"/>
          <w:color w:val="auto"/>
        </w:rPr>
        <w:t xml:space="preserve"> and </w:t>
      </w:r>
      <w:proofErr w:type="spellStart"/>
      <w:r w:rsidRPr="00B6459C">
        <w:rPr>
          <w:rFonts w:asciiTheme="minorHAnsi" w:hAnsiTheme="minorHAnsi" w:cstheme="minorHAnsi"/>
          <w:color w:val="auto"/>
        </w:rPr>
        <w:t>Tonge</w:t>
      </w:r>
      <w:proofErr w:type="spellEnd"/>
      <w:r w:rsidRPr="00B6459C">
        <w:rPr>
          <w:rFonts w:asciiTheme="minorHAnsi" w:hAnsiTheme="minorHAnsi" w:cstheme="minorHAnsi"/>
          <w:color w:val="auto"/>
        </w:rPr>
        <w:t xml:space="preserve"> </w:t>
      </w:r>
      <w:r>
        <w:rPr>
          <w:rFonts w:asciiTheme="minorHAnsi" w:hAnsiTheme="minorHAnsi" w:cstheme="minorHAnsi"/>
          <w:color w:val="auto"/>
        </w:rPr>
        <w:t xml:space="preserve">(2012) </w:t>
      </w:r>
      <w:r w:rsidRPr="00B6459C">
        <w:rPr>
          <w:rFonts w:asciiTheme="minorHAnsi" w:hAnsiTheme="minorHAnsi" w:cstheme="minorHAnsi"/>
          <w:color w:val="auto"/>
        </w:rPr>
        <w:t>stated, too often young people are represented by the middle class, white males that do not reflect their political beliefs and interests. By using a young journalism student to talk about problems facin</w:t>
      </w:r>
      <w:r>
        <w:rPr>
          <w:rFonts w:asciiTheme="minorHAnsi" w:hAnsiTheme="minorHAnsi" w:cstheme="minorHAnsi"/>
          <w:color w:val="auto"/>
        </w:rPr>
        <w:t xml:space="preserve">g youth political participation, </w:t>
      </w:r>
      <w:r w:rsidRPr="00B6459C">
        <w:rPr>
          <w:rFonts w:asciiTheme="minorHAnsi" w:hAnsiTheme="minorHAnsi" w:cstheme="minorHAnsi"/>
          <w:color w:val="auto"/>
        </w:rPr>
        <w:t xml:space="preserve">it gives the article credibility and allows immediately for young people reading this article to engage and connect not only with the author but with the message the author is portraying. </w:t>
      </w:r>
    </w:p>
    <w:p w14:paraId="40DAB670" w14:textId="77777777" w:rsidR="00603A7E" w:rsidRPr="00B6459C" w:rsidRDefault="00603A7E" w:rsidP="00603A7E">
      <w:pPr>
        <w:pStyle w:val="Default"/>
        <w:spacing w:line="360" w:lineRule="auto"/>
        <w:ind w:left="720"/>
        <w:rPr>
          <w:rFonts w:asciiTheme="minorHAnsi" w:hAnsiTheme="minorHAnsi" w:cstheme="minorHAnsi"/>
          <w:color w:val="auto"/>
        </w:rPr>
      </w:pPr>
    </w:p>
    <w:p w14:paraId="2195BA62" w14:textId="1C6D18B6" w:rsidR="00603A7E" w:rsidRPr="00B6459C" w:rsidRDefault="00603A7E" w:rsidP="001848D5">
      <w:pPr>
        <w:pStyle w:val="Default"/>
        <w:spacing w:line="360" w:lineRule="auto"/>
        <w:ind w:left="720"/>
        <w:rPr>
          <w:rFonts w:asciiTheme="minorHAnsi" w:hAnsiTheme="minorHAnsi" w:cstheme="minorHAnsi"/>
          <w:color w:val="auto"/>
        </w:rPr>
      </w:pPr>
      <w:r w:rsidRPr="00B6459C">
        <w:rPr>
          <w:rFonts w:asciiTheme="minorHAnsi" w:hAnsiTheme="minorHAnsi" w:cstheme="minorHAnsi"/>
          <w:color w:val="auto"/>
        </w:rPr>
        <w:t xml:space="preserve">As academic literature </w:t>
      </w:r>
      <w:r>
        <w:rPr>
          <w:rFonts w:asciiTheme="minorHAnsi" w:hAnsiTheme="minorHAnsi" w:cstheme="minorHAnsi"/>
          <w:color w:val="auto"/>
        </w:rPr>
        <w:t>highlights</w:t>
      </w:r>
      <w:r w:rsidRPr="00B6459C">
        <w:rPr>
          <w:rFonts w:asciiTheme="minorHAnsi" w:hAnsiTheme="minorHAnsi" w:cstheme="minorHAnsi"/>
          <w:color w:val="auto"/>
        </w:rPr>
        <w:t xml:space="preserve">, there needs to be a politically informed society in order to have a politically engaged society, but as </w:t>
      </w:r>
      <w:proofErr w:type="spellStart"/>
      <w:r w:rsidRPr="00B6459C">
        <w:rPr>
          <w:rFonts w:asciiTheme="minorHAnsi" w:hAnsiTheme="minorHAnsi" w:cstheme="minorHAnsi"/>
          <w:color w:val="auto"/>
        </w:rPr>
        <w:t>Pentland</w:t>
      </w:r>
      <w:proofErr w:type="spellEnd"/>
      <w:r w:rsidRPr="00B6459C">
        <w:rPr>
          <w:rFonts w:asciiTheme="minorHAnsi" w:hAnsiTheme="minorHAnsi" w:cstheme="minorHAnsi"/>
          <w:color w:val="auto"/>
        </w:rPr>
        <w:t xml:space="preserve"> (2013) points out explicitly</w:t>
      </w:r>
      <w:r>
        <w:rPr>
          <w:rFonts w:asciiTheme="minorHAnsi" w:hAnsiTheme="minorHAnsi" w:cstheme="minorHAnsi"/>
          <w:color w:val="auto"/>
        </w:rPr>
        <w:t>,</w:t>
      </w:r>
      <w:r w:rsidRPr="00B6459C">
        <w:rPr>
          <w:rFonts w:asciiTheme="minorHAnsi" w:hAnsiTheme="minorHAnsi" w:cstheme="minorHAnsi"/>
          <w:color w:val="auto"/>
        </w:rPr>
        <w:t xml:space="preserve"> in order to h</w:t>
      </w:r>
      <w:r>
        <w:rPr>
          <w:rFonts w:asciiTheme="minorHAnsi" w:hAnsiTheme="minorHAnsi" w:cstheme="minorHAnsi"/>
          <w:color w:val="auto"/>
        </w:rPr>
        <w:t xml:space="preserve">ave a political engaged society, </w:t>
      </w:r>
      <w:r w:rsidRPr="00B6459C">
        <w:rPr>
          <w:rFonts w:asciiTheme="minorHAnsi" w:hAnsiTheme="minorHAnsi" w:cstheme="minorHAnsi"/>
          <w:color w:val="auto"/>
        </w:rPr>
        <w:t xml:space="preserve">we must have a political </w:t>
      </w:r>
      <w:r w:rsidRPr="00B6459C">
        <w:rPr>
          <w:rFonts w:asciiTheme="minorHAnsi" w:hAnsiTheme="minorHAnsi" w:cstheme="minorHAnsi"/>
          <w:i/>
          <w:color w:val="auto"/>
        </w:rPr>
        <w:t xml:space="preserve">educated </w:t>
      </w:r>
      <w:r w:rsidRPr="00B6459C">
        <w:rPr>
          <w:rFonts w:asciiTheme="minorHAnsi" w:hAnsiTheme="minorHAnsi" w:cstheme="minorHAnsi"/>
          <w:color w:val="auto"/>
        </w:rPr>
        <w:t xml:space="preserve">society. </w:t>
      </w:r>
      <w:proofErr w:type="spellStart"/>
      <w:r w:rsidRPr="00B6459C">
        <w:rPr>
          <w:rFonts w:asciiTheme="minorHAnsi" w:hAnsiTheme="minorHAnsi" w:cstheme="minorHAnsi"/>
          <w:color w:val="auto"/>
        </w:rPr>
        <w:t>Mycock</w:t>
      </w:r>
      <w:proofErr w:type="spellEnd"/>
      <w:r w:rsidRPr="00B6459C">
        <w:rPr>
          <w:rFonts w:asciiTheme="minorHAnsi" w:hAnsiTheme="minorHAnsi" w:cstheme="minorHAnsi"/>
          <w:color w:val="auto"/>
        </w:rPr>
        <w:t xml:space="preserve"> and To</w:t>
      </w:r>
      <w:r w:rsidR="0027416E">
        <w:rPr>
          <w:rFonts w:asciiTheme="minorHAnsi" w:hAnsiTheme="minorHAnsi" w:cstheme="minorHAnsi"/>
          <w:color w:val="auto"/>
        </w:rPr>
        <w:t>n</w:t>
      </w:r>
      <w:r w:rsidRPr="00B6459C">
        <w:rPr>
          <w:rFonts w:asciiTheme="minorHAnsi" w:hAnsiTheme="minorHAnsi" w:cstheme="minorHAnsi"/>
          <w:color w:val="auto"/>
        </w:rPr>
        <w:t>gue</w:t>
      </w:r>
      <w:r>
        <w:rPr>
          <w:rFonts w:asciiTheme="minorHAnsi" w:hAnsiTheme="minorHAnsi" w:cstheme="minorHAnsi"/>
          <w:color w:val="auto"/>
        </w:rPr>
        <w:t xml:space="preserve"> (2012)</w:t>
      </w:r>
      <w:r w:rsidRPr="00B6459C">
        <w:rPr>
          <w:rFonts w:asciiTheme="minorHAnsi" w:hAnsiTheme="minorHAnsi" w:cstheme="minorHAnsi"/>
          <w:color w:val="auto"/>
        </w:rPr>
        <w:t xml:space="preserve"> further this notion by claiming that political jargon is too complex for the average young person to understand and this confusion is enough to put young people off getting involved in politics. All this is featured in Grubb’s </w:t>
      </w:r>
      <w:r>
        <w:rPr>
          <w:rFonts w:asciiTheme="minorHAnsi" w:hAnsiTheme="minorHAnsi" w:cstheme="minorHAnsi"/>
          <w:color w:val="auto"/>
        </w:rPr>
        <w:t>(2014) claims that “</w:t>
      </w:r>
      <w:r w:rsidRPr="00B6459C">
        <w:rPr>
          <w:rFonts w:asciiTheme="minorHAnsi" w:hAnsiTheme="minorHAnsi" w:cstheme="minorHAnsi"/>
          <w:color w:val="auto"/>
        </w:rPr>
        <w:t>the</w:t>
      </w:r>
      <w:r>
        <w:rPr>
          <w:rFonts w:asciiTheme="minorHAnsi" w:hAnsiTheme="minorHAnsi" w:cstheme="minorHAnsi"/>
          <w:color w:val="auto"/>
        </w:rPr>
        <w:t xml:space="preserve"> political landscape is complex”</w:t>
      </w:r>
      <w:r w:rsidRPr="00B6459C">
        <w:rPr>
          <w:rFonts w:asciiTheme="minorHAnsi" w:hAnsiTheme="minorHAnsi" w:cstheme="minorHAnsi"/>
          <w:color w:val="auto"/>
        </w:rPr>
        <w:t xml:space="preserve"> and it is a near impossible </w:t>
      </w:r>
      <w:r>
        <w:rPr>
          <w:rFonts w:asciiTheme="minorHAnsi" w:hAnsiTheme="minorHAnsi" w:cstheme="minorHAnsi"/>
          <w:color w:val="auto"/>
        </w:rPr>
        <w:t>challenge to teach oneself the “</w:t>
      </w:r>
      <w:proofErr w:type="spellStart"/>
      <w:r w:rsidRPr="00B6459C">
        <w:rPr>
          <w:rFonts w:asciiTheme="minorHAnsi" w:hAnsiTheme="minorHAnsi" w:cstheme="minorHAnsi"/>
          <w:color w:val="auto"/>
        </w:rPr>
        <w:t>whos</w:t>
      </w:r>
      <w:proofErr w:type="spellEnd"/>
      <w:r w:rsidRPr="00B6459C">
        <w:rPr>
          <w:rFonts w:asciiTheme="minorHAnsi" w:hAnsiTheme="minorHAnsi" w:cstheme="minorHAnsi"/>
          <w:color w:val="auto"/>
        </w:rPr>
        <w:t xml:space="preserve">, </w:t>
      </w:r>
      <w:proofErr w:type="spellStart"/>
      <w:r w:rsidRPr="00B6459C">
        <w:rPr>
          <w:rFonts w:asciiTheme="minorHAnsi" w:hAnsiTheme="minorHAnsi" w:cstheme="minorHAnsi"/>
          <w:color w:val="auto"/>
        </w:rPr>
        <w:t>whats</w:t>
      </w:r>
      <w:proofErr w:type="spellEnd"/>
      <w:r w:rsidRPr="00B6459C">
        <w:rPr>
          <w:rFonts w:asciiTheme="minorHAnsi" w:hAnsiTheme="minorHAnsi" w:cstheme="minorHAnsi"/>
          <w:color w:val="auto"/>
        </w:rPr>
        <w:t>,</w:t>
      </w:r>
      <w:r>
        <w:rPr>
          <w:rFonts w:asciiTheme="minorHAnsi" w:hAnsiTheme="minorHAnsi" w:cstheme="minorHAnsi"/>
          <w:color w:val="auto"/>
        </w:rPr>
        <w:t xml:space="preserve"> and whys of the main parties</w:t>
      </w:r>
      <w:r w:rsidRPr="00B6459C">
        <w:rPr>
          <w:rFonts w:asciiTheme="minorHAnsi" w:hAnsiTheme="minorHAnsi" w:cstheme="minorHAnsi"/>
          <w:color w:val="auto"/>
        </w:rPr>
        <w:t>.</w:t>
      </w:r>
      <w:r>
        <w:rPr>
          <w:rFonts w:asciiTheme="minorHAnsi" w:hAnsiTheme="minorHAnsi" w:cstheme="minorHAnsi"/>
          <w:color w:val="auto"/>
        </w:rPr>
        <w:t>”</w:t>
      </w:r>
      <w:r w:rsidRPr="00B6459C">
        <w:rPr>
          <w:rFonts w:asciiTheme="minorHAnsi" w:hAnsiTheme="minorHAnsi" w:cstheme="minorHAnsi"/>
          <w:color w:val="auto"/>
        </w:rPr>
        <w:t xml:space="preserve"> This was a key element of </w:t>
      </w:r>
      <w:proofErr w:type="spellStart"/>
      <w:r w:rsidRPr="00B6459C">
        <w:rPr>
          <w:rFonts w:asciiTheme="minorHAnsi" w:hAnsiTheme="minorHAnsi" w:cstheme="minorHAnsi"/>
          <w:color w:val="auto"/>
        </w:rPr>
        <w:t>Pentland’s</w:t>
      </w:r>
      <w:proofErr w:type="spellEnd"/>
      <w:r w:rsidRPr="00B6459C">
        <w:rPr>
          <w:rFonts w:asciiTheme="minorHAnsi" w:hAnsiTheme="minorHAnsi" w:cstheme="minorHAnsi"/>
          <w:color w:val="auto"/>
        </w:rPr>
        <w:t xml:space="preserve"> </w:t>
      </w:r>
      <w:r>
        <w:rPr>
          <w:rFonts w:asciiTheme="minorHAnsi" w:hAnsiTheme="minorHAnsi" w:cstheme="minorHAnsi"/>
          <w:color w:val="auto"/>
        </w:rPr>
        <w:t xml:space="preserve">(2013) </w:t>
      </w:r>
      <w:r w:rsidRPr="00B6459C">
        <w:rPr>
          <w:rFonts w:asciiTheme="minorHAnsi" w:hAnsiTheme="minorHAnsi" w:cstheme="minorHAnsi"/>
          <w:color w:val="auto"/>
        </w:rPr>
        <w:t>‘barriers to entry’ in politics and political discussion, as political engagement and participation requires accessible and understandable information. Political e</w:t>
      </w:r>
      <w:r>
        <w:rPr>
          <w:rFonts w:asciiTheme="minorHAnsi" w:hAnsiTheme="minorHAnsi" w:cstheme="minorHAnsi"/>
          <w:color w:val="auto"/>
        </w:rPr>
        <w:t>ngagement must come, like the authors (</w:t>
      </w:r>
      <w:proofErr w:type="spellStart"/>
      <w:r>
        <w:rPr>
          <w:rFonts w:asciiTheme="minorHAnsi" w:hAnsiTheme="minorHAnsi" w:cstheme="minorHAnsi"/>
          <w:color w:val="auto"/>
        </w:rPr>
        <w:t>Delli</w:t>
      </w:r>
      <w:proofErr w:type="spellEnd"/>
      <w:r>
        <w:rPr>
          <w:rFonts w:asciiTheme="minorHAnsi" w:hAnsiTheme="minorHAnsi" w:cstheme="minorHAnsi"/>
          <w:color w:val="auto"/>
        </w:rPr>
        <w:t xml:space="preserve"> </w:t>
      </w:r>
      <w:proofErr w:type="spellStart"/>
      <w:r>
        <w:rPr>
          <w:rFonts w:asciiTheme="minorHAnsi" w:hAnsiTheme="minorHAnsi" w:cstheme="minorHAnsi"/>
          <w:color w:val="auto"/>
        </w:rPr>
        <w:t>Carpini</w:t>
      </w:r>
      <w:proofErr w:type="spellEnd"/>
      <w:r>
        <w:rPr>
          <w:rFonts w:asciiTheme="minorHAnsi" w:hAnsiTheme="minorHAnsi" w:cstheme="minorHAnsi"/>
          <w:color w:val="auto"/>
        </w:rPr>
        <w:t xml:space="preserve"> 2000; </w:t>
      </w:r>
      <w:proofErr w:type="spellStart"/>
      <w:r>
        <w:rPr>
          <w:rFonts w:asciiTheme="minorHAnsi" w:hAnsiTheme="minorHAnsi" w:cstheme="minorHAnsi"/>
          <w:color w:val="auto"/>
        </w:rPr>
        <w:t>Pentland</w:t>
      </w:r>
      <w:proofErr w:type="spellEnd"/>
      <w:r>
        <w:rPr>
          <w:rFonts w:asciiTheme="minorHAnsi" w:hAnsiTheme="minorHAnsi" w:cstheme="minorHAnsi"/>
          <w:color w:val="auto"/>
        </w:rPr>
        <w:t xml:space="preserve"> 2013; </w:t>
      </w:r>
      <w:proofErr w:type="spellStart"/>
      <w:r>
        <w:rPr>
          <w:rFonts w:asciiTheme="minorHAnsi" w:hAnsiTheme="minorHAnsi" w:cstheme="minorHAnsi"/>
          <w:color w:val="auto"/>
        </w:rPr>
        <w:t>Mycock</w:t>
      </w:r>
      <w:proofErr w:type="spellEnd"/>
      <w:r>
        <w:rPr>
          <w:rFonts w:asciiTheme="minorHAnsi" w:hAnsiTheme="minorHAnsi" w:cstheme="minorHAnsi"/>
          <w:color w:val="auto"/>
        </w:rPr>
        <w:t xml:space="preserve"> et al. 2012; Grubb 2014) </w:t>
      </w:r>
      <w:r w:rsidRPr="00B6459C">
        <w:rPr>
          <w:rFonts w:asciiTheme="minorHAnsi" w:hAnsiTheme="minorHAnsi" w:cstheme="minorHAnsi"/>
          <w:color w:val="auto"/>
        </w:rPr>
        <w:t xml:space="preserve">suggest, from education. </w:t>
      </w:r>
    </w:p>
    <w:p w14:paraId="081C1753" w14:textId="77777777" w:rsidR="00603A7E" w:rsidRPr="00B6459C" w:rsidRDefault="00603A7E" w:rsidP="00603A7E">
      <w:pPr>
        <w:pStyle w:val="Default"/>
        <w:spacing w:line="360" w:lineRule="auto"/>
        <w:ind w:left="720"/>
        <w:rPr>
          <w:rFonts w:asciiTheme="minorHAnsi" w:hAnsiTheme="minorHAnsi" w:cstheme="minorHAnsi"/>
          <w:color w:val="auto"/>
        </w:rPr>
      </w:pPr>
    </w:p>
    <w:p w14:paraId="38B776D6" w14:textId="77777777" w:rsidR="00603A7E" w:rsidRPr="00B6459C" w:rsidRDefault="00603A7E" w:rsidP="001848D5">
      <w:pPr>
        <w:pStyle w:val="Default"/>
        <w:spacing w:line="360" w:lineRule="auto"/>
        <w:ind w:left="720"/>
        <w:rPr>
          <w:rFonts w:asciiTheme="minorHAnsi" w:hAnsiTheme="minorHAnsi" w:cstheme="minorHAnsi"/>
          <w:color w:val="auto"/>
        </w:rPr>
      </w:pPr>
      <w:r w:rsidRPr="00B6459C">
        <w:rPr>
          <w:rFonts w:asciiTheme="minorHAnsi" w:hAnsiTheme="minorHAnsi" w:cstheme="minorHAnsi"/>
          <w:color w:val="auto"/>
        </w:rPr>
        <w:t xml:space="preserve">Meanwhile, Grubb’s </w:t>
      </w:r>
      <w:r>
        <w:rPr>
          <w:rFonts w:asciiTheme="minorHAnsi" w:hAnsiTheme="minorHAnsi" w:cstheme="minorHAnsi"/>
          <w:color w:val="auto"/>
        </w:rPr>
        <w:t>(2014) c</w:t>
      </w:r>
      <w:r w:rsidRPr="00B6459C">
        <w:rPr>
          <w:rFonts w:asciiTheme="minorHAnsi" w:hAnsiTheme="minorHAnsi" w:cstheme="minorHAnsi"/>
          <w:color w:val="auto"/>
        </w:rPr>
        <w:t xml:space="preserve">omment piece narrowly defines youth political participation to traditional notions, specifically focusing on voting, and has not recognised what </w:t>
      </w:r>
      <w:r>
        <w:rPr>
          <w:rFonts w:asciiTheme="minorHAnsi" w:hAnsiTheme="minorHAnsi" w:cstheme="minorHAnsi"/>
          <w:color w:val="auto"/>
        </w:rPr>
        <w:t xml:space="preserve">an </w:t>
      </w:r>
      <w:r>
        <w:rPr>
          <w:rFonts w:asciiTheme="minorHAnsi" w:hAnsiTheme="minorHAnsi" w:cstheme="minorHAnsi"/>
          <w:color w:val="auto"/>
        </w:rPr>
        <w:lastRenderedPageBreak/>
        <w:t xml:space="preserve">emerging strain in </w:t>
      </w:r>
      <w:r w:rsidRPr="00B6459C">
        <w:rPr>
          <w:rFonts w:asciiTheme="minorHAnsi" w:hAnsiTheme="minorHAnsi" w:cstheme="minorHAnsi"/>
          <w:color w:val="auto"/>
        </w:rPr>
        <w:t>the literature has highlighted in terms of non-convention</w:t>
      </w:r>
      <w:r>
        <w:rPr>
          <w:rFonts w:asciiTheme="minorHAnsi" w:hAnsiTheme="minorHAnsi" w:cstheme="minorHAnsi"/>
          <w:color w:val="auto"/>
        </w:rPr>
        <w:t>al political participation. The</w:t>
      </w:r>
      <w:r w:rsidRPr="00B6459C">
        <w:rPr>
          <w:rFonts w:asciiTheme="minorHAnsi" w:hAnsiTheme="minorHAnsi" w:cstheme="minorHAnsi"/>
          <w:color w:val="auto"/>
        </w:rPr>
        <w:t xml:space="preserve"> lack of acknowledgment</w:t>
      </w:r>
      <w:r>
        <w:rPr>
          <w:rFonts w:asciiTheme="minorHAnsi" w:hAnsiTheme="minorHAnsi" w:cstheme="minorHAnsi"/>
          <w:color w:val="auto"/>
        </w:rPr>
        <w:t>,</w:t>
      </w:r>
      <w:r w:rsidRPr="00B6459C">
        <w:rPr>
          <w:rFonts w:asciiTheme="minorHAnsi" w:hAnsiTheme="minorHAnsi" w:cstheme="minorHAnsi"/>
          <w:color w:val="auto"/>
        </w:rPr>
        <w:t xml:space="preserve"> in this selected media material of other forms of political participat</w:t>
      </w:r>
      <w:r>
        <w:rPr>
          <w:rFonts w:asciiTheme="minorHAnsi" w:hAnsiTheme="minorHAnsi" w:cstheme="minorHAnsi"/>
          <w:color w:val="auto"/>
        </w:rPr>
        <w:t xml:space="preserve">ion that youths are taking part </w:t>
      </w:r>
      <w:r w:rsidRPr="00B6459C">
        <w:rPr>
          <w:rFonts w:asciiTheme="minorHAnsi" w:hAnsiTheme="minorHAnsi" w:cstheme="minorHAnsi"/>
          <w:color w:val="auto"/>
        </w:rPr>
        <w:t>in</w:t>
      </w:r>
      <w:r>
        <w:rPr>
          <w:rFonts w:asciiTheme="minorHAnsi" w:hAnsiTheme="minorHAnsi" w:cstheme="minorHAnsi"/>
          <w:color w:val="auto"/>
        </w:rPr>
        <w:t>,</w:t>
      </w:r>
      <w:r w:rsidRPr="00B6459C">
        <w:rPr>
          <w:rFonts w:asciiTheme="minorHAnsi" w:hAnsiTheme="minorHAnsi" w:cstheme="minorHAnsi"/>
          <w:color w:val="auto"/>
        </w:rPr>
        <w:t xml:space="preserve"> highlights the need both in academic literature and wider society to define ‘political participation’ and consider what role non- traditional methods of participation in politics, which research discussed above indicates young people are engaging in. </w:t>
      </w:r>
    </w:p>
    <w:p w14:paraId="7156C59B" w14:textId="77777777" w:rsidR="00603A7E" w:rsidRPr="00B6459C" w:rsidRDefault="00603A7E" w:rsidP="00603A7E">
      <w:pPr>
        <w:pStyle w:val="Default"/>
        <w:spacing w:line="360" w:lineRule="auto"/>
        <w:ind w:left="720"/>
        <w:rPr>
          <w:rFonts w:asciiTheme="minorHAnsi" w:hAnsiTheme="minorHAnsi" w:cstheme="minorHAnsi"/>
          <w:color w:val="auto"/>
          <w:u w:val="single"/>
        </w:rPr>
      </w:pPr>
    </w:p>
    <w:p w14:paraId="28E7D1A8" w14:textId="70DEFDC2" w:rsidR="00603A7E" w:rsidRPr="00B6459C" w:rsidRDefault="00603A7E" w:rsidP="001848D5">
      <w:pPr>
        <w:pStyle w:val="Default"/>
        <w:spacing w:line="360" w:lineRule="auto"/>
        <w:ind w:left="720"/>
        <w:rPr>
          <w:rFonts w:asciiTheme="minorHAnsi" w:hAnsiTheme="minorHAnsi" w:cstheme="minorHAnsi"/>
          <w:color w:val="auto"/>
        </w:rPr>
      </w:pPr>
      <w:r w:rsidRPr="00B6459C">
        <w:rPr>
          <w:rFonts w:asciiTheme="minorHAnsi" w:hAnsiTheme="minorHAnsi" w:cstheme="minorHAnsi"/>
          <w:color w:val="auto"/>
        </w:rPr>
        <w:t xml:space="preserve">The second article, published on 12 March 2014 and titled ‘How can we get young people excited about local elections?’, </w:t>
      </w:r>
      <w:r>
        <w:rPr>
          <w:rFonts w:asciiTheme="minorHAnsi" w:hAnsiTheme="minorHAnsi" w:cstheme="minorHAnsi"/>
          <w:color w:val="auto"/>
        </w:rPr>
        <w:t xml:space="preserve">is part of </w:t>
      </w:r>
      <w:r w:rsidRPr="00A81512">
        <w:rPr>
          <w:rFonts w:asciiTheme="minorHAnsi" w:hAnsiTheme="minorHAnsi" w:cstheme="minorHAnsi"/>
          <w:i/>
          <w:color w:val="auto"/>
        </w:rPr>
        <w:t>The</w:t>
      </w:r>
      <w:r w:rsidRPr="00B6459C">
        <w:rPr>
          <w:rFonts w:asciiTheme="minorHAnsi" w:hAnsiTheme="minorHAnsi" w:cstheme="minorHAnsi"/>
          <w:color w:val="auto"/>
        </w:rPr>
        <w:t xml:space="preserve"> </w:t>
      </w:r>
      <w:r w:rsidRPr="00B6459C">
        <w:rPr>
          <w:rFonts w:asciiTheme="minorHAnsi" w:hAnsiTheme="minorHAnsi" w:cstheme="minorHAnsi"/>
          <w:i/>
          <w:color w:val="auto"/>
        </w:rPr>
        <w:t xml:space="preserve">Guardian’s </w:t>
      </w:r>
      <w:r w:rsidRPr="00B6459C">
        <w:rPr>
          <w:rFonts w:asciiTheme="minorHAnsi" w:hAnsiTheme="minorHAnsi" w:cstheme="minorHAnsi"/>
          <w:color w:val="auto"/>
        </w:rPr>
        <w:t>Public Leaders Network</w:t>
      </w:r>
      <w:r>
        <w:rPr>
          <w:rFonts w:asciiTheme="minorHAnsi" w:hAnsiTheme="minorHAnsi" w:cstheme="minorHAnsi"/>
          <w:color w:val="auto"/>
        </w:rPr>
        <w:t>,</w:t>
      </w:r>
      <w:r w:rsidRPr="00B6459C">
        <w:rPr>
          <w:rFonts w:asciiTheme="minorHAnsi" w:hAnsiTheme="minorHAnsi" w:cstheme="minorHAnsi"/>
          <w:color w:val="auto"/>
        </w:rPr>
        <w:t xml:space="preserve"> and asked that question </w:t>
      </w:r>
      <w:r w:rsidRPr="000310C8">
        <w:rPr>
          <w:rFonts w:asciiTheme="minorHAnsi" w:hAnsiTheme="minorHAnsi" w:cstheme="minorHAnsi"/>
          <w:color w:val="auto"/>
        </w:rPr>
        <w:t xml:space="preserve">to </w:t>
      </w:r>
      <w:r w:rsidRPr="000310C8">
        <w:rPr>
          <w:rFonts w:asciiTheme="minorHAnsi" w:hAnsiTheme="minorHAnsi" w:cstheme="minorHAnsi"/>
          <w:iCs/>
          <w:color w:val="auto"/>
          <w:lang w:val="en-US"/>
        </w:rPr>
        <w:t xml:space="preserve">Anthony </w:t>
      </w:r>
      <w:proofErr w:type="spellStart"/>
      <w:r w:rsidRPr="000310C8">
        <w:rPr>
          <w:rFonts w:asciiTheme="minorHAnsi" w:hAnsiTheme="minorHAnsi" w:cstheme="minorHAnsi"/>
          <w:iCs/>
          <w:color w:val="auto"/>
          <w:lang w:val="en-US"/>
        </w:rPr>
        <w:t>Zacharzewski</w:t>
      </w:r>
      <w:proofErr w:type="spellEnd"/>
      <w:r w:rsidRPr="000310C8">
        <w:rPr>
          <w:rFonts w:asciiTheme="minorHAnsi" w:hAnsiTheme="minorHAnsi" w:cstheme="minorHAnsi"/>
          <w:iCs/>
          <w:color w:val="auto"/>
          <w:lang w:val="en-US"/>
        </w:rPr>
        <w:t>, a founder of The Democratic Society, and Richard Berry, a researcher for Democratic Audit at the London School of Economics</w:t>
      </w:r>
      <w:r w:rsidRPr="00B6459C">
        <w:rPr>
          <w:rFonts w:asciiTheme="minorHAnsi" w:hAnsiTheme="minorHAnsi" w:cstheme="minorHAnsi"/>
          <w:i/>
          <w:iCs/>
          <w:color w:val="262626"/>
          <w:lang w:val="en-US"/>
        </w:rPr>
        <w:t>.</w:t>
      </w:r>
      <w:r w:rsidRPr="00B6459C">
        <w:rPr>
          <w:rFonts w:asciiTheme="minorHAnsi" w:hAnsiTheme="minorHAnsi" w:cstheme="minorHAnsi"/>
          <w:color w:val="auto"/>
        </w:rPr>
        <w:t xml:space="preserve"> The piece is presented as two answers by experts to the same question. </w:t>
      </w:r>
      <w:proofErr w:type="spellStart"/>
      <w:r w:rsidRPr="00B6459C">
        <w:rPr>
          <w:rFonts w:asciiTheme="minorHAnsi" w:hAnsiTheme="minorHAnsi" w:cstheme="minorHAnsi"/>
          <w:color w:val="auto"/>
        </w:rPr>
        <w:t>Zacharzewski’s</w:t>
      </w:r>
      <w:proofErr w:type="spellEnd"/>
      <w:r w:rsidRPr="00B6459C">
        <w:rPr>
          <w:rFonts w:asciiTheme="minorHAnsi" w:hAnsiTheme="minorHAnsi" w:cstheme="minorHAnsi"/>
          <w:color w:val="auto"/>
        </w:rPr>
        <w:t xml:space="preserve"> piece appears first and states that Britain has the largest gap between the oldest and the youngest citizens with only 32% of 18-24 year olds saying they are certain to vote in the next general elections compared to 74% of those 65 and older. </w:t>
      </w:r>
      <w:proofErr w:type="spellStart"/>
      <w:r w:rsidRPr="00B6459C">
        <w:rPr>
          <w:rFonts w:asciiTheme="minorHAnsi" w:hAnsiTheme="minorHAnsi" w:cstheme="minorHAnsi"/>
          <w:color w:val="auto"/>
        </w:rPr>
        <w:t>Delli</w:t>
      </w:r>
      <w:proofErr w:type="spellEnd"/>
      <w:r w:rsidRPr="00B6459C">
        <w:rPr>
          <w:rFonts w:asciiTheme="minorHAnsi" w:hAnsiTheme="minorHAnsi" w:cstheme="minorHAnsi"/>
          <w:color w:val="auto"/>
        </w:rPr>
        <w:t xml:space="preserve"> </w:t>
      </w:r>
      <w:proofErr w:type="spellStart"/>
      <w:r w:rsidRPr="00B6459C">
        <w:rPr>
          <w:rFonts w:asciiTheme="minorHAnsi" w:hAnsiTheme="minorHAnsi" w:cstheme="minorHAnsi"/>
          <w:color w:val="auto"/>
        </w:rPr>
        <w:t>Carpini</w:t>
      </w:r>
      <w:proofErr w:type="spellEnd"/>
      <w:r w:rsidRPr="00B6459C">
        <w:rPr>
          <w:rFonts w:asciiTheme="minorHAnsi" w:hAnsiTheme="minorHAnsi" w:cstheme="minorHAnsi"/>
          <w:color w:val="auto"/>
        </w:rPr>
        <w:t xml:space="preserve"> </w:t>
      </w:r>
      <w:r>
        <w:rPr>
          <w:rFonts w:asciiTheme="minorHAnsi" w:hAnsiTheme="minorHAnsi" w:cstheme="minorHAnsi"/>
          <w:color w:val="auto"/>
        </w:rPr>
        <w:t xml:space="preserve">(2000) </w:t>
      </w:r>
      <w:r w:rsidRPr="00B6459C">
        <w:rPr>
          <w:rFonts w:asciiTheme="minorHAnsi" w:hAnsiTheme="minorHAnsi" w:cstheme="minorHAnsi"/>
          <w:color w:val="auto"/>
        </w:rPr>
        <w:t>claims that this is because political parties do not want to devote their resources to 18-24 year olds as this age cohort is</w:t>
      </w:r>
      <w:r>
        <w:rPr>
          <w:rFonts w:asciiTheme="minorHAnsi" w:hAnsiTheme="minorHAnsi" w:cstheme="minorHAnsi"/>
          <w:color w:val="auto"/>
        </w:rPr>
        <w:t xml:space="preserve"> far</w:t>
      </w:r>
      <w:r w:rsidRPr="00B6459C">
        <w:rPr>
          <w:rFonts w:asciiTheme="minorHAnsi" w:hAnsiTheme="minorHAnsi" w:cstheme="minorHAnsi"/>
          <w:color w:val="auto"/>
        </w:rPr>
        <w:t xml:space="preserve"> less likely to vote. Meanwhile, that lack of resource toward reaching this younger age group would arguably further disenfranchise these voters. Furthermore, because younger people are less likely to vote, government officials are unlikely to be punished at the next elections and can get away with neglecting young people’s interests. As </w:t>
      </w:r>
      <w:proofErr w:type="spellStart"/>
      <w:r w:rsidRPr="00B6459C">
        <w:rPr>
          <w:rFonts w:asciiTheme="minorHAnsi" w:hAnsiTheme="minorHAnsi" w:cstheme="minorHAnsi"/>
          <w:color w:val="auto"/>
        </w:rPr>
        <w:t>Zacharzewski</w:t>
      </w:r>
      <w:proofErr w:type="spellEnd"/>
      <w:r>
        <w:rPr>
          <w:rFonts w:asciiTheme="minorHAnsi" w:hAnsiTheme="minorHAnsi" w:cstheme="minorHAnsi"/>
          <w:color w:val="auto"/>
        </w:rPr>
        <w:t xml:space="preserve"> (2014)</w:t>
      </w:r>
      <w:r w:rsidRPr="00B6459C">
        <w:rPr>
          <w:rFonts w:asciiTheme="minorHAnsi" w:hAnsiTheme="minorHAnsi" w:cstheme="minorHAnsi"/>
          <w:color w:val="auto"/>
        </w:rPr>
        <w:t xml:space="preserve"> </w:t>
      </w:r>
      <w:r>
        <w:rPr>
          <w:rFonts w:asciiTheme="minorHAnsi" w:hAnsiTheme="minorHAnsi" w:cstheme="minorHAnsi"/>
          <w:color w:val="auto"/>
        </w:rPr>
        <w:t>states, “</w:t>
      </w:r>
      <w:r w:rsidRPr="00B6459C">
        <w:rPr>
          <w:rFonts w:asciiTheme="minorHAnsi" w:hAnsiTheme="minorHAnsi" w:cstheme="minorHAnsi"/>
          <w:color w:val="auto"/>
        </w:rPr>
        <w:t xml:space="preserve">the consequence of not voting </w:t>
      </w:r>
      <w:r>
        <w:rPr>
          <w:rFonts w:asciiTheme="minorHAnsi" w:hAnsiTheme="minorHAnsi" w:cstheme="minorHAnsi"/>
          <w:color w:val="auto"/>
        </w:rPr>
        <w:t>is that you are ruled by others</w:t>
      </w:r>
      <w:r w:rsidRPr="00B6459C">
        <w:rPr>
          <w:rFonts w:asciiTheme="minorHAnsi" w:hAnsiTheme="minorHAnsi" w:cstheme="minorHAnsi"/>
          <w:color w:val="auto"/>
        </w:rPr>
        <w:t>.</w:t>
      </w:r>
      <w:r>
        <w:rPr>
          <w:rFonts w:asciiTheme="minorHAnsi" w:hAnsiTheme="minorHAnsi" w:cstheme="minorHAnsi"/>
          <w:color w:val="auto"/>
        </w:rPr>
        <w:t>”</w:t>
      </w:r>
      <w:r w:rsidRPr="00B6459C">
        <w:rPr>
          <w:rFonts w:asciiTheme="minorHAnsi" w:hAnsiTheme="minorHAnsi" w:cstheme="minorHAnsi"/>
          <w:color w:val="auto"/>
        </w:rPr>
        <w:t xml:space="preserve"> The article claims, like in much of the li</w:t>
      </w:r>
      <w:r>
        <w:rPr>
          <w:rFonts w:asciiTheme="minorHAnsi" w:hAnsiTheme="minorHAnsi" w:cstheme="minorHAnsi"/>
          <w:color w:val="auto"/>
        </w:rPr>
        <w:t>terature, that Britain’s</w:t>
      </w:r>
      <w:r w:rsidRPr="00B6459C">
        <w:rPr>
          <w:rFonts w:asciiTheme="minorHAnsi" w:hAnsiTheme="minorHAnsi" w:cstheme="minorHAnsi"/>
          <w:color w:val="auto"/>
        </w:rPr>
        <w:t xml:space="preserve"> young people </w:t>
      </w:r>
      <w:r>
        <w:rPr>
          <w:rFonts w:asciiTheme="minorHAnsi" w:hAnsiTheme="minorHAnsi" w:cstheme="minorHAnsi"/>
          <w:color w:val="auto"/>
        </w:rPr>
        <w:t>are more likely to “</w:t>
      </w:r>
      <w:r w:rsidRPr="00B6459C">
        <w:rPr>
          <w:rFonts w:asciiTheme="minorHAnsi" w:hAnsiTheme="minorHAnsi" w:cstheme="minorHAnsi"/>
          <w:color w:val="auto"/>
        </w:rPr>
        <w:t>engage in action to improve their commu</w:t>
      </w:r>
      <w:r>
        <w:rPr>
          <w:rFonts w:asciiTheme="minorHAnsi" w:hAnsiTheme="minorHAnsi" w:cstheme="minorHAnsi"/>
          <w:color w:val="auto"/>
        </w:rPr>
        <w:t>nity than anyone else in Europe” (</w:t>
      </w:r>
      <w:proofErr w:type="spellStart"/>
      <w:r w:rsidRPr="00B6459C">
        <w:rPr>
          <w:rFonts w:asciiTheme="minorHAnsi" w:hAnsiTheme="minorHAnsi" w:cstheme="minorHAnsi"/>
          <w:color w:val="auto"/>
        </w:rPr>
        <w:t>Zacharzewski</w:t>
      </w:r>
      <w:proofErr w:type="spellEnd"/>
      <w:r>
        <w:rPr>
          <w:rFonts w:asciiTheme="minorHAnsi" w:hAnsiTheme="minorHAnsi" w:cstheme="minorHAnsi"/>
          <w:color w:val="auto"/>
        </w:rPr>
        <w:t xml:space="preserve"> 2014).</w:t>
      </w:r>
      <w:r w:rsidRPr="00B6459C">
        <w:rPr>
          <w:rFonts w:asciiTheme="minorHAnsi" w:hAnsiTheme="minorHAnsi" w:cstheme="minorHAnsi"/>
          <w:color w:val="auto"/>
        </w:rPr>
        <w:t xml:space="preserve"> It goes on to state that young people </w:t>
      </w:r>
      <w:r w:rsidRPr="00B6459C">
        <w:rPr>
          <w:rFonts w:asciiTheme="minorHAnsi" w:hAnsiTheme="minorHAnsi" w:cstheme="minorHAnsi"/>
          <w:i/>
          <w:color w:val="auto"/>
        </w:rPr>
        <w:t xml:space="preserve">are </w:t>
      </w:r>
      <w:r w:rsidRPr="00B6459C">
        <w:rPr>
          <w:rFonts w:asciiTheme="minorHAnsi" w:hAnsiTheme="minorHAnsi" w:cstheme="minorHAnsi"/>
          <w:color w:val="auto"/>
        </w:rPr>
        <w:t>participating in politics, they’re just not voting. This draws a parallel to Norris’s</w:t>
      </w:r>
      <w:r>
        <w:rPr>
          <w:rFonts w:asciiTheme="minorHAnsi" w:hAnsiTheme="minorHAnsi" w:cstheme="minorHAnsi"/>
          <w:color w:val="auto"/>
        </w:rPr>
        <w:t xml:space="preserve"> (2003)</w:t>
      </w:r>
      <w:r w:rsidRPr="00B6459C">
        <w:rPr>
          <w:rFonts w:asciiTheme="minorHAnsi" w:hAnsiTheme="minorHAnsi" w:cstheme="minorHAnsi"/>
          <w:color w:val="auto"/>
        </w:rPr>
        <w:t xml:space="preserve"> argument that young people are more likely to get involved with ‘cause</w:t>
      </w:r>
      <w:r w:rsidR="00304519">
        <w:rPr>
          <w:rFonts w:asciiTheme="minorHAnsi" w:hAnsiTheme="minorHAnsi" w:cstheme="minorHAnsi"/>
          <w:color w:val="auto"/>
        </w:rPr>
        <w:t>-</w:t>
      </w:r>
      <w:r w:rsidRPr="00B6459C">
        <w:rPr>
          <w:rFonts w:asciiTheme="minorHAnsi" w:hAnsiTheme="minorHAnsi" w:cstheme="minorHAnsi"/>
          <w:color w:val="auto"/>
        </w:rPr>
        <w:t>oriented’ politics shown in the increase</w:t>
      </w:r>
      <w:r>
        <w:rPr>
          <w:rFonts w:asciiTheme="minorHAnsi" w:hAnsiTheme="minorHAnsi" w:cstheme="minorHAnsi"/>
          <w:color w:val="auto"/>
        </w:rPr>
        <w:t>d</w:t>
      </w:r>
      <w:r w:rsidRPr="00B6459C">
        <w:rPr>
          <w:rFonts w:asciiTheme="minorHAnsi" w:hAnsiTheme="minorHAnsi" w:cstheme="minorHAnsi"/>
          <w:color w:val="auto"/>
        </w:rPr>
        <w:t xml:space="preserve"> participation in localised social activities as well as growing community network</w:t>
      </w:r>
      <w:r>
        <w:rPr>
          <w:rFonts w:asciiTheme="minorHAnsi" w:hAnsiTheme="minorHAnsi" w:cstheme="minorHAnsi"/>
          <w:color w:val="auto"/>
        </w:rPr>
        <w:t>s and campaigning (Roker et al.</w:t>
      </w:r>
      <w:r w:rsidRPr="00B6459C">
        <w:rPr>
          <w:rFonts w:asciiTheme="minorHAnsi" w:hAnsiTheme="minorHAnsi" w:cstheme="minorHAnsi"/>
          <w:color w:val="auto"/>
        </w:rPr>
        <w:t xml:space="preserve"> 2002). </w:t>
      </w:r>
      <w:proofErr w:type="spellStart"/>
      <w:r w:rsidRPr="00B6459C">
        <w:rPr>
          <w:rFonts w:asciiTheme="minorHAnsi" w:hAnsiTheme="minorHAnsi" w:cstheme="minorHAnsi"/>
          <w:color w:val="auto"/>
        </w:rPr>
        <w:t>Zacharzewski’</w:t>
      </w:r>
      <w:r w:rsidRPr="00A81512">
        <w:rPr>
          <w:rFonts w:asciiTheme="minorHAnsi" w:hAnsiTheme="minorHAnsi" w:cstheme="minorHAnsi"/>
          <w:color w:val="auto"/>
        </w:rPr>
        <w:t>s</w:t>
      </w:r>
      <w:proofErr w:type="spellEnd"/>
      <w:r w:rsidRPr="00A81512">
        <w:rPr>
          <w:rFonts w:asciiTheme="minorHAnsi" w:hAnsiTheme="minorHAnsi" w:cstheme="minorHAnsi"/>
          <w:color w:val="auto"/>
        </w:rPr>
        <w:t xml:space="preserve"> (2014) article calls for a </w:t>
      </w:r>
      <w:r w:rsidRPr="00B6459C">
        <w:rPr>
          <w:rFonts w:asciiTheme="minorHAnsi" w:hAnsiTheme="minorHAnsi" w:cstheme="minorHAnsi"/>
          <w:color w:val="auto"/>
        </w:rPr>
        <w:t>reconnection o</w:t>
      </w:r>
      <w:r w:rsidR="00304519">
        <w:rPr>
          <w:rFonts w:asciiTheme="minorHAnsi" w:hAnsiTheme="minorHAnsi" w:cstheme="minorHAnsi"/>
          <w:color w:val="auto"/>
        </w:rPr>
        <w:t xml:space="preserve">f politics “back to the community” </w:t>
      </w:r>
      <w:r w:rsidRPr="00B6459C">
        <w:rPr>
          <w:rFonts w:asciiTheme="minorHAnsi" w:hAnsiTheme="minorHAnsi" w:cstheme="minorHAnsi"/>
          <w:color w:val="auto"/>
        </w:rPr>
        <w:t>and if this is done correctly then young people will return to the polling booths. However, Roker</w:t>
      </w:r>
      <w:r>
        <w:rPr>
          <w:rFonts w:asciiTheme="minorHAnsi" w:hAnsiTheme="minorHAnsi" w:cstheme="minorHAnsi"/>
          <w:color w:val="auto"/>
        </w:rPr>
        <w:t xml:space="preserve"> et al. (2002)</w:t>
      </w:r>
      <w:r w:rsidR="00304519">
        <w:rPr>
          <w:rFonts w:asciiTheme="minorHAnsi" w:hAnsiTheme="minorHAnsi" w:cstheme="minorHAnsi"/>
          <w:color w:val="auto"/>
        </w:rPr>
        <w:t xml:space="preserve"> state</w:t>
      </w:r>
      <w:r w:rsidRPr="00B6459C">
        <w:rPr>
          <w:rFonts w:asciiTheme="minorHAnsi" w:hAnsiTheme="minorHAnsi" w:cstheme="minorHAnsi"/>
          <w:color w:val="auto"/>
        </w:rPr>
        <w:t xml:space="preserve"> that young people already </w:t>
      </w:r>
      <w:r w:rsidRPr="00B6459C">
        <w:rPr>
          <w:rFonts w:asciiTheme="minorHAnsi" w:hAnsiTheme="minorHAnsi" w:cstheme="minorHAnsi"/>
          <w:i/>
          <w:color w:val="auto"/>
        </w:rPr>
        <w:t xml:space="preserve">are </w:t>
      </w:r>
      <w:r w:rsidRPr="00B6459C">
        <w:rPr>
          <w:rFonts w:asciiTheme="minorHAnsi" w:hAnsiTheme="minorHAnsi" w:cstheme="minorHAnsi"/>
          <w:color w:val="auto"/>
        </w:rPr>
        <w:t xml:space="preserve">present in the community and that more needs to be done at a higher level of politics to include 18-24 year olds in the political process. </w:t>
      </w:r>
    </w:p>
    <w:p w14:paraId="6062E7BB" w14:textId="77777777" w:rsidR="00603A7E" w:rsidRPr="00B6459C" w:rsidRDefault="00603A7E" w:rsidP="00603A7E">
      <w:pPr>
        <w:pStyle w:val="Default"/>
        <w:spacing w:line="360" w:lineRule="auto"/>
        <w:ind w:left="720"/>
        <w:rPr>
          <w:rFonts w:asciiTheme="minorHAnsi" w:hAnsiTheme="minorHAnsi" w:cstheme="minorHAnsi"/>
          <w:color w:val="auto"/>
        </w:rPr>
      </w:pPr>
    </w:p>
    <w:p w14:paraId="4D60D8A2" w14:textId="77777777" w:rsidR="00603A7E" w:rsidRPr="00B6459C" w:rsidRDefault="00603A7E" w:rsidP="001848D5">
      <w:pPr>
        <w:pStyle w:val="Default"/>
        <w:spacing w:line="360" w:lineRule="auto"/>
        <w:ind w:left="720"/>
        <w:rPr>
          <w:rFonts w:asciiTheme="minorHAnsi" w:hAnsiTheme="minorHAnsi" w:cstheme="minorHAnsi"/>
          <w:color w:val="auto"/>
        </w:rPr>
      </w:pPr>
      <w:proofErr w:type="spellStart"/>
      <w:r w:rsidRPr="00B6459C">
        <w:rPr>
          <w:rFonts w:asciiTheme="minorHAnsi" w:hAnsiTheme="minorHAnsi" w:cstheme="minorHAnsi"/>
          <w:color w:val="auto"/>
        </w:rPr>
        <w:lastRenderedPageBreak/>
        <w:t>Zacharzewski</w:t>
      </w:r>
      <w:proofErr w:type="spellEnd"/>
      <w:r w:rsidRPr="00B6459C">
        <w:rPr>
          <w:rFonts w:asciiTheme="minorHAnsi" w:hAnsiTheme="minorHAnsi" w:cstheme="minorHAnsi"/>
          <w:color w:val="auto"/>
        </w:rPr>
        <w:t xml:space="preserve"> </w:t>
      </w:r>
      <w:r>
        <w:rPr>
          <w:rFonts w:asciiTheme="minorHAnsi" w:hAnsiTheme="minorHAnsi" w:cstheme="minorHAnsi"/>
          <w:color w:val="auto"/>
        </w:rPr>
        <w:t xml:space="preserve">(2014) </w:t>
      </w:r>
      <w:r w:rsidRPr="00B6459C">
        <w:rPr>
          <w:rFonts w:asciiTheme="minorHAnsi" w:hAnsiTheme="minorHAnsi" w:cstheme="minorHAnsi"/>
          <w:color w:val="auto"/>
        </w:rPr>
        <w:t>begins on a pessimist</w:t>
      </w:r>
      <w:r>
        <w:rPr>
          <w:rFonts w:asciiTheme="minorHAnsi" w:hAnsiTheme="minorHAnsi" w:cstheme="minorHAnsi"/>
          <w:color w:val="auto"/>
        </w:rPr>
        <w:t>ic note using language such as “apathy” and “endemic”</w:t>
      </w:r>
      <w:r w:rsidRPr="00B6459C">
        <w:rPr>
          <w:rFonts w:asciiTheme="minorHAnsi" w:hAnsiTheme="minorHAnsi" w:cstheme="minorHAnsi"/>
          <w:color w:val="auto"/>
        </w:rPr>
        <w:t xml:space="preserve"> to describe youth political participation, which</w:t>
      </w:r>
      <w:r>
        <w:rPr>
          <w:rFonts w:asciiTheme="minorHAnsi" w:hAnsiTheme="minorHAnsi" w:cstheme="minorHAnsi"/>
          <w:color w:val="auto"/>
        </w:rPr>
        <w:t>, as</w:t>
      </w:r>
      <w:r w:rsidRPr="00B6459C">
        <w:rPr>
          <w:rFonts w:asciiTheme="minorHAnsi" w:hAnsiTheme="minorHAnsi" w:cstheme="minorHAnsi"/>
          <w:color w:val="auto"/>
        </w:rPr>
        <w:t xml:space="preserve"> stated in the literature review</w:t>
      </w:r>
      <w:r>
        <w:rPr>
          <w:rFonts w:asciiTheme="minorHAnsi" w:hAnsiTheme="minorHAnsi" w:cstheme="minorHAnsi"/>
          <w:color w:val="auto"/>
        </w:rPr>
        <w:t>,</w:t>
      </w:r>
      <w:r w:rsidRPr="00B6459C">
        <w:rPr>
          <w:rFonts w:asciiTheme="minorHAnsi" w:hAnsiTheme="minorHAnsi" w:cstheme="minorHAnsi"/>
          <w:color w:val="auto"/>
        </w:rPr>
        <w:t xml:space="preserve"> allows for sweeping generalisations about an age cohort simply on voting patterns. As he goes on, he broadens the sense of political participation to include community action and suggests that to engage young people in traditional forms of political participation – namely voting – that the connection between community and voting need</w:t>
      </w:r>
      <w:r>
        <w:rPr>
          <w:rFonts w:asciiTheme="minorHAnsi" w:hAnsiTheme="minorHAnsi" w:cstheme="minorHAnsi"/>
          <w:color w:val="auto"/>
        </w:rPr>
        <w:t>s</w:t>
      </w:r>
      <w:r w:rsidRPr="00B6459C">
        <w:rPr>
          <w:rFonts w:asciiTheme="minorHAnsi" w:hAnsiTheme="minorHAnsi" w:cstheme="minorHAnsi"/>
          <w:color w:val="auto"/>
        </w:rPr>
        <w:t xml:space="preserve"> to be more strongly established. He suggests that it would help to strengthen the sen</w:t>
      </w:r>
      <w:r>
        <w:rPr>
          <w:rFonts w:asciiTheme="minorHAnsi" w:hAnsiTheme="minorHAnsi" w:cstheme="minorHAnsi"/>
          <w:color w:val="auto"/>
        </w:rPr>
        <w:t xml:space="preserve">se of voting as a ‘civic duty,’ </w:t>
      </w:r>
      <w:r w:rsidRPr="00B6459C">
        <w:rPr>
          <w:rFonts w:asciiTheme="minorHAnsi" w:hAnsiTheme="minorHAnsi" w:cstheme="minorHAnsi"/>
          <w:color w:val="auto"/>
        </w:rPr>
        <w:t>which research suggests would mean young people would empower young people to vote.</w:t>
      </w:r>
    </w:p>
    <w:p w14:paraId="1763A7AE" w14:textId="77777777" w:rsidR="00603A7E" w:rsidRPr="00B6459C" w:rsidRDefault="00603A7E" w:rsidP="00603A7E">
      <w:pPr>
        <w:pStyle w:val="Default"/>
        <w:spacing w:line="360" w:lineRule="auto"/>
        <w:ind w:left="720"/>
        <w:rPr>
          <w:rFonts w:asciiTheme="minorHAnsi" w:hAnsiTheme="minorHAnsi" w:cstheme="minorHAnsi"/>
          <w:color w:val="auto"/>
        </w:rPr>
      </w:pPr>
    </w:p>
    <w:p w14:paraId="6524761B" w14:textId="71F77103" w:rsidR="00603A7E" w:rsidRDefault="00603A7E" w:rsidP="001848D5">
      <w:pPr>
        <w:pStyle w:val="Default"/>
        <w:spacing w:line="360" w:lineRule="auto"/>
        <w:ind w:left="720"/>
        <w:rPr>
          <w:rFonts w:asciiTheme="minorHAnsi" w:hAnsiTheme="minorHAnsi" w:cstheme="minorHAnsi"/>
          <w:color w:val="auto"/>
        </w:rPr>
      </w:pPr>
      <w:r w:rsidRPr="00B6459C">
        <w:rPr>
          <w:rFonts w:asciiTheme="minorHAnsi" w:hAnsiTheme="minorHAnsi" w:cstheme="minorHAnsi"/>
          <w:color w:val="auto"/>
        </w:rPr>
        <w:t xml:space="preserve">Berry’s </w:t>
      </w:r>
      <w:r>
        <w:rPr>
          <w:rFonts w:asciiTheme="minorHAnsi" w:hAnsiTheme="minorHAnsi" w:cstheme="minorHAnsi"/>
          <w:color w:val="auto"/>
        </w:rPr>
        <w:t xml:space="preserve">(2014) </w:t>
      </w:r>
      <w:r w:rsidRPr="00B6459C">
        <w:rPr>
          <w:rFonts w:asciiTheme="minorHAnsi" w:hAnsiTheme="minorHAnsi" w:cstheme="minorHAnsi"/>
          <w:color w:val="auto"/>
        </w:rPr>
        <w:t xml:space="preserve">response to the question begins with how low voter turnout costs money – claiming UK taxpayers have spent £222 million administering local elections over the past 5 years. This startling statistic makes the reader sit up and pay attention, the connotations of </w:t>
      </w:r>
      <w:r w:rsidR="0027416E">
        <w:rPr>
          <w:rFonts w:asciiTheme="minorHAnsi" w:hAnsiTheme="minorHAnsi" w:cstheme="minorHAnsi"/>
          <w:color w:val="auto"/>
        </w:rPr>
        <w:t>‘</w:t>
      </w:r>
      <w:r w:rsidRPr="00B6459C">
        <w:rPr>
          <w:rFonts w:asciiTheme="minorHAnsi" w:hAnsiTheme="minorHAnsi" w:cstheme="minorHAnsi"/>
          <w:color w:val="auto"/>
        </w:rPr>
        <w:t xml:space="preserve">the taxpayers money’ immediately alerts the reader to just how expensive low voter turnout is </w:t>
      </w:r>
      <w:r w:rsidRPr="00B6459C">
        <w:rPr>
          <w:rFonts w:asciiTheme="minorHAnsi" w:hAnsiTheme="minorHAnsi" w:cstheme="minorHAnsi"/>
          <w:i/>
          <w:color w:val="auto"/>
        </w:rPr>
        <w:t>for them</w:t>
      </w:r>
      <w:r w:rsidRPr="00B6459C">
        <w:rPr>
          <w:rFonts w:asciiTheme="minorHAnsi" w:hAnsiTheme="minorHAnsi" w:cstheme="minorHAnsi"/>
          <w:color w:val="auto"/>
        </w:rPr>
        <w:t>.  The article</w:t>
      </w:r>
      <w:r>
        <w:rPr>
          <w:rFonts w:asciiTheme="minorHAnsi" w:hAnsiTheme="minorHAnsi" w:cstheme="minorHAnsi"/>
          <w:color w:val="auto"/>
        </w:rPr>
        <w:t>,</w:t>
      </w:r>
      <w:r w:rsidRPr="00B6459C">
        <w:rPr>
          <w:rFonts w:asciiTheme="minorHAnsi" w:hAnsiTheme="minorHAnsi" w:cstheme="minorHAnsi"/>
          <w:color w:val="auto"/>
        </w:rPr>
        <w:t xml:space="preserve"> however, makes a positive reference to the uses of online sources for youth political engagement. Both Berry and </w:t>
      </w:r>
      <w:proofErr w:type="spellStart"/>
      <w:r w:rsidRPr="00B6459C">
        <w:rPr>
          <w:rFonts w:asciiTheme="minorHAnsi" w:hAnsiTheme="minorHAnsi" w:cstheme="minorHAnsi"/>
          <w:color w:val="auto"/>
        </w:rPr>
        <w:t>Zacharzewski</w:t>
      </w:r>
      <w:proofErr w:type="spellEnd"/>
      <w:r w:rsidRPr="00B6459C">
        <w:rPr>
          <w:rFonts w:asciiTheme="minorHAnsi" w:hAnsiTheme="minorHAnsi" w:cstheme="minorHAnsi"/>
          <w:color w:val="auto"/>
        </w:rPr>
        <w:t xml:space="preserve"> cite the internet as</w:t>
      </w:r>
      <w:r>
        <w:rPr>
          <w:rFonts w:asciiTheme="minorHAnsi" w:hAnsiTheme="minorHAnsi" w:cstheme="minorHAnsi"/>
          <w:color w:val="auto"/>
        </w:rPr>
        <w:t xml:space="preserve"> a key way </w:t>
      </w:r>
      <w:r w:rsidRPr="00B6459C">
        <w:rPr>
          <w:rFonts w:asciiTheme="minorHAnsi" w:hAnsiTheme="minorHAnsi" w:cstheme="minorHAnsi"/>
          <w:color w:val="auto"/>
        </w:rPr>
        <w:t xml:space="preserve">to engage young voters. </w:t>
      </w:r>
      <w:proofErr w:type="spellStart"/>
      <w:r w:rsidRPr="00B6459C">
        <w:rPr>
          <w:rFonts w:asciiTheme="minorHAnsi" w:hAnsiTheme="minorHAnsi" w:cstheme="minorHAnsi"/>
          <w:color w:val="auto"/>
        </w:rPr>
        <w:t>Zacharzewski</w:t>
      </w:r>
      <w:proofErr w:type="spellEnd"/>
      <w:r w:rsidRPr="00B6459C">
        <w:rPr>
          <w:rFonts w:asciiTheme="minorHAnsi" w:hAnsiTheme="minorHAnsi" w:cstheme="minorHAnsi"/>
          <w:color w:val="auto"/>
        </w:rPr>
        <w:t xml:space="preserve"> </w:t>
      </w:r>
      <w:r>
        <w:rPr>
          <w:rFonts w:asciiTheme="minorHAnsi" w:hAnsiTheme="minorHAnsi" w:cstheme="minorHAnsi"/>
          <w:color w:val="auto"/>
        </w:rPr>
        <w:t xml:space="preserve">(2014) </w:t>
      </w:r>
      <w:r w:rsidRPr="00B6459C">
        <w:rPr>
          <w:rFonts w:asciiTheme="minorHAnsi" w:hAnsiTheme="minorHAnsi" w:cstheme="minorHAnsi"/>
          <w:color w:val="auto"/>
        </w:rPr>
        <w:t xml:space="preserve">refers to </w:t>
      </w:r>
      <w:r>
        <w:rPr>
          <w:rFonts w:asciiTheme="minorHAnsi" w:hAnsiTheme="minorHAnsi" w:cstheme="minorHAnsi"/>
          <w:color w:val="auto"/>
        </w:rPr>
        <w:t>‘</w:t>
      </w:r>
      <w:r w:rsidRPr="00B6459C">
        <w:rPr>
          <w:rFonts w:asciiTheme="minorHAnsi" w:hAnsiTheme="minorHAnsi" w:cstheme="minorHAnsi"/>
          <w:color w:val="auto"/>
        </w:rPr>
        <w:t>Bite the Ballot</w:t>
      </w:r>
      <w:r>
        <w:rPr>
          <w:rFonts w:asciiTheme="minorHAnsi" w:hAnsiTheme="minorHAnsi" w:cstheme="minorHAnsi"/>
          <w:color w:val="auto"/>
        </w:rPr>
        <w:t>’</w:t>
      </w:r>
      <w:r w:rsidRPr="00B6459C">
        <w:rPr>
          <w:rFonts w:asciiTheme="minorHAnsi" w:hAnsiTheme="minorHAnsi" w:cstheme="minorHAnsi"/>
          <w:color w:val="auto"/>
        </w:rPr>
        <w:t xml:space="preserve"> and </w:t>
      </w:r>
      <w:r>
        <w:rPr>
          <w:rFonts w:asciiTheme="minorHAnsi" w:hAnsiTheme="minorHAnsi" w:cstheme="minorHAnsi"/>
          <w:color w:val="auto"/>
        </w:rPr>
        <w:t>‘</w:t>
      </w:r>
      <w:r w:rsidRPr="00B6459C">
        <w:rPr>
          <w:rFonts w:asciiTheme="minorHAnsi" w:hAnsiTheme="minorHAnsi" w:cstheme="minorHAnsi"/>
          <w:color w:val="auto"/>
        </w:rPr>
        <w:t>Rock the Union</w:t>
      </w:r>
      <w:r w:rsidR="0027416E">
        <w:rPr>
          <w:rFonts w:asciiTheme="minorHAnsi" w:hAnsiTheme="minorHAnsi" w:cstheme="minorHAnsi"/>
          <w:color w:val="auto"/>
        </w:rPr>
        <w:t>’</w:t>
      </w:r>
      <w:r w:rsidRPr="00B6459C">
        <w:rPr>
          <w:rFonts w:asciiTheme="minorHAnsi" w:hAnsiTheme="minorHAnsi" w:cstheme="minorHAnsi"/>
          <w:color w:val="auto"/>
        </w:rPr>
        <w:t xml:space="preserve"> as examples of online virtual spaces that are trying to show young people they can have an impact in politics and that they can change the vicious cycle of low voter turnout amongst 18-24 year olds. Berry</w:t>
      </w:r>
      <w:r>
        <w:rPr>
          <w:rFonts w:asciiTheme="minorHAnsi" w:hAnsiTheme="minorHAnsi" w:cstheme="minorHAnsi"/>
          <w:color w:val="auto"/>
        </w:rPr>
        <w:t xml:space="preserve"> (2014)</w:t>
      </w:r>
      <w:r w:rsidRPr="00B6459C">
        <w:rPr>
          <w:rFonts w:asciiTheme="minorHAnsi" w:hAnsiTheme="minorHAnsi" w:cstheme="minorHAnsi"/>
          <w:color w:val="auto"/>
        </w:rPr>
        <w:t>, on the other hand, talks about the lack of information available, especially as it relates to the local elections. Even still, Berry</w:t>
      </w:r>
      <w:r>
        <w:rPr>
          <w:rFonts w:asciiTheme="minorHAnsi" w:hAnsiTheme="minorHAnsi" w:cstheme="minorHAnsi"/>
          <w:color w:val="auto"/>
        </w:rPr>
        <w:t xml:space="preserve"> (2014)</w:t>
      </w:r>
      <w:r w:rsidRPr="00B6459C">
        <w:rPr>
          <w:rFonts w:asciiTheme="minorHAnsi" w:hAnsiTheme="minorHAnsi" w:cstheme="minorHAnsi"/>
          <w:color w:val="auto"/>
        </w:rPr>
        <w:t xml:space="preserve"> sees online sources as the best way to engage younger voters, acknowled</w:t>
      </w:r>
      <w:r>
        <w:rPr>
          <w:rFonts w:asciiTheme="minorHAnsi" w:hAnsiTheme="minorHAnsi" w:cstheme="minorHAnsi"/>
          <w:color w:val="auto"/>
        </w:rPr>
        <w:t>ging that for this age group – “</w:t>
      </w:r>
      <w:r w:rsidRPr="00B6459C">
        <w:rPr>
          <w:rFonts w:asciiTheme="minorHAnsi" w:hAnsiTheme="minorHAnsi" w:cstheme="minorHAnsi"/>
          <w:color w:val="auto"/>
        </w:rPr>
        <w:t>the least s</w:t>
      </w:r>
      <w:r>
        <w:rPr>
          <w:rFonts w:asciiTheme="minorHAnsi" w:hAnsiTheme="minorHAnsi" w:cstheme="minorHAnsi"/>
          <w:color w:val="auto"/>
        </w:rPr>
        <w:t>ettled group in the population”</w:t>
      </w:r>
      <w:r w:rsidRPr="00B6459C">
        <w:rPr>
          <w:rFonts w:asciiTheme="minorHAnsi" w:hAnsiTheme="minorHAnsi" w:cstheme="minorHAnsi"/>
          <w:color w:val="auto"/>
        </w:rPr>
        <w:t xml:space="preserve"> – will move to a new local authority and so will lose their normal channels for information – community and family. Like much of the literature</w:t>
      </w:r>
      <w:r>
        <w:rPr>
          <w:rFonts w:asciiTheme="minorHAnsi" w:hAnsiTheme="minorHAnsi" w:cstheme="minorHAnsi"/>
          <w:color w:val="auto"/>
        </w:rPr>
        <w:t>,</w:t>
      </w:r>
      <w:r w:rsidRPr="00B6459C">
        <w:rPr>
          <w:rFonts w:asciiTheme="minorHAnsi" w:hAnsiTheme="minorHAnsi" w:cstheme="minorHAnsi"/>
          <w:color w:val="auto"/>
        </w:rPr>
        <w:t xml:space="preserve"> the article states that online resources would gi</w:t>
      </w:r>
      <w:r>
        <w:rPr>
          <w:rFonts w:asciiTheme="minorHAnsi" w:hAnsiTheme="minorHAnsi" w:cstheme="minorHAnsi"/>
          <w:color w:val="auto"/>
        </w:rPr>
        <w:t>ve better access to information</w:t>
      </w:r>
      <w:r w:rsidR="0027416E">
        <w:rPr>
          <w:rFonts w:asciiTheme="minorHAnsi" w:hAnsiTheme="minorHAnsi" w:cstheme="minorHAnsi"/>
          <w:color w:val="auto"/>
        </w:rPr>
        <w:t>,</w:t>
      </w:r>
      <w:r>
        <w:rPr>
          <w:rFonts w:asciiTheme="minorHAnsi" w:hAnsiTheme="minorHAnsi" w:cstheme="minorHAnsi"/>
          <w:color w:val="auto"/>
        </w:rPr>
        <w:t xml:space="preserve"> recognising </w:t>
      </w:r>
      <w:r w:rsidRPr="00B6459C">
        <w:rPr>
          <w:rFonts w:asciiTheme="minorHAnsi" w:hAnsiTheme="minorHAnsi" w:cstheme="minorHAnsi"/>
          <w:color w:val="auto"/>
        </w:rPr>
        <w:t>the lack of understandable and accessible information out there for ordinary people, and</w:t>
      </w:r>
      <w:r>
        <w:rPr>
          <w:rFonts w:asciiTheme="minorHAnsi" w:hAnsiTheme="minorHAnsi" w:cstheme="minorHAnsi"/>
          <w:color w:val="auto"/>
        </w:rPr>
        <w:t xml:space="preserve"> identifying</w:t>
      </w:r>
      <w:r w:rsidRPr="00B6459C">
        <w:rPr>
          <w:rFonts w:asciiTheme="minorHAnsi" w:hAnsiTheme="minorHAnsi" w:cstheme="minorHAnsi"/>
          <w:color w:val="auto"/>
        </w:rPr>
        <w:t xml:space="preserve"> that we must utilise the technology we have to bett</w:t>
      </w:r>
      <w:r>
        <w:rPr>
          <w:rFonts w:asciiTheme="minorHAnsi" w:hAnsiTheme="minorHAnsi" w:cstheme="minorHAnsi"/>
          <w:color w:val="auto"/>
        </w:rPr>
        <w:t xml:space="preserve">er educate the electorate. This notion </w:t>
      </w:r>
      <w:r w:rsidRPr="00B6459C">
        <w:rPr>
          <w:rFonts w:asciiTheme="minorHAnsi" w:hAnsiTheme="minorHAnsi" w:cstheme="minorHAnsi"/>
          <w:color w:val="auto"/>
        </w:rPr>
        <w:t>directly correlates with the literature, and one must also take into account the capabilities we h</w:t>
      </w:r>
      <w:r>
        <w:rPr>
          <w:rFonts w:asciiTheme="minorHAnsi" w:hAnsiTheme="minorHAnsi" w:cstheme="minorHAnsi"/>
          <w:color w:val="auto"/>
        </w:rPr>
        <w:t>ave yet to experience from the i</w:t>
      </w:r>
      <w:r w:rsidRPr="00B6459C">
        <w:rPr>
          <w:rFonts w:asciiTheme="minorHAnsi" w:hAnsiTheme="minorHAnsi" w:cstheme="minorHAnsi"/>
          <w:color w:val="auto"/>
        </w:rPr>
        <w:t xml:space="preserve">nternet in uncharted ways. </w:t>
      </w:r>
    </w:p>
    <w:p w14:paraId="35797C3C" w14:textId="77777777" w:rsidR="00090E0C" w:rsidRDefault="00090E0C" w:rsidP="001848D5">
      <w:pPr>
        <w:pStyle w:val="Default"/>
        <w:spacing w:line="360" w:lineRule="auto"/>
        <w:ind w:left="720"/>
        <w:rPr>
          <w:rFonts w:asciiTheme="minorHAnsi" w:hAnsiTheme="minorHAnsi" w:cstheme="minorHAnsi"/>
          <w:color w:val="auto"/>
        </w:rPr>
      </w:pPr>
    </w:p>
    <w:p w14:paraId="109FD421" w14:textId="77777777" w:rsidR="00090E0C" w:rsidRPr="00B6459C" w:rsidRDefault="00090E0C" w:rsidP="001848D5">
      <w:pPr>
        <w:pStyle w:val="Default"/>
        <w:spacing w:line="360" w:lineRule="auto"/>
        <w:ind w:left="720"/>
        <w:rPr>
          <w:rFonts w:asciiTheme="minorHAnsi" w:hAnsiTheme="minorHAnsi" w:cstheme="minorHAnsi"/>
          <w:color w:val="auto"/>
        </w:rPr>
      </w:pPr>
      <w:bookmarkStart w:id="2" w:name="_GoBack"/>
      <w:bookmarkEnd w:id="2"/>
    </w:p>
    <w:p w14:paraId="613DBBC7" w14:textId="77777777" w:rsidR="00603A7E" w:rsidRPr="00E51F71" w:rsidRDefault="00603A7E" w:rsidP="00603A7E">
      <w:pPr>
        <w:ind w:left="720"/>
        <w:rPr>
          <w:rFonts w:ascii="Cambria" w:hAnsi="Cambria"/>
          <w:b/>
          <w:bCs/>
        </w:rPr>
      </w:pPr>
    </w:p>
    <w:p w14:paraId="03E83927" w14:textId="77777777" w:rsidR="001C37A0" w:rsidRPr="00E51F71" w:rsidRDefault="001C37A0" w:rsidP="001C37A0">
      <w:pPr>
        <w:ind w:left="720"/>
        <w:rPr>
          <w:rFonts w:ascii="Cambria" w:hAnsi="Cambria"/>
        </w:rPr>
      </w:pPr>
      <w:bookmarkStart w:id="3" w:name="_bookmark8"/>
      <w:bookmarkEnd w:id="3"/>
    </w:p>
    <w:p w14:paraId="7EE537F3" w14:textId="77777777" w:rsidR="001C37A0" w:rsidRDefault="001C37A0" w:rsidP="001C37A0">
      <w:pPr>
        <w:ind w:left="720"/>
        <w:rPr>
          <w:rFonts w:ascii="Cambria" w:hAnsi="Cambria"/>
        </w:rPr>
      </w:pPr>
      <w:bookmarkStart w:id="4" w:name="_bookmark20"/>
      <w:bookmarkEnd w:id="4"/>
      <w:r w:rsidRPr="00E51F71">
        <w:rPr>
          <w:rFonts w:ascii="Cambria" w:hAnsi="Cambria"/>
          <w:spacing w:val="-2"/>
        </w:rPr>
        <w:t>C</w:t>
      </w:r>
      <w:r w:rsidRPr="00E51F71">
        <w:rPr>
          <w:rFonts w:ascii="Cambria" w:hAnsi="Cambria"/>
        </w:rPr>
        <w:t>O</w:t>
      </w:r>
      <w:r w:rsidRPr="00E51F71">
        <w:rPr>
          <w:rFonts w:ascii="Cambria" w:hAnsi="Cambria"/>
          <w:spacing w:val="-1"/>
        </w:rPr>
        <w:t>N</w:t>
      </w:r>
      <w:r w:rsidRPr="00E51F71">
        <w:rPr>
          <w:rFonts w:ascii="Cambria" w:hAnsi="Cambria"/>
          <w:spacing w:val="-2"/>
        </w:rPr>
        <w:t>C</w:t>
      </w:r>
      <w:r w:rsidRPr="00E51F71">
        <w:rPr>
          <w:rFonts w:ascii="Cambria" w:hAnsi="Cambria"/>
        </w:rPr>
        <w:t>L</w:t>
      </w:r>
      <w:r w:rsidRPr="00E51F71">
        <w:rPr>
          <w:rFonts w:ascii="Cambria" w:hAnsi="Cambria"/>
          <w:spacing w:val="-1"/>
        </w:rPr>
        <w:t>U</w:t>
      </w:r>
      <w:r w:rsidRPr="00E51F71">
        <w:rPr>
          <w:rFonts w:ascii="Cambria" w:hAnsi="Cambria"/>
        </w:rPr>
        <w:t>SION</w:t>
      </w:r>
    </w:p>
    <w:p w14:paraId="68C7E092" w14:textId="77777777" w:rsidR="00603A7E" w:rsidRDefault="00603A7E" w:rsidP="001C37A0">
      <w:pPr>
        <w:ind w:left="720"/>
        <w:rPr>
          <w:rFonts w:ascii="Cambria" w:hAnsi="Cambria"/>
        </w:rPr>
      </w:pPr>
    </w:p>
    <w:p w14:paraId="162F5EF6" w14:textId="77777777" w:rsidR="00603A7E" w:rsidRPr="00B6459C" w:rsidRDefault="00603A7E" w:rsidP="00603A7E">
      <w:pPr>
        <w:spacing w:line="360" w:lineRule="auto"/>
        <w:ind w:left="720"/>
        <w:rPr>
          <w:rFonts w:cstheme="minorHAnsi"/>
        </w:rPr>
      </w:pPr>
      <w:r w:rsidRPr="00B6459C">
        <w:rPr>
          <w:rFonts w:cstheme="minorHAnsi"/>
        </w:rPr>
        <w:t>In conclusion, it is often a misconception that the youth of Britain today are not interested in polit</w:t>
      </w:r>
      <w:r>
        <w:rPr>
          <w:rFonts w:cstheme="minorHAnsi"/>
        </w:rPr>
        <w:t>ics – you only have to look on T</w:t>
      </w:r>
      <w:r w:rsidRPr="00B6459C">
        <w:rPr>
          <w:rFonts w:cstheme="minorHAnsi"/>
        </w:rPr>
        <w:t>witter to see that young people do care about politics and world issues. The importance of political education is a fundamental issue in this debate, without political education we cannot expect to see a fully engaged young generation and an in-depth critical discourse analysis of media texts concludes that without politically educated youths we cannot expect to have a politically engaged youths. Youth alienation from the political process is not surprising when youth oriented policies are being decided by an ag</w:t>
      </w:r>
      <w:r>
        <w:rPr>
          <w:rFonts w:cstheme="minorHAnsi"/>
        </w:rPr>
        <w:t>e</w:t>
      </w:r>
      <w:r w:rsidRPr="00B6459C">
        <w:rPr>
          <w:rFonts w:cstheme="minorHAnsi"/>
        </w:rPr>
        <w:t xml:space="preserve">ing political elite.  Youth political participation must not be generalised only in terms of traditional participation, selected media materials have implicitly pointed to a number of ways in which young people are politically active despite having a low voter turnout and by solely characterising youth political participation on voter turnout leads to generalisations about an entire age group on one aspect of engagement. The combination of more youths seeking to contribute to political argument with positive and encouraging representation of the youth in the media on all aspects of political participation and the partnering of all political parties to get youths onside – youth political engagement could be a political debate of the past. </w:t>
      </w:r>
    </w:p>
    <w:p w14:paraId="56FF2B5C" w14:textId="77777777" w:rsidR="00603A7E" w:rsidRPr="00E51F71" w:rsidRDefault="00603A7E" w:rsidP="001C37A0">
      <w:pPr>
        <w:ind w:left="720"/>
        <w:rPr>
          <w:rFonts w:ascii="Cambria" w:hAnsi="Cambria"/>
          <w:b/>
          <w:bCs/>
        </w:rPr>
      </w:pPr>
    </w:p>
    <w:p w14:paraId="3AA05A9E" w14:textId="77777777" w:rsidR="001C37A0" w:rsidRPr="00E51F71" w:rsidRDefault="001C37A0" w:rsidP="001C37A0">
      <w:pPr>
        <w:ind w:left="720"/>
        <w:rPr>
          <w:rFonts w:ascii="Cambria" w:hAnsi="Cambria"/>
        </w:rPr>
      </w:pPr>
    </w:p>
    <w:p w14:paraId="684DC5D0" w14:textId="77777777" w:rsidR="001C37A0" w:rsidRPr="00603A7E" w:rsidRDefault="001C37A0" w:rsidP="001C37A0">
      <w:pPr>
        <w:pStyle w:val="Heading1"/>
        <w:spacing w:before="57"/>
        <w:ind w:left="720" w:right="191"/>
        <w:rPr>
          <w:rFonts w:asciiTheme="minorHAnsi" w:hAnsiTheme="minorHAnsi"/>
          <w:b w:val="0"/>
          <w:color w:val="auto"/>
        </w:rPr>
      </w:pPr>
      <w:r w:rsidRPr="00603A7E">
        <w:rPr>
          <w:rFonts w:asciiTheme="minorHAnsi" w:hAnsiTheme="minorHAnsi"/>
          <w:b w:val="0"/>
          <w:color w:val="auto"/>
          <w:spacing w:val="-2"/>
        </w:rPr>
        <w:t>R</w:t>
      </w:r>
      <w:r w:rsidRPr="00603A7E">
        <w:rPr>
          <w:rFonts w:asciiTheme="minorHAnsi" w:hAnsiTheme="minorHAnsi"/>
          <w:b w:val="0"/>
          <w:color w:val="auto"/>
        </w:rPr>
        <w:t>E</w:t>
      </w:r>
      <w:r w:rsidRPr="00603A7E">
        <w:rPr>
          <w:rFonts w:asciiTheme="minorHAnsi" w:hAnsiTheme="minorHAnsi"/>
          <w:b w:val="0"/>
          <w:color w:val="auto"/>
          <w:spacing w:val="-1"/>
        </w:rPr>
        <w:t>F</w:t>
      </w:r>
      <w:r w:rsidRPr="00603A7E">
        <w:rPr>
          <w:rFonts w:asciiTheme="minorHAnsi" w:hAnsiTheme="minorHAnsi"/>
          <w:b w:val="0"/>
          <w:color w:val="auto"/>
        </w:rPr>
        <w:t>E</w:t>
      </w:r>
      <w:r w:rsidRPr="00603A7E">
        <w:rPr>
          <w:rFonts w:asciiTheme="minorHAnsi" w:hAnsiTheme="minorHAnsi"/>
          <w:b w:val="0"/>
          <w:color w:val="auto"/>
          <w:spacing w:val="-1"/>
        </w:rPr>
        <w:t>R</w:t>
      </w:r>
      <w:r w:rsidRPr="00603A7E">
        <w:rPr>
          <w:rFonts w:asciiTheme="minorHAnsi" w:hAnsiTheme="minorHAnsi"/>
          <w:b w:val="0"/>
          <w:color w:val="auto"/>
        </w:rPr>
        <w:t>E</w:t>
      </w:r>
      <w:r w:rsidRPr="00603A7E">
        <w:rPr>
          <w:rFonts w:asciiTheme="minorHAnsi" w:hAnsiTheme="minorHAnsi"/>
          <w:b w:val="0"/>
          <w:color w:val="auto"/>
          <w:spacing w:val="-1"/>
        </w:rPr>
        <w:t>N</w:t>
      </w:r>
      <w:r w:rsidRPr="00603A7E">
        <w:rPr>
          <w:rFonts w:asciiTheme="minorHAnsi" w:hAnsiTheme="minorHAnsi"/>
          <w:b w:val="0"/>
          <w:color w:val="auto"/>
          <w:spacing w:val="-2"/>
        </w:rPr>
        <w:t>C</w:t>
      </w:r>
      <w:r w:rsidRPr="00603A7E">
        <w:rPr>
          <w:rFonts w:asciiTheme="minorHAnsi" w:hAnsiTheme="minorHAnsi"/>
          <w:b w:val="0"/>
          <w:color w:val="auto"/>
        </w:rPr>
        <w:t>ES</w:t>
      </w:r>
    </w:p>
    <w:p w14:paraId="1B25E629" w14:textId="3B6F5DC7" w:rsidR="00603A7E" w:rsidRDefault="00603A7E" w:rsidP="00603A7E">
      <w:pPr>
        <w:spacing w:line="276" w:lineRule="auto"/>
        <w:ind w:left="720"/>
        <w:rPr>
          <w:rFonts w:cstheme="minorHAnsi"/>
        </w:rPr>
      </w:pPr>
      <w:r w:rsidRPr="00EE4885">
        <w:rPr>
          <w:rFonts w:cstheme="minorHAnsi"/>
        </w:rPr>
        <w:t xml:space="preserve">Bennett, W. L., </w:t>
      </w:r>
      <w:proofErr w:type="spellStart"/>
      <w:r w:rsidRPr="00EE4885">
        <w:rPr>
          <w:rFonts w:cstheme="minorHAnsi"/>
        </w:rPr>
        <w:t>Freelon</w:t>
      </w:r>
      <w:proofErr w:type="spellEnd"/>
      <w:r w:rsidRPr="00EE4885">
        <w:rPr>
          <w:rFonts w:cstheme="minorHAnsi"/>
        </w:rPr>
        <w:t xml:space="preserve">, D. F. and Wells, C., 2009. Communicating Citizenship Online: Models of Civic Learning in the Youth Web Sphere. </w:t>
      </w:r>
      <w:r w:rsidRPr="00EE4885">
        <w:rPr>
          <w:rFonts w:cstheme="minorHAnsi"/>
          <w:i/>
        </w:rPr>
        <w:t xml:space="preserve">Centre for Communication and Civic Engagement, </w:t>
      </w:r>
      <w:r w:rsidRPr="00EE4885">
        <w:rPr>
          <w:rFonts w:cstheme="minorHAnsi"/>
        </w:rPr>
        <w:t>4-34</w:t>
      </w:r>
      <w:r>
        <w:rPr>
          <w:rFonts w:cstheme="minorHAnsi"/>
        </w:rPr>
        <w:t>.</w:t>
      </w:r>
    </w:p>
    <w:p w14:paraId="4D226451" w14:textId="77777777" w:rsidR="00603A7E" w:rsidRPr="00B6459C" w:rsidRDefault="00603A7E" w:rsidP="00603A7E">
      <w:pPr>
        <w:spacing w:line="276" w:lineRule="auto"/>
        <w:ind w:left="720"/>
        <w:rPr>
          <w:rFonts w:cstheme="minorHAnsi"/>
        </w:rPr>
      </w:pPr>
    </w:p>
    <w:p w14:paraId="17FB706A" w14:textId="641394C7" w:rsidR="00603A7E" w:rsidRDefault="00603A7E" w:rsidP="00603A7E">
      <w:pPr>
        <w:spacing w:line="276" w:lineRule="auto"/>
        <w:ind w:left="720"/>
        <w:rPr>
          <w:rFonts w:cstheme="minorHAnsi"/>
        </w:rPr>
      </w:pPr>
      <w:r w:rsidRPr="00B6459C">
        <w:rPr>
          <w:rFonts w:cstheme="minorHAnsi"/>
        </w:rPr>
        <w:t xml:space="preserve">Berry, R., 2014. </w:t>
      </w:r>
      <w:r w:rsidRPr="00A36266">
        <w:rPr>
          <w:rFonts w:cstheme="minorHAnsi"/>
          <w:i/>
        </w:rPr>
        <w:t>How can we get young people excited about local elections?</w:t>
      </w:r>
      <w:r w:rsidR="0027416E">
        <w:rPr>
          <w:rFonts w:cstheme="minorHAnsi"/>
        </w:rPr>
        <w:t xml:space="preserve"> [</w:t>
      </w:r>
      <w:proofErr w:type="gramStart"/>
      <w:r w:rsidR="0027416E">
        <w:rPr>
          <w:rFonts w:cstheme="minorHAnsi"/>
        </w:rPr>
        <w:t>online</w:t>
      </w:r>
      <w:proofErr w:type="gramEnd"/>
      <w:r w:rsidR="0027416E">
        <w:rPr>
          <w:rFonts w:cstheme="minorHAnsi"/>
        </w:rPr>
        <w:t xml:space="preserve">]. </w:t>
      </w:r>
      <w:r w:rsidRPr="00B6459C">
        <w:rPr>
          <w:rFonts w:cstheme="minorHAnsi"/>
        </w:rPr>
        <w:t xml:space="preserve">Available from: </w:t>
      </w:r>
      <w:hyperlink r:id="rId9" w:history="1">
        <w:r w:rsidRPr="004247CE">
          <w:rPr>
            <w:rStyle w:val="Hyperlink"/>
            <w:rFonts w:cstheme="minorHAnsi"/>
          </w:rPr>
          <w:t>http://www.theguardian.com/local-government-network/2014/mar/12/how-can-we-get-young-people-excited-local-elections</w:t>
        </w:r>
      </w:hyperlink>
      <w:r>
        <w:rPr>
          <w:rFonts w:cstheme="minorHAnsi"/>
        </w:rPr>
        <w:t xml:space="preserve"> [Accessed 05/06/2015].</w:t>
      </w:r>
    </w:p>
    <w:p w14:paraId="3A6D79C7" w14:textId="77777777" w:rsidR="00603A7E" w:rsidRPr="00B6459C" w:rsidRDefault="00603A7E" w:rsidP="00603A7E">
      <w:pPr>
        <w:spacing w:line="276" w:lineRule="auto"/>
        <w:ind w:left="720"/>
        <w:rPr>
          <w:rFonts w:cstheme="minorHAnsi"/>
        </w:rPr>
      </w:pPr>
    </w:p>
    <w:p w14:paraId="24144ADB" w14:textId="77777777" w:rsidR="00603A7E" w:rsidRDefault="00603A7E" w:rsidP="00603A7E">
      <w:pPr>
        <w:spacing w:line="276" w:lineRule="auto"/>
        <w:ind w:left="720"/>
        <w:rPr>
          <w:rFonts w:cstheme="minorHAnsi"/>
        </w:rPr>
      </w:pPr>
      <w:proofErr w:type="spellStart"/>
      <w:r>
        <w:rPr>
          <w:rFonts w:cstheme="minorHAnsi"/>
        </w:rPr>
        <w:t>Delli</w:t>
      </w:r>
      <w:proofErr w:type="spellEnd"/>
      <w:r>
        <w:rPr>
          <w:rFonts w:cstheme="minorHAnsi"/>
        </w:rPr>
        <w:t xml:space="preserve"> </w:t>
      </w:r>
      <w:proofErr w:type="spellStart"/>
      <w:r>
        <w:rPr>
          <w:rFonts w:cstheme="minorHAnsi"/>
        </w:rPr>
        <w:t>Carpini</w:t>
      </w:r>
      <w:proofErr w:type="spellEnd"/>
      <w:r>
        <w:rPr>
          <w:rFonts w:cstheme="minorHAnsi"/>
        </w:rPr>
        <w:t>, M.</w:t>
      </w:r>
      <w:r w:rsidRPr="00B6459C">
        <w:rPr>
          <w:rFonts w:cstheme="minorHAnsi"/>
        </w:rPr>
        <w:t xml:space="preserve"> X., 2000. Youth, Civic Engagement, and the New Information Environment. </w:t>
      </w:r>
      <w:r>
        <w:rPr>
          <w:rFonts w:cstheme="minorHAnsi"/>
          <w:i/>
          <w:iCs/>
        </w:rPr>
        <w:t xml:space="preserve">Political Communication, </w:t>
      </w:r>
      <w:r w:rsidRPr="00B6459C">
        <w:rPr>
          <w:rFonts w:cstheme="minorHAnsi"/>
        </w:rPr>
        <w:t xml:space="preserve">17, 341-349. </w:t>
      </w:r>
    </w:p>
    <w:p w14:paraId="14E5A302" w14:textId="77777777" w:rsidR="00603A7E" w:rsidRPr="00B6459C" w:rsidRDefault="00603A7E" w:rsidP="00603A7E">
      <w:pPr>
        <w:spacing w:line="276" w:lineRule="auto"/>
        <w:ind w:left="720"/>
        <w:rPr>
          <w:rFonts w:cstheme="minorHAnsi"/>
        </w:rPr>
      </w:pPr>
    </w:p>
    <w:p w14:paraId="39887DD0" w14:textId="77777777" w:rsidR="00603A7E" w:rsidRDefault="00603A7E" w:rsidP="00603A7E">
      <w:pPr>
        <w:spacing w:line="276" w:lineRule="auto"/>
        <w:ind w:left="720"/>
        <w:rPr>
          <w:rFonts w:cstheme="minorHAnsi"/>
        </w:rPr>
      </w:pPr>
      <w:proofErr w:type="spellStart"/>
      <w:r>
        <w:rPr>
          <w:rFonts w:cstheme="minorHAnsi"/>
        </w:rPr>
        <w:t>Esser</w:t>
      </w:r>
      <w:proofErr w:type="spellEnd"/>
      <w:r>
        <w:rPr>
          <w:rFonts w:cstheme="minorHAnsi"/>
        </w:rPr>
        <w:t xml:space="preserve">, F. and de </w:t>
      </w:r>
      <w:proofErr w:type="spellStart"/>
      <w:r>
        <w:rPr>
          <w:rFonts w:cstheme="minorHAnsi"/>
        </w:rPr>
        <w:t>Vreese</w:t>
      </w:r>
      <w:proofErr w:type="spellEnd"/>
      <w:r>
        <w:rPr>
          <w:rFonts w:cstheme="minorHAnsi"/>
        </w:rPr>
        <w:t>, C. H.</w:t>
      </w:r>
      <w:r w:rsidRPr="00B6459C">
        <w:rPr>
          <w:rFonts w:cstheme="minorHAnsi"/>
        </w:rPr>
        <w:t xml:space="preserve"> 2007. Comparing Young Voters’ Political Engagement in the United States and Europe. </w:t>
      </w:r>
      <w:r>
        <w:rPr>
          <w:rFonts w:cstheme="minorHAnsi"/>
          <w:i/>
          <w:iCs/>
        </w:rPr>
        <w:t xml:space="preserve">American </w:t>
      </w:r>
      <w:proofErr w:type="spellStart"/>
      <w:r>
        <w:rPr>
          <w:rFonts w:cstheme="minorHAnsi"/>
          <w:i/>
          <w:iCs/>
        </w:rPr>
        <w:t>Behavioral</w:t>
      </w:r>
      <w:proofErr w:type="spellEnd"/>
      <w:r>
        <w:rPr>
          <w:rFonts w:cstheme="minorHAnsi"/>
          <w:i/>
          <w:iCs/>
        </w:rPr>
        <w:t xml:space="preserve"> Scientist,</w:t>
      </w:r>
      <w:r>
        <w:rPr>
          <w:rFonts w:cstheme="minorHAnsi"/>
        </w:rPr>
        <w:t xml:space="preserve"> 5 (9), </w:t>
      </w:r>
      <w:r w:rsidRPr="00B6459C">
        <w:rPr>
          <w:rFonts w:cstheme="minorHAnsi"/>
        </w:rPr>
        <w:t>1195-1213.</w:t>
      </w:r>
    </w:p>
    <w:p w14:paraId="48AB43CA" w14:textId="77777777" w:rsidR="00603A7E" w:rsidRPr="00B6459C" w:rsidRDefault="00603A7E" w:rsidP="00603A7E">
      <w:pPr>
        <w:spacing w:line="276" w:lineRule="auto"/>
        <w:ind w:left="720"/>
        <w:rPr>
          <w:rFonts w:cstheme="minorHAnsi"/>
        </w:rPr>
      </w:pPr>
    </w:p>
    <w:p w14:paraId="444F6EA0" w14:textId="77777777" w:rsidR="00603A7E" w:rsidRDefault="00603A7E" w:rsidP="00603A7E">
      <w:pPr>
        <w:spacing w:line="276" w:lineRule="auto"/>
        <w:ind w:left="720"/>
        <w:rPr>
          <w:rFonts w:cstheme="minorHAnsi"/>
        </w:rPr>
      </w:pPr>
      <w:proofErr w:type="spellStart"/>
      <w:r w:rsidRPr="00B6459C">
        <w:rPr>
          <w:rFonts w:cstheme="minorHAnsi"/>
        </w:rPr>
        <w:lastRenderedPageBreak/>
        <w:t>Fairclough</w:t>
      </w:r>
      <w:proofErr w:type="spellEnd"/>
      <w:r w:rsidRPr="00B6459C">
        <w:rPr>
          <w:rFonts w:cstheme="minorHAnsi"/>
        </w:rPr>
        <w:t xml:space="preserve">, N., 2003. </w:t>
      </w:r>
      <w:r w:rsidRPr="00B6459C">
        <w:rPr>
          <w:rFonts w:cstheme="minorHAnsi"/>
          <w:i/>
        </w:rPr>
        <w:t>Analysing Discourse: Textual analysis for social research</w:t>
      </w:r>
      <w:r w:rsidRPr="00B6459C">
        <w:rPr>
          <w:rFonts w:cstheme="minorHAnsi"/>
        </w:rPr>
        <w:t>. Lon</w:t>
      </w:r>
      <w:r>
        <w:rPr>
          <w:rFonts w:cstheme="minorHAnsi"/>
        </w:rPr>
        <w:t xml:space="preserve">don: </w:t>
      </w:r>
      <w:r w:rsidRPr="00B6459C">
        <w:rPr>
          <w:rFonts w:cstheme="minorHAnsi"/>
        </w:rPr>
        <w:t xml:space="preserve">Routledge. </w:t>
      </w:r>
    </w:p>
    <w:p w14:paraId="6D5481D5" w14:textId="77777777" w:rsidR="00603A7E" w:rsidRPr="00B6459C" w:rsidRDefault="00603A7E" w:rsidP="00603A7E">
      <w:pPr>
        <w:spacing w:line="276" w:lineRule="auto"/>
        <w:ind w:left="720"/>
        <w:rPr>
          <w:rFonts w:cstheme="minorHAnsi"/>
        </w:rPr>
      </w:pPr>
    </w:p>
    <w:p w14:paraId="3653D6B4" w14:textId="77777777" w:rsidR="00603A7E" w:rsidRDefault="00603A7E" w:rsidP="00603A7E">
      <w:pPr>
        <w:spacing w:line="276" w:lineRule="auto"/>
        <w:ind w:left="720"/>
        <w:rPr>
          <w:rFonts w:cstheme="minorHAnsi"/>
        </w:rPr>
      </w:pPr>
      <w:r w:rsidRPr="00B6459C">
        <w:rPr>
          <w:rFonts w:cstheme="minorHAnsi"/>
        </w:rPr>
        <w:t xml:space="preserve">Grubb, S., 2014. </w:t>
      </w:r>
      <w:r w:rsidRPr="00A36266">
        <w:rPr>
          <w:rFonts w:cstheme="minorHAnsi"/>
          <w:i/>
        </w:rPr>
        <w:t>Put politics on the curriculum if you want young people to vote</w:t>
      </w:r>
      <w:r w:rsidRPr="00B6459C">
        <w:rPr>
          <w:rFonts w:cstheme="minorHAnsi"/>
        </w:rPr>
        <w:t xml:space="preserve"> [online]. Available from: </w:t>
      </w:r>
      <w:hyperlink r:id="rId10" w:history="1">
        <w:r w:rsidRPr="00B6459C">
          <w:rPr>
            <w:rStyle w:val="Hyperlink"/>
            <w:rFonts w:cstheme="minorHAnsi"/>
          </w:rPr>
          <w:t>http://www.theguardian.com/commentisfree/2014/sep/06/put-politics-school-curriculum-encourage-young-voters</w:t>
        </w:r>
      </w:hyperlink>
      <w:r>
        <w:rPr>
          <w:rStyle w:val="Hyperlink"/>
          <w:rFonts w:cstheme="minorHAnsi"/>
        </w:rPr>
        <w:t xml:space="preserve"> </w:t>
      </w:r>
      <w:r>
        <w:rPr>
          <w:rFonts w:cstheme="minorHAnsi"/>
        </w:rPr>
        <w:t>[Accessed 05/06/2015].</w:t>
      </w:r>
    </w:p>
    <w:p w14:paraId="5E05C655" w14:textId="77777777" w:rsidR="00603A7E" w:rsidRPr="00EE4885" w:rsidRDefault="00603A7E" w:rsidP="00603A7E">
      <w:pPr>
        <w:spacing w:line="276" w:lineRule="auto"/>
        <w:ind w:left="720"/>
        <w:rPr>
          <w:rFonts w:cstheme="minorHAnsi"/>
        </w:rPr>
      </w:pPr>
    </w:p>
    <w:p w14:paraId="4960846B" w14:textId="77777777" w:rsidR="00603A7E" w:rsidRDefault="00603A7E" w:rsidP="00603A7E">
      <w:pPr>
        <w:spacing w:line="276" w:lineRule="auto"/>
        <w:ind w:left="720"/>
        <w:rPr>
          <w:rFonts w:cstheme="minorHAnsi"/>
        </w:rPr>
      </w:pPr>
      <w:r w:rsidRPr="00B6459C">
        <w:rPr>
          <w:rFonts w:cstheme="minorHAnsi"/>
        </w:rPr>
        <w:t xml:space="preserve">Henn, M. and </w:t>
      </w:r>
      <w:proofErr w:type="spellStart"/>
      <w:r w:rsidRPr="00B6459C">
        <w:rPr>
          <w:rFonts w:cstheme="minorHAnsi"/>
        </w:rPr>
        <w:t>Foard</w:t>
      </w:r>
      <w:proofErr w:type="spellEnd"/>
      <w:r w:rsidRPr="00B6459C">
        <w:rPr>
          <w:rFonts w:cstheme="minorHAnsi"/>
        </w:rPr>
        <w:t>, N. 2012</w:t>
      </w:r>
      <w:r w:rsidRPr="00B6459C">
        <w:rPr>
          <w:rFonts w:cstheme="minorHAnsi"/>
          <w:i/>
          <w:iCs/>
        </w:rPr>
        <w:t xml:space="preserve">. </w:t>
      </w:r>
      <w:r w:rsidRPr="00A36266">
        <w:rPr>
          <w:rFonts w:cstheme="minorHAnsi"/>
          <w:iCs/>
        </w:rPr>
        <w:t>Young People, Political Participation and Trust in Britain. Parliamentary Affairs</w:t>
      </w:r>
      <w:r w:rsidRPr="00A36266">
        <w:rPr>
          <w:rFonts w:cstheme="minorHAnsi"/>
        </w:rPr>
        <w:t>.</w:t>
      </w:r>
      <w:r w:rsidRPr="00B6459C">
        <w:rPr>
          <w:rFonts w:cstheme="minorHAnsi"/>
        </w:rPr>
        <w:t xml:space="preserve"> </w:t>
      </w:r>
      <w:r w:rsidRPr="00A36266">
        <w:rPr>
          <w:rFonts w:cstheme="minorHAnsi"/>
          <w:i/>
        </w:rPr>
        <w:t>Parl</w:t>
      </w:r>
      <w:r>
        <w:rPr>
          <w:rFonts w:cstheme="minorHAnsi"/>
          <w:i/>
        </w:rPr>
        <w:t>iamentary Affairs,</w:t>
      </w:r>
      <w:r>
        <w:rPr>
          <w:rFonts w:cstheme="minorHAnsi"/>
        </w:rPr>
        <w:t xml:space="preserve"> 65, </w:t>
      </w:r>
      <w:r w:rsidRPr="00B6459C">
        <w:rPr>
          <w:rFonts w:cstheme="minorHAnsi"/>
        </w:rPr>
        <w:t xml:space="preserve">47-67.  </w:t>
      </w:r>
    </w:p>
    <w:p w14:paraId="1E9691C2" w14:textId="77777777" w:rsidR="00603A7E" w:rsidRPr="00B6459C" w:rsidRDefault="00603A7E" w:rsidP="00603A7E">
      <w:pPr>
        <w:spacing w:line="276" w:lineRule="auto"/>
        <w:ind w:left="720"/>
        <w:rPr>
          <w:rFonts w:cstheme="minorHAnsi"/>
        </w:rPr>
      </w:pPr>
    </w:p>
    <w:p w14:paraId="16C4CC39" w14:textId="647CA259" w:rsidR="00603A7E" w:rsidRDefault="00603A7E" w:rsidP="00603A7E">
      <w:pPr>
        <w:spacing w:line="276" w:lineRule="auto"/>
        <w:ind w:left="720"/>
        <w:rPr>
          <w:rFonts w:cstheme="minorHAnsi"/>
        </w:rPr>
      </w:pPr>
      <w:proofErr w:type="spellStart"/>
      <w:r w:rsidRPr="00B6459C">
        <w:rPr>
          <w:rFonts w:cstheme="minorHAnsi"/>
        </w:rPr>
        <w:t>Ipsos</w:t>
      </w:r>
      <w:proofErr w:type="spellEnd"/>
      <w:r w:rsidRPr="00B6459C">
        <w:rPr>
          <w:rFonts w:cstheme="minorHAnsi"/>
        </w:rPr>
        <w:t xml:space="preserve"> MORI, 2010. </w:t>
      </w:r>
      <w:r w:rsidRPr="00B6459C">
        <w:rPr>
          <w:rFonts w:cstheme="minorHAnsi"/>
          <w:i/>
        </w:rPr>
        <w:t>How Britain voted since October 1974</w:t>
      </w:r>
      <w:r w:rsidR="0027416E">
        <w:rPr>
          <w:rFonts w:cstheme="minorHAnsi"/>
          <w:i/>
        </w:rPr>
        <w:t xml:space="preserve"> </w:t>
      </w:r>
      <w:r w:rsidR="0027416E" w:rsidRPr="0027416E">
        <w:rPr>
          <w:rFonts w:cstheme="minorHAnsi"/>
        </w:rPr>
        <w:t>[online]</w:t>
      </w:r>
      <w:r w:rsidRPr="0027416E">
        <w:rPr>
          <w:rFonts w:cstheme="minorHAnsi"/>
        </w:rPr>
        <w:t>.</w:t>
      </w:r>
      <w:r>
        <w:rPr>
          <w:rFonts w:cstheme="minorHAnsi"/>
        </w:rPr>
        <w:t xml:space="preserve"> </w:t>
      </w:r>
      <w:r w:rsidRPr="00B6459C">
        <w:rPr>
          <w:rFonts w:cstheme="minorHAnsi"/>
        </w:rPr>
        <w:t xml:space="preserve">Available from: </w:t>
      </w:r>
      <w:hyperlink r:id="rId11" w:history="1">
        <w:r w:rsidRPr="00B6459C">
          <w:rPr>
            <w:rStyle w:val="Hyperlink"/>
            <w:rFonts w:cstheme="minorHAnsi"/>
          </w:rPr>
          <w:t>https://www.ipsos-mori.com/researchpublications/researcharchive/poll.aspx?oItemID=101&amp;view=wide</w:t>
        </w:r>
      </w:hyperlink>
      <w:r>
        <w:rPr>
          <w:rStyle w:val="Hyperlink"/>
          <w:rFonts w:cstheme="minorHAnsi"/>
        </w:rPr>
        <w:t xml:space="preserve"> </w:t>
      </w:r>
      <w:r>
        <w:rPr>
          <w:rFonts w:cstheme="minorHAnsi"/>
        </w:rPr>
        <w:t>[Accessed 05/06/2015].</w:t>
      </w:r>
    </w:p>
    <w:p w14:paraId="11628204" w14:textId="77777777" w:rsidR="00603A7E" w:rsidRDefault="00603A7E" w:rsidP="00603A7E">
      <w:pPr>
        <w:spacing w:line="276" w:lineRule="auto"/>
        <w:ind w:left="720"/>
        <w:rPr>
          <w:rFonts w:cstheme="minorHAnsi"/>
        </w:rPr>
      </w:pPr>
    </w:p>
    <w:p w14:paraId="16DB67E6" w14:textId="77777777" w:rsidR="00603A7E" w:rsidRDefault="00603A7E" w:rsidP="00603A7E">
      <w:pPr>
        <w:spacing w:line="276" w:lineRule="auto"/>
        <w:ind w:left="720"/>
        <w:rPr>
          <w:rFonts w:cstheme="minorHAnsi"/>
        </w:rPr>
      </w:pPr>
      <w:r w:rsidRPr="00B6459C">
        <w:rPr>
          <w:rFonts w:cstheme="minorHAnsi"/>
        </w:rPr>
        <w:t xml:space="preserve">Jennings, M. K. and </w:t>
      </w:r>
      <w:proofErr w:type="spellStart"/>
      <w:r w:rsidRPr="00B6459C">
        <w:rPr>
          <w:rFonts w:cstheme="minorHAnsi"/>
        </w:rPr>
        <w:t>Niemi</w:t>
      </w:r>
      <w:proofErr w:type="spellEnd"/>
      <w:r w:rsidRPr="00B6459C">
        <w:rPr>
          <w:rFonts w:cstheme="minorHAnsi"/>
        </w:rPr>
        <w:t xml:space="preserve">, R. G., 1968. The transmission of Political Values from Parent to Child. </w:t>
      </w:r>
      <w:r w:rsidRPr="00B6459C">
        <w:rPr>
          <w:rFonts w:cstheme="minorHAnsi"/>
          <w:i/>
          <w:iCs/>
        </w:rPr>
        <w:t>The Am</w:t>
      </w:r>
      <w:r>
        <w:rPr>
          <w:rFonts w:cstheme="minorHAnsi"/>
          <w:i/>
          <w:iCs/>
        </w:rPr>
        <w:t xml:space="preserve">erican Political Science Review, </w:t>
      </w:r>
      <w:r>
        <w:rPr>
          <w:rFonts w:cstheme="minorHAnsi"/>
        </w:rPr>
        <w:t>62 (</w:t>
      </w:r>
      <w:r w:rsidRPr="00B6459C">
        <w:rPr>
          <w:rFonts w:cstheme="minorHAnsi"/>
        </w:rPr>
        <w:t>1</w:t>
      </w:r>
      <w:r>
        <w:rPr>
          <w:rFonts w:cstheme="minorHAnsi"/>
        </w:rPr>
        <w:t xml:space="preserve">), </w:t>
      </w:r>
      <w:r w:rsidRPr="00B6459C">
        <w:rPr>
          <w:rFonts w:cstheme="minorHAnsi"/>
        </w:rPr>
        <w:t>169-184.</w:t>
      </w:r>
    </w:p>
    <w:p w14:paraId="0B229252" w14:textId="77777777" w:rsidR="00603A7E" w:rsidRPr="00B6459C" w:rsidRDefault="00603A7E" w:rsidP="00603A7E">
      <w:pPr>
        <w:spacing w:line="276" w:lineRule="auto"/>
        <w:ind w:left="720"/>
        <w:rPr>
          <w:rFonts w:cstheme="minorHAnsi"/>
        </w:rPr>
      </w:pPr>
    </w:p>
    <w:p w14:paraId="7A2D9714" w14:textId="77777777" w:rsidR="00603A7E" w:rsidRPr="00B6459C" w:rsidRDefault="00603A7E" w:rsidP="00603A7E">
      <w:pPr>
        <w:autoSpaceDE w:val="0"/>
        <w:autoSpaceDN w:val="0"/>
        <w:adjustRightInd w:val="0"/>
        <w:spacing w:line="276" w:lineRule="auto"/>
        <w:ind w:left="720"/>
        <w:rPr>
          <w:rFonts w:cstheme="minorHAnsi"/>
          <w:color w:val="000000" w:themeColor="text1"/>
        </w:rPr>
      </w:pPr>
      <w:r w:rsidRPr="00B6459C">
        <w:rPr>
          <w:rFonts w:cstheme="minorHAnsi"/>
          <w:color w:val="000000" w:themeColor="text1"/>
        </w:rPr>
        <w:t xml:space="preserve">Loader, B. D., 2007. </w:t>
      </w:r>
      <w:r w:rsidRPr="00A36266">
        <w:rPr>
          <w:rFonts w:cstheme="minorHAnsi"/>
          <w:i/>
          <w:color w:val="000000" w:themeColor="text1"/>
        </w:rPr>
        <w:t xml:space="preserve">Young Citizens in the Digital Age: Political Engagement, Young People and New Media. </w:t>
      </w:r>
      <w:r w:rsidRPr="00B6459C">
        <w:rPr>
          <w:rFonts w:cstheme="minorHAnsi"/>
          <w:color w:val="000000" w:themeColor="text1"/>
        </w:rPr>
        <w:t>London: Routledge.</w:t>
      </w:r>
    </w:p>
    <w:p w14:paraId="4209C0C5" w14:textId="77777777" w:rsidR="00603A7E" w:rsidRDefault="00603A7E" w:rsidP="00603A7E">
      <w:pPr>
        <w:autoSpaceDE w:val="0"/>
        <w:autoSpaceDN w:val="0"/>
        <w:adjustRightInd w:val="0"/>
        <w:spacing w:line="276" w:lineRule="auto"/>
        <w:ind w:left="720"/>
        <w:rPr>
          <w:rFonts w:cstheme="minorHAnsi"/>
          <w:color w:val="000000" w:themeColor="text1"/>
        </w:rPr>
      </w:pPr>
    </w:p>
    <w:p w14:paraId="0B350BA1" w14:textId="77777777" w:rsidR="00603A7E" w:rsidRPr="00B6459C" w:rsidRDefault="00603A7E" w:rsidP="00603A7E">
      <w:pPr>
        <w:autoSpaceDE w:val="0"/>
        <w:autoSpaceDN w:val="0"/>
        <w:adjustRightInd w:val="0"/>
        <w:spacing w:line="276" w:lineRule="auto"/>
        <w:ind w:left="720"/>
        <w:rPr>
          <w:rFonts w:cstheme="minorHAnsi"/>
          <w:color w:val="000000" w:themeColor="text1"/>
        </w:rPr>
      </w:pPr>
      <w:r w:rsidRPr="00B6459C">
        <w:rPr>
          <w:rFonts w:cstheme="minorHAnsi"/>
          <w:color w:val="000000" w:themeColor="text1"/>
        </w:rPr>
        <w:t>Matthews, H., 2001</w:t>
      </w:r>
      <w:r>
        <w:rPr>
          <w:rFonts w:cstheme="minorHAnsi"/>
          <w:color w:val="000000" w:themeColor="text1"/>
        </w:rPr>
        <w:t>.</w:t>
      </w:r>
      <w:r w:rsidRPr="00B6459C">
        <w:rPr>
          <w:rFonts w:cstheme="minorHAnsi"/>
          <w:color w:val="000000" w:themeColor="text1"/>
        </w:rPr>
        <w:t xml:space="preserve"> Citizenship, Youth Councils, and Young People’s Participation. </w:t>
      </w:r>
      <w:r w:rsidRPr="00B6459C">
        <w:rPr>
          <w:rFonts w:cstheme="minorHAnsi"/>
          <w:i/>
          <w:color w:val="000000" w:themeColor="text1"/>
        </w:rPr>
        <w:t>Journal of Youth Studies</w:t>
      </w:r>
      <w:r w:rsidRPr="00B6459C">
        <w:rPr>
          <w:rFonts w:cstheme="minorHAnsi"/>
          <w:color w:val="000000" w:themeColor="text1"/>
        </w:rPr>
        <w:t>, 4</w:t>
      </w:r>
      <w:r>
        <w:rPr>
          <w:rFonts w:cstheme="minorHAnsi"/>
          <w:color w:val="000000" w:themeColor="text1"/>
        </w:rPr>
        <w:t>,</w:t>
      </w:r>
      <w:r w:rsidRPr="00B6459C">
        <w:rPr>
          <w:rFonts w:cstheme="minorHAnsi"/>
          <w:color w:val="000000" w:themeColor="text1"/>
        </w:rPr>
        <w:t xml:space="preserve"> 299–318.</w:t>
      </w:r>
    </w:p>
    <w:p w14:paraId="0D0BCC99" w14:textId="77777777" w:rsidR="00603A7E" w:rsidRPr="00B6459C" w:rsidRDefault="00603A7E" w:rsidP="00603A7E">
      <w:pPr>
        <w:pStyle w:val="ListParagraph"/>
        <w:autoSpaceDE w:val="0"/>
        <w:autoSpaceDN w:val="0"/>
        <w:adjustRightInd w:val="0"/>
        <w:spacing w:after="0"/>
        <w:ind w:left="1440"/>
        <w:rPr>
          <w:rFonts w:cstheme="minorHAnsi"/>
          <w:color w:val="000000" w:themeColor="text1"/>
          <w:sz w:val="24"/>
          <w:szCs w:val="24"/>
        </w:rPr>
      </w:pPr>
    </w:p>
    <w:p w14:paraId="18B4CA66" w14:textId="77777777" w:rsidR="00603A7E" w:rsidRDefault="00603A7E" w:rsidP="00603A7E">
      <w:pPr>
        <w:spacing w:line="276" w:lineRule="auto"/>
        <w:ind w:left="720"/>
        <w:rPr>
          <w:rFonts w:cstheme="minorHAnsi"/>
        </w:rPr>
      </w:pPr>
      <w:proofErr w:type="spellStart"/>
      <w:r w:rsidRPr="00B6459C">
        <w:rPr>
          <w:rFonts w:cstheme="minorHAnsi"/>
        </w:rPr>
        <w:t>Mycock</w:t>
      </w:r>
      <w:proofErr w:type="spellEnd"/>
      <w:r w:rsidRPr="00B6459C">
        <w:rPr>
          <w:rFonts w:cstheme="minorHAnsi"/>
        </w:rPr>
        <w:t xml:space="preserve">, A. and </w:t>
      </w:r>
      <w:proofErr w:type="spellStart"/>
      <w:r w:rsidRPr="00B6459C">
        <w:rPr>
          <w:rFonts w:cstheme="minorHAnsi"/>
        </w:rPr>
        <w:t>Tonge</w:t>
      </w:r>
      <w:proofErr w:type="spellEnd"/>
      <w:r w:rsidRPr="00B6459C">
        <w:rPr>
          <w:rFonts w:cstheme="minorHAnsi"/>
        </w:rPr>
        <w:t xml:space="preserve">, J., 2012. </w:t>
      </w:r>
      <w:r w:rsidRPr="00EE4885">
        <w:rPr>
          <w:rFonts w:cstheme="minorHAnsi"/>
          <w:iCs/>
        </w:rPr>
        <w:t>The Party Politics of youth Citizenship and Democratic Engagement</w:t>
      </w:r>
      <w:r w:rsidRPr="00EE4885">
        <w:rPr>
          <w:rFonts w:cstheme="minorHAnsi"/>
        </w:rPr>
        <w:t>.</w:t>
      </w:r>
      <w:r w:rsidRPr="00B6459C">
        <w:rPr>
          <w:rFonts w:cstheme="minorHAnsi"/>
        </w:rPr>
        <w:t xml:space="preserve"> </w:t>
      </w:r>
      <w:r>
        <w:rPr>
          <w:rFonts w:cstheme="minorHAnsi"/>
          <w:i/>
        </w:rPr>
        <w:t xml:space="preserve">Parliamentary Affairs, </w:t>
      </w:r>
      <w:r>
        <w:rPr>
          <w:rFonts w:cstheme="minorHAnsi"/>
        </w:rPr>
        <w:t xml:space="preserve">65, </w:t>
      </w:r>
      <w:r w:rsidRPr="00B6459C">
        <w:rPr>
          <w:rFonts w:cstheme="minorHAnsi"/>
        </w:rPr>
        <w:t>138-161.</w:t>
      </w:r>
    </w:p>
    <w:p w14:paraId="4854167A" w14:textId="77777777" w:rsidR="00603A7E" w:rsidRPr="00B6459C" w:rsidRDefault="00603A7E" w:rsidP="00603A7E">
      <w:pPr>
        <w:spacing w:line="276" w:lineRule="auto"/>
        <w:ind w:left="720"/>
        <w:rPr>
          <w:rFonts w:cstheme="minorHAnsi"/>
        </w:rPr>
      </w:pPr>
    </w:p>
    <w:p w14:paraId="6AC56319" w14:textId="77777777" w:rsidR="00603A7E" w:rsidRPr="00B6459C" w:rsidRDefault="00603A7E" w:rsidP="00603A7E">
      <w:pPr>
        <w:spacing w:line="276" w:lineRule="auto"/>
        <w:ind w:left="720"/>
        <w:rPr>
          <w:rFonts w:cstheme="minorHAnsi"/>
        </w:rPr>
      </w:pPr>
      <w:proofErr w:type="spellStart"/>
      <w:r w:rsidRPr="00B6459C">
        <w:rPr>
          <w:rFonts w:cstheme="minorHAnsi"/>
        </w:rPr>
        <w:t>Niemi</w:t>
      </w:r>
      <w:proofErr w:type="spellEnd"/>
      <w:r w:rsidRPr="00B6459C">
        <w:rPr>
          <w:rFonts w:cstheme="minorHAnsi"/>
        </w:rPr>
        <w:t>, R. G., 2012. The Development of Political Attitudes a</w:t>
      </w:r>
      <w:r>
        <w:rPr>
          <w:rFonts w:cstheme="minorHAnsi"/>
        </w:rPr>
        <w:t xml:space="preserve">nd Behaviour </w:t>
      </w:r>
      <w:proofErr w:type="gramStart"/>
      <w:r>
        <w:rPr>
          <w:rFonts w:cstheme="minorHAnsi"/>
        </w:rPr>
        <w:t>Among</w:t>
      </w:r>
      <w:proofErr w:type="gramEnd"/>
      <w:r>
        <w:rPr>
          <w:rFonts w:cstheme="minorHAnsi"/>
        </w:rPr>
        <w:t xml:space="preserve"> Young Adults,</w:t>
      </w:r>
      <w:r w:rsidRPr="00B6459C">
        <w:rPr>
          <w:rFonts w:cstheme="minorHAnsi"/>
        </w:rPr>
        <w:t xml:space="preserve"> </w:t>
      </w:r>
      <w:r w:rsidRPr="00EE4885">
        <w:rPr>
          <w:rFonts w:cstheme="minorHAnsi"/>
          <w:i/>
        </w:rPr>
        <w:t>Australian Journal of Political Science</w:t>
      </w:r>
      <w:r>
        <w:rPr>
          <w:rFonts w:cstheme="minorHAnsi"/>
        </w:rPr>
        <w:t xml:space="preserve">, 47 (1), </w:t>
      </w:r>
      <w:r w:rsidRPr="00B6459C">
        <w:rPr>
          <w:rFonts w:cstheme="minorHAnsi"/>
        </w:rPr>
        <w:t>31-54.</w:t>
      </w:r>
    </w:p>
    <w:p w14:paraId="3177B131" w14:textId="77777777" w:rsidR="00603A7E" w:rsidRPr="00B6459C" w:rsidRDefault="00603A7E" w:rsidP="00603A7E">
      <w:pPr>
        <w:pStyle w:val="NormalWeb"/>
        <w:spacing w:line="276" w:lineRule="auto"/>
        <w:ind w:left="720"/>
        <w:rPr>
          <w:rFonts w:asciiTheme="minorHAnsi" w:hAnsiTheme="minorHAnsi" w:cstheme="minorHAnsi"/>
          <w:sz w:val="24"/>
          <w:szCs w:val="24"/>
        </w:rPr>
      </w:pPr>
      <w:proofErr w:type="spellStart"/>
      <w:r w:rsidRPr="00B6459C">
        <w:rPr>
          <w:rFonts w:asciiTheme="minorHAnsi" w:hAnsiTheme="minorHAnsi" w:cstheme="minorHAnsi"/>
          <w:sz w:val="24"/>
          <w:szCs w:val="24"/>
        </w:rPr>
        <w:t>Pentland</w:t>
      </w:r>
      <w:proofErr w:type="spellEnd"/>
      <w:r w:rsidRPr="00B6459C">
        <w:rPr>
          <w:rFonts w:asciiTheme="minorHAnsi" w:hAnsiTheme="minorHAnsi" w:cstheme="minorHAnsi"/>
          <w:sz w:val="24"/>
          <w:szCs w:val="24"/>
        </w:rPr>
        <w:t>, F.</w:t>
      </w:r>
      <w:r>
        <w:rPr>
          <w:rFonts w:asciiTheme="minorHAnsi" w:hAnsiTheme="minorHAnsi" w:cstheme="minorHAnsi"/>
          <w:sz w:val="24"/>
          <w:szCs w:val="24"/>
        </w:rPr>
        <w:t>,</w:t>
      </w:r>
      <w:r w:rsidRPr="00B6459C">
        <w:rPr>
          <w:rFonts w:asciiTheme="minorHAnsi" w:hAnsiTheme="minorHAnsi" w:cstheme="minorHAnsi"/>
          <w:sz w:val="24"/>
          <w:szCs w:val="24"/>
        </w:rPr>
        <w:t xml:space="preserve"> 2013. Apathetic or Uninformed</w:t>
      </w:r>
      <w:proofErr w:type="gramStart"/>
      <w:r w:rsidRPr="00B6459C">
        <w:rPr>
          <w:rFonts w:asciiTheme="minorHAnsi" w:hAnsiTheme="minorHAnsi" w:cstheme="minorHAnsi"/>
          <w:sz w:val="24"/>
          <w:szCs w:val="24"/>
        </w:rPr>
        <w:t>?:</w:t>
      </w:r>
      <w:proofErr w:type="gramEnd"/>
      <w:r w:rsidRPr="00B6459C">
        <w:rPr>
          <w:rFonts w:asciiTheme="minorHAnsi" w:hAnsiTheme="minorHAnsi" w:cstheme="minorHAnsi"/>
          <w:sz w:val="24"/>
          <w:szCs w:val="24"/>
        </w:rPr>
        <w:t xml:space="preserve"> Political Participation Among Young Voters. </w:t>
      </w:r>
      <w:r w:rsidRPr="00B6459C">
        <w:rPr>
          <w:rFonts w:asciiTheme="minorHAnsi" w:hAnsiTheme="minorHAnsi" w:cstheme="minorHAnsi"/>
          <w:i/>
          <w:iCs/>
          <w:sz w:val="24"/>
          <w:szCs w:val="24"/>
        </w:rPr>
        <w:t>Journal of Promotional Communications</w:t>
      </w:r>
      <w:r>
        <w:rPr>
          <w:rFonts w:asciiTheme="minorHAnsi" w:hAnsiTheme="minorHAnsi" w:cstheme="minorHAnsi"/>
          <w:sz w:val="24"/>
          <w:szCs w:val="24"/>
        </w:rPr>
        <w:t>, 1 (1), 85-103.</w:t>
      </w:r>
    </w:p>
    <w:p w14:paraId="57D5690F" w14:textId="77777777" w:rsidR="00603A7E" w:rsidRDefault="00603A7E" w:rsidP="00603A7E">
      <w:pPr>
        <w:spacing w:line="276" w:lineRule="auto"/>
        <w:ind w:left="720"/>
        <w:rPr>
          <w:rFonts w:cstheme="minorHAnsi"/>
        </w:rPr>
      </w:pPr>
      <w:proofErr w:type="spellStart"/>
      <w:r w:rsidRPr="00B6459C">
        <w:rPr>
          <w:rFonts w:cstheme="minorHAnsi"/>
        </w:rPr>
        <w:t>Sloam</w:t>
      </w:r>
      <w:proofErr w:type="spellEnd"/>
      <w:r w:rsidRPr="00B6459C">
        <w:rPr>
          <w:rFonts w:cstheme="minorHAnsi"/>
        </w:rPr>
        <w:t xml:space="preserve">, J., 2007. Rebooting Democracy: Youth Participation in Politics in the UK. </w:t>
      </w:r>
      <w:r w:rsidRPr="00EE4885">
        <w:rPr>
          <w:rFonts w:cstheme="minorHAnsi"/>
          <w:i/>
        </w:rPr>
        <w:t>Parliamentary Affairs</w:t>
      </w:r>
      <w:r>
        <w:rPr>
          <w:rFonts w:cstheme="minorHAnsi"/>
        </w:rPr>
        <w:t xml:space="preserve">, 60 (4), </w:t>
      </w:r>
      <w:r w:rsidRPr="00B6459C">
        <w:rPr>
          <w:rFonts w:cstheme="minorHAnsi"/>
        </w:rPr>
        <w:t xml:space="preserve">548-567. </w:t>
      </w:r>
    </w:p>
    <w:p w14:paraId="5CEF131F" w14:textId="77777777" w:rsidR="00603A7E" w:rsidRPr="00B6459C" w:rsidRDefault="00603A7E" w:rsidP="00603A7E">
      <w:pPr>
        <w:spacing w:line="276" w:lineRule="auto"/>
        <w:ind w:left="720"/>
        <w:rPr>
          <w:rFonts w:cstheme="minorHAnsi"/>
        </w:rPr>
      </w:pPr>
    </w:p>
    <w:p w14:paraId="7C3522DA" w14:textId="390DAE13" w:rsidR="00E51F71" w:rsidRPr="00E51F71" w:rsidRDefault="00603A7E" w:rsidP="00603A7E">
      <w:pPr>
        <w:spacing w:line="276" w:lineRule="auto"/>
        <w:ind w:left="720"/>
        <w:sectPr w:rsidR="00E51F71" w:rsidRPr="00E51F71">
          <w:headerReference w:type="default" r:id="rId12"/>
          <w:footerReference w:type="default" r:id="rId13"/>
          <w:pgSz w:w="11907" w:h="16840"/>
          <w:pgMar w:top="1340" w:right="1020" w:bottom="1200" w:left="1020" w:header="0" w:footer="1003" w:gutter="0"/>
          <w:pgNumType w:start="32"/>
          <w:cols w:space="720"/>
        </w:sectPr>
      </w:pPr>
      <w:r>
        <w:rPr>
          <w:rFonts w:cstheme="minorHAnsi"/>
        </w:rPr>
        <w:t>Wood, L. A. a</w:t>
      </w:r>
      <w:r w:rsidRPr="00B6459C">
        <w:rPr>
          <w:rFonts w:cstheme="minorHAnsi"/>
        </w:rPr>
        <w:t>nd Kroger, R. O.,</w:t>
      </w:r>
      <w:r>
        <w:rPr>
          <w:rFonts w:cstheme="minorHAnsi"/>
        </w:rPr>
        <w:t xml:space="preserve"> 2000.</w:t>
      </w:r>
      <w:r w:rsidRPr="00B6459C">
        <w:rPr>
          <w:rFonts w:cstheme="minorHAnsi"/>
        </w:rPr>
        <w:t xml:space="preserve"> </w:t>
      </w:r>
      <w:r w:rsidRPr="00EE4885">
        <w:rPr>
          <w:rFonts w:cstheme="minorHAnsi"/>
          <w:i/>
        </w:rPr>
        <w:t>Doing Discourse Analysis: Methods of Studying Action in Talk and Text.</w:t>
      </w:r>
      <w:r w:rsidRPr="00B6459C">
        <w:rPr>
          <w:rFonts w:cstheme="minorHAnsi"/>
        </w:rPr>
        <w:t xml:space="preserve"> </w:t>
      </w:r>
      <w:r w:rsidR="0027416E">
        <w:rPr>
          <w:rFonts w:cstheme="minorHAnsi"/>
        </w:rPr>
        <w:t>London: Sage Publications Ltd.</w:t>
      </w:r>
    </w:p>
    <w:p w14:paraId="06F9BF3B" w14:textId="5A950AA4" w:rsidR="0061336E" w:rsidRPr="00E51F71" w:rsidRDefault="0061336E" w:rsidP="0027416E">
      <w:pPr>
        <w:ind w:right="43"/>
        <w:jc w:val="both"/>
      </w:pPr>
    </w:p>
    <w:sectPr w:rsidR="0061336E" w:rsidRPr="00E51F71" w:rsidSect="00783AA5">
      <w:headerReference w:type="even" r:id="rId14"/>
      <w:headerReference w:type="default" r:id="rId15"/>
      <w:type w:val="continuous"/>
      <w:pgSz w:w="11900" w:h="16840"/>
      <w:pgMar w:top="1418" w:right="985" w:bottom="1135" w:left="1800" w:header="708" w:footer="708" w:gutter="0"/>
      <w:pgNumType w:start="67"/>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872021A" w14:textId="77777777" w:rsidR="00A6564B" w:rsidRDefault="00A6564B">
      <w:r>
        <w:separator/>
      </w:r>
    </w:p>
  </w:endnote>
  <w:endnote w:type="continuationSeparator" w:id="0">
    <w:p w14:paraId="1D2D7603" w14:textId="77777777" w:rsidR="00A6564B" w:rsidRDefault="00A656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inion Pro">
    <w:charset w:val="00"/>
    <w:family w:val="auto"/>
    <w:pitch w:val="variable"/>
    <w:sig w:usb0="60000287" w:usb1="00000001" w:usb2="00000000" w:usb3="00000000" w:csb0="0000019F" w:csb1="00000000"/>
  </w:font>
  <w:font w:name="MS Reference Specialty">
    <w:panose1 w:val="050005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Lucida Grande">
    <w:charset w:val="00"/>
    <w:family w:val="auto"/>
    <w:pitch w:val="variable"/>
    <w:sig w:usb0="E1000AEF" w:usb1="5000A1FF" w:usb2="00000000" w:usb3="00000000" w:csb0="000001BF" w:csb1="00000000"/>
  </w:font>
  <w:font w:name="Times">
    <w:panose1 w:val="02020603050405020304"/>
    <w:charset w:val="00"/>
    <w:family w:val="roman"/>
    <w:pitch w:val="variable"/>
    <w:sig w:usb0="E0002E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Helvetica Light">
    <w:altName w:val="Malgun Gothic"/>
    <w:charset w:val="00"/>
    <w:family w:val="auto"/>
    <w:pitch w:val="variable"/>
    <w:sig w:usb0="00000003" w:usb1="4000204A"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084BD1" w14:textId="11555CB9" w:rsidR="00885F30" w:rsidRDefault="00885F30">
    <w:pPr>
      <w:pStyle w:val="Footer"/>
      <w:jc w:val="right"/>
    </w:pPr>
  </w:p>
  <w:p w14:paraId="4CA51A9C" w14:textId="77777777" w:rsidR="00885F30" w:rsidRDefault="00885F3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92053B2" w14:textId="77777777" w:rsidR="00A6564B" w:rsidRDefault="00A6564B">
      <w:r>
        <w:separator/>
      </w:r>
    </w:p>
  </w:footnote>
  <w:footnote w:type="continuationSeparator" w:id="0">
    <w:p w14:paraId="09DFECDC" w14:textId="77777777" w:rsidR="00A6564B" w:rsidRDefault="00A6564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00D0C1" w14:textId="77777777" w:rsidR="00885F30" w:rsidRDefault="00885F30" w:rsidP="001722B9">
    <w:pPr>
      <w:pStyle w:val="Header"/>
      <w:tabs>
        <w:tab w:val="clear" w:pos="4320"/>
        <w:tab w:val="clear" w:pos="8640"/>
        <w:tab w:val="left" w:pos="1222"/>
      </w:tabs>
      <w:ind w:left="-851" w:right="360"/>
      <w:rPr>
        <w:rFonts w:ascii="Helvetica Light" w:hAnsi="Helvetica Light"/>
        <w:sz w:val="16"/>
      </w:rPr>
    </w:pPr>
  </w:p>
  <w:p w14:paraId="4AC95C83" w14:textId="61B36C7C" w:rsidR="00885F30" w:rsidRDefault="00885F30" w:rsidP="00885F30">
    <w:pPr>
      <w:pStyle w:val="Header"/>
      <w:tabs>
        <w:tab w:val="clear" w:pos="4320"/>
        <w:tab w:val="clear" w:pos="8640"/>
        <w:tab w:val="left" w:pos="1222"/>
      </w:tabs>
      <w:ind w:left="-851" w:right="360"/>
    </w:pPr>
    <w:r>
      <w:rPr>
        <w:rFonts w:ascii="Helvetica Light" w:hAnsi="Helvetica Light"/>
        <w:sz w:val="16"/>
      </w:rPr>
      <w:t xml:space="preserve">             </w:t>
    </w:r>
    <w:r w:rsidRPr="00596B32">
      <w:rPr>
        <w:rFonts w:ascii="Helvetica Light" w:hAnsi="Helvetica Light"/>
        <w:sz w:val="16"/>
      </w:rPr>
      <w:t xml:space="preserve">JOURNAL OF PROMOTIONAL COMMUNICATIONS </w:t>
    </w:r>
    <w:r>
      <w:rPr>
        <w:rFonts w:ascii="Helvetica Light" w:hAnsi="Helvetica Light"/>
        <w:sz w:val="16"/>
      </w:rPr>
      <w:t xml:space="preserve">                                                                      </w:t>
    </w:r>
    <w:r>
      <w:rPr>
        <w:rFonts w:ascii="Helvetica Light" w:hAnsi="Helvetica Light"/>
        <w:b/>
        <w:sz w:val="16"/>
      </w:rPr>
      <w:t>Tuning out or tuned out?</w:t>
    </w:r>
  </w:p>
  <w:p w14:paraId="4B7A8AF0" w14:textId="77777777" w:rsidR="00885F30" w:rsidRDefault="00885F30">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63A21E" w14:textId="77777777" w:rsidR="00885F30" w:rsidRDefault="00885F30" w:rsidP="00760D1E">
    <w:pPr>
      <w:pStyle w:val="Header"/>
      <w:framePr w:wrap="around" w:vAnchor="text" w:hAnchor="margin" w:xAlign="right" w:y="1"/>
      <w:rPr>
        <w:rStyle w:val="PageNumber"/>
        <w:lang w:val="en-GB"/>
      </w:rPr>
    </w:pPr>
    <w:r>
      <w:rPr>
        <w:rStyle w:val="PageNumber"/>
      </w:rPr>
      <w:fldChar w:fldCharType="begin"/>
    </w:r>
    <w:r>
      <w:rPr>
        <w:rStyle w:val="PageNumber"/>
      </w:rPr>
      <w:instrText xml:space="preserve">PAGE  </w:instrText>
    </w:r>
    <w:r>
      <w:rPr>
        <w:rStyle w:val="PageNumber"/>
      </w:rPr>
      <w:fldChar w:fldCharType="end"/>
    </w:r>
  </w:p>
  <w:p w14:paraId="334F1A29" w14:textId="77777777" w:rsidR="00885F30" w:rsidRDefault="00885F30" w:rsidP="00553980">
    <w:pPr>
      <w:pStyle w:val="Header"/>
      <w:ind w:right="360"/>
    </w:pPr>
  </w:p>
  <w:p w14:paraId="77F61DD9" w14:textId="77777777" w:rsidR="00885F30" w:rsidRDefault="00885F30"/>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5D1EDC" w14:textId="606EC675" w:rsidR="00885F30" w:rsidRPr="00596B32" w:rsidRDefault="00885F30" w:rsidP="0061336E">
    <w:pPr>
      <w:pStyle w:val="Header"/>
      <w:tabs>
        <w:tab w:val="clear" w:pos="4320"/>
        <w:tab w:val="clear" w:pos="8640"/>
        <w:tab w:val="left" w:pos="1222"/>
      </w:tabs>
      <w:ind w:left="-851" w:right="360"/>
      <w:jc w:val="right"/>
      <w:rPr>
        <w:rFonts w:ascii="Helvetica Light" w:hAnsi="Helvetica Light"/>
        <w:sz w:val="16"/>
      </w:rPr>
    </w:pPr>
    <w:r w:rsidRPr="00596B32">
      <w:rPr>
        <w:rFonts w:ascii="Helvetica Light" w:hAnsi="Helvetica Light"/>
        <w:sz w:val="16"/>
      </w:rPr>
      <w:t xml:space="preserve">JOURNAL OF PROMOTIONAL COMMUNICATIONS </w:t>
    </w:r>
    <w:r>
      <w:rPr>
        <w:rFonts w:ascii="Helvetica Light" w:hAnsi="Helvetica Light"/>
        <w:sz w:val="16"/>
      </w:rPr>
      <w:t xml:space="preserve">                                                                                               </w:t>
    </w:r>
    <w:r>
      <w:rPr>
        <w:rFonts w:ascii="Helvetica Light" w:hAnsi="Helvetica Light"/>
        <w:b/>
        <w:sz w:val="16"/>
      </w:rPr>
      <w:t>Misfire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CA6407BE"/>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CEA0BF6"/>
    <w:multiLevelType w:val="multilevel"/>
    <w:tmpl w:val="0409001D"/>
    <w:numStyleLink w:val="Singlepunch"/>
  </w:abstractNum>
  <w:abstractNum w:abstractNumId="2" w15:restartNumberingAfterBreak="0">
    <w:nsid w:val="12161912"/>
    <w:multiLevelType w:val="hybridMultilevel"/>
    <w:tmpl w:val="E5FA4590"/>
    <w:lvl w:ilvl="0" w:tplc="229C13E2">
      <w:start w:val="1"/>
      <w:numFmt w:val="bullet"/>
      <w:lvlText w:val="o"/>
      <w:lvlJc w:val="left"/>
      <w:pPr>
        <w:ind w:left="0" w:hanging="360"/>
      </w:pPr>
      <w:rPr>
        <w:rFonts w:ascii="Courier New" w:eastAsia="Courier New" w:hAnsi="Courier New" w:cs="Times New Roman" w:hint="default"/>
        <w:sz w:val="22"/>
        <w:szCs w:val="22"/>
      </w:rPr>
    </w:lvl>
    <w:lvl w:ilvl="1" w:tplc="3AB24FCA">
      <w:start w:val="1"/>
      <w:numFmt w:val="bullet"/>
      <w:lvlText w:val="•"/>
      <w:lvlJc w:val="left"/>
      <w:pPr>
        <w:ind w:left="0" w:firstLine="0"/>
      </w:pPr>
    </w:lvl>
    <w:lvl w:ilvl="2" w:tplc="86CCE3E4">
      <w:start w:val="1"/>
      <w:numFmt w:val="bullet"/>
      <w:lvlText w:val="•"/>
      <w:lvlJc w:val="left"/>
      <w:pPr>
        <w:ind w:left="0" w:firstLine="0"/>
      </w:pPr>
    </w:lvl>
    <w:lvl w:ilvl="3" w:tplc="2438E9C6">
      <w:start w:val="1"/>
      <w:numFmt w:val="bullet"/>
      <w:lvlText w:val="•"/>
      <w:lvlJc w:val="left"/>
      <w:pPr>
        <w:ind w:left="0" w:firstLine="0"/>
      </w:pPr>
    </w:lvl>
    <w:lvl w:ilvl="4" w:tplc="E1E0D9B0">
      <w:start w:val="1"/>
      <w:numFmt w:val="bullet"/>
      <w:lvlText w:val="•"/>
      <w:lvlJc w:val="left"/>
      <w:pPr>
        <w:ind w:left="0" w:firstLine="0"/>
      </w:pPr>
    </w:lvl>
    <w:lvl w:ilvl="5" w:tplc="C6E4CAE4">
      <w:start w:val="1"/>
      <w:numFmt w:val="bullet"/>
      <w:lvlText w:val="•"/>
      <w:lvlJc w:val="left"/>
      <w:pPr>
        <w:ind w:left="0" w:firstLine="0"/>
      </w:pPr>
    </w:lvl>
    <w:lvl w:ilvl="6" w:tplc="267A7338">
      <w:start w:val="1"/>
      <w:numFmt w:val="bullet"/>
      <w:lvlText w:val="•"/>
      <w:lvlJc w:val="left"/>
      <w:pPr>
        <w:ind w:left="0" w:firstLine="0"/>
      </w:pPr>
    </w:lvl>
    <w:lvl w:ilvl="7" w:tplc="C002B182">
      <w:start w:val="1"/>
      <w:numFmt w:val="bullet"/>
      <w:lvlText w:val="•"/>
      <w:lvlJc w:val="left"/>
      <w:pPr>
        <w:ind w:left="0" w:firstLine="0"/>
      </w:pPr>
    </w:lvl>
    <w:lvl w:ilvl="8" w:tplc="754A0860">
      <w:start w:val="1"/>
      <w:numFmt w:val="bullet"/>
      <w:lvlText w:val="•"/>
      <w:lvlJc w:val="left"/>
      <w:pPr>
        <w:ind w:left="0" w:firstLine="0"/>
      </w:pPr>
    </w:lvl>
  </w:abstractNum>
  <w:abstractNum w:abstractNumId="3" w15:restartNumberingAfterBreak="0">
    <w:nsid w:val="139F7647"/>
    <w:multiLevelType w:val="hybridMultilevel"/>
    <w:tmpl w:val="97D2F2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9B43989"/>
    <w:multiLevelType w:val="hybridMultilevel"/>
    <w:tmpl w:val="F438A594"/>
    <w:lvl w:ilvl="0" w:tplc="A2089A56">
      <w:start w:val="43"/>
      <w:numFmt w:val="decimal"/>
      <w:lvlText w:val="%1."/>
      <w:lvlJc w:val="left"/>
      <w:pPr>
        <w:ind w:left="0" w:hanging="360"/>
      </w:pPr>
      <w:rPr>
        <w:rFonts w:ascii="Times New Roman" w:eastAsia="Times New Roman" w:hAnsi="Times New Roman" w:cs="Times New Roman" w:hint="default"/>
        <w:sz w:val="22"/>
        <w:szCs w:val="22"/>
      </w:rPr>
    </w:lvl>
    <w:lvl w:ilvl="1" w:tplc="577ECDA8">
      <w:start w:val="1"/>
      <w:numFmt w:val="bullet"/>
      <w:lvlText w:val="•"/>
      <w:lvlJc w:val="left"/>
      <w:pPr>
        <w:ind w:left="0" w:firstLine="0"/>
      </w:pPr>
    </w:lvl>
    <w:lvl w:ilvl="2" w:tplc="4DFADCC2">
      <w:start w:val="1"/>
      <w:numFmt w:val="bullet"/>
      <w:lvlText w:val="•"/>
      <w:lvlJc w:val="left"/>
      <w:pPr>
        <w:ind w:left="0" w:firstLine="0"/>
      </w:pPr>
    </w:lvl>
    <w:lvl w:ilvl="3" w:tplc="B51C7C88">
      <w:start w:val="1"/>
      <w:numFmt w:val="bullet"/>
      <w:lvlText w:val="•"/>
      <w:lvlJc w:val="left"/>
      <w:pPr>
        <w:ind w:left="0" w:firstLine="0"/>
      </w:pPr>
    </w:lvl>
    <w:lvl w:ilvl="4" w:tplc="E9B6AF40">
      <w:start w:val="1"/>
      <w:numFmt w:val="bullet"/>
      <w:lvlText w:val="•"/>
      <w:lvlJc w:val="left"/>
      <w:pPr>
        <w:ind w:left="0" w:firstLine="0"/>
      </w:pPr>
    </w:lvl>
    <w:lvl w:ilvl="5" w:tplc="ACFA65E0">
      <w:start w:val="1"/>
      <w:numFmt w:val="bullet"/>
      <w:lvlText w:val="•"/>
      <w:lvlJc w:val="left"/>
      <w:pPr>
        <w:ind w:left="0" w:firstLine="0"/>
      </w:pPr>
    </w:lvl>
    <w:lvl w:ilvl="6" w:tplc="AC9C53F4">
      <w:start w:val="1"/>
      <w:numFmt w:val="bullet"/>
      <w:lvlText w:val="•"/>
      <w:lvlJc w:val="left"/>
      <w:pPr>
        <w:ind w:left="0" w:firstLine="0"/>
      </w:pPr>
    </w:lvl>
    <w:lvl w:ilvl="7" w:tplc="070CAF30">
      <w:start w:val="1"/>
      <w:numFmt w:val="bullet"/>
      <w:lvlText w:val="•"/>
      <w:lvlJc w:val="left"/>
      <w:pPr>
        <w:ind w:left="0" w:firstLine="0"/>
      </w:pPr>
    </w:lvl>
    <w:lvl w:ilvl="8" w:tplc="3C260B5E">
      <w:start w:val="1"/>
      <w:numFmt w:val="bullet"/>
      <w:lvlText w:val="•"/>
      <w:lvlJc w:val="left"/>
      <w:pPr>
        <w:ind w:left="0" w:firstLine="0"/>
      </w:pPr>
    </w:lvl>
  </w:abstractNum>
  <w:abstractNum w:abstractNumId="5" w15:restartNumberingAfterBreak="0">
    <w:nsid w:val="1B3B4D7C"/>
    <w:multiLevelType w:val="hybridMultilevel"/>
    <w:tmpl w:val="B47682B8"/>
    <w:lvl w:ilvl="0" w:tplc="BBD4323C">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Minion Pro"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Minion Pro"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Minion Pro"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42135E9"/>
    <w:multiLevelType w:val="hybridMultilevel"/>
    <w:tmpl w:val="C6786968"/>
    <w:lvl w:ilvl="0" w:tplc="1D9AE39E">
      <w:start w:val="1"/>
      <w:numFmt w:val="bullet"/>
      <w:lvlText w:val=""/>
      <w:lvlJc w:val="left"/>
      <w:pPr>
        <w:ind w:left="0" w:hanging="360"/>
      </w:pPr>
      <w:rPr>
        <w:rFonts w:ascii="MS Reference Specialty" w:eastAsia="MS Reference Specialty" w:hAnsi="MS Reference Specialty" w:hint="default"/>
        <w:w w:val="62"/>
        <w:sz w:val="22"/>
        <w:szCs w:val="22"/>
      </w:rPr>
    </w:lvl>
    <w:lvl w:ilvl="1" w:tplc="B22CBF64">
      <w:start w:val="1"/>
      <w:numFmt w:val="bullet"/>
      <w:lvlText w:val="o"/>
      <w:lvlJc w:val="left"/>
      <w:pPr>
        <w:ind w:left="0" w:hanging="360"/>
      </w:pPr>
      <w:rPr>
        <w:rFonts w:ascii="Courier New" w:eastAsia="Courier New" w:hAnsi="Courier New" w:cs="Times New Roman" w:hint="default"/>
        <w:sz w:val="22"/>
        <w:szCs w:val="22"/>
      </w:rPr>
    </w:lvl>
    <w:lvl w:ilvl="2" w:tplc="ECDAFC2E">
      <w:start w:val="1"/>
      <w:numFmt w:val="bullet"/>
      <w:lvlText w:val="•"/>
      <w:lvlJc w:val="left"/>
      <w:pPr>
        <w:ind w:left="0" w:firstLine="0"/>
      </w:pPr>
    </w:lvl>
    <w:lvl w:ilvl="3" w:tplc="3D9E3370">
      <w:start w:val="1"/>
      <w:numFmt w:val="bullet"/>
      <w:lvlText w:val="•"/>
      <w:lvlJc w:val="left"/>
      <w:pPr>
        <w:ind w:left="0" w:firstLine="0"/>
      </w:pPr>
    </w:lvl>
    <w:lvl w:ilvl="4" w:tplc="C6F66420">
      <w:start w:val="1"/>
      <w:numFmt w:val="bullet"/>
      <w:lvlText w:val="•"/>
      <w:lvlJc w:val="left"/>
      <w:pPr>
        <w:ind w:left="0" w:firstLine="0"/>
      </w:pPr>
    </w:lvl>
    <w:lvl w:ilvl="5" w:tplc="B6D0BDCC">
      <w:start w:val="1"/>
      <w:numFmt w:val="bullet"/>
      <w:lvlText w:val="•"/>
      <w:lvlJc w:val="left"/>
      <w:pPr>
        <w:ind w:left="0" w:firstLine="0"/>
      </w:pPr>
    </w:lvl>
    <w:lvl w:ilvl="6" w:tplc="C92629CE">
      <w:start w:val="1"/>
      <w:numFmt w:val="bullet"/>
      <w:lvlText w:val="•"/>
      <w:lvlJc w:val="left"/>
      <w:pPr>
        <w:ind w:left="0" w:firstLine="0"/>
      </w:pPr>
    </w:lvl>
    <w:lvl w:ilvl="7" w:tplc="4B9CF3D8">
      <w:start w:val="1"/>
      <w:numFmt w:val="bullet"/>
      <w:lvlText w:val="•"/>
      <w:lvlJc w:val="left"/>
      <w:pPr>
        <w:ind w:left="0" w:firstLine="0"/>
      </w:pPr>
    </w:lvl>
    <w:lvl w:ilvl="8" w:tplc="624EB820">
      <w:start w:val="1"/>
      <w:numFmt w:val="bullet"/>
      <w:lvlText w:val="•"/>
      <w:lvlJc w:val="left"/>
      <w:pPr>
        <w:ind w:left="0" w:firstLine="0"/>
      </w:pPr>
    </w:lvl>
  </w:abstractNum>
  <w:abstractNum w:abstractNumId="7" w15:restartNumberingAfterBreak="0">
    <w:nsid w:val="288E1CE2"/>
    <w:multiLevelType w:val="multilevel"/>
    <w:tmpl w:val="0409001D"/>
    <w:numStyleLink w:val="Multipunch"/>
  </w:abstractNum>
  <w:abstractNum w:abstractNumId="8" w15:restartNumberingAfterBreak="0">
    <w:nsid w:val="2A9C543C"/>
    <w:multiLevelType w:val="multilevel"/>
    <w:tmpl w:val="0409001D"/>
    <w:styleLink w:val="Multipunch"/>
    <w:lvl w:ilvl="0">
      <w:start w:val="1"/>
      <w:numFmt w:val="bullet"/>
      <w:lvlText w:val=""/>
      <w:lvlJc w:val="left"/>
      <w:pPr>
        <w:ind w:left="360" w:hanging="360"/>
      </w:pPr>
      <w:rPr>
        <w:rFonts w:ascii="Wingdings" w:hAnsi="Wingding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337A0C1F"/>
    <w:multiLevelType w:val="hybridMultilevel"/>
    <w:tmpl w:val="205CCA9A"/>
    <w:lvl w:ilvl="0" w:tplc="42067488">
      <w:start w:val="150"/>
      <w:numFmt w:val="bullet"/>
      <w:lvlText w:val=""/>
      <w:lvlJc w:val="left"/>
      <w:pPr>
        <w:ind w:left="720" w:hanging="360"/>
      </w:pPr>
      <w:rPr>
        <w:rFonts w:ascii="Symbol" w:eastAsiaTheme="minorHAnsi" w:hAnsi="Symbol" w:cs="Minion Pro" w:hint="default"/>
      </w:rPr>
    </w:lvl>
    <w:lvl w:ilvl="1" w:tplc="08090003" w:tentative="1">
      <w:start w:val="1"/>
      <w:numFmt w:val="bullet"/>
      <w:lvlText w:val="o"/>
      <w:lvlJc w:val="left"/>
      <w:pPr>
        <w:ind w:left="1440" w:hanging="360"/>
      </w:pPr>
      <w:rPr>
        <w:rFonts w:ascii="Courier New" w:hAnsi="Courier New" w:cs="Minion Pro"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Minion Pro"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Minion Pro"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8234D4F"/>
    <w:multiLevelType w:val="hybridMultilevel"/>
    <w:tmpl w:val="49C4675A"/>
    <w:lvl w:ilvl="0" w:tplc="7D18A74E">
      <w:start w:val="1"/>
      <w:numFmt w:val="decimal"/>
      <w:lvlText w:val="%1."/>
      <w:lvlJc w:val="left"/>
      <w:pPr>
        <w:ind w:left="0" w:hanging="360"/>
      </w:pPr>
      <w:rPr>
        <w:rFonts w:ascii="Times New Roman" w:eastAsia="Times New Roman" w:hAnsi="Times New Roman" w:cs="Times New Roman" w:hint="default"/>
        <w:sz w:val="22"/>
        <w:szCs w:val="22"/>
      </w:rPr>
    </w:lvl>
    <w:lvl w:ilvl="1" w:tplc="CDF6166A">
      <w:start w:val="1"/>
      <w:numFmt w:val="bullet"/>
      <w:lvlText w:val="•"/>
      <w:lvlJc w:val="left"/>
      <w:pPr>
        <w:ind w:left="0" w:firstLine="0"/>
      </w:pPr>
    </w:lvl>
    <w:lvl w:ilvl="2" w:tplc="3162CE6A">
      <w:start w:val="1"/>
      <w:numFmt w:val="bullet"/>
      <w:lvlText w:val="•"/>
      <w:lvlJc w:val="left"/>
      <w:pPr>
        <w:ind w:left="0" w:firstLine="0"/>
      </w:pPr>
    </w:lvl>
    <w:lvl w:ilvl="3" w:tplc="3200AC28">
      <w:start w:val="1"/>
      <w:numFmt w:val="bullet"/>
      <w:lvlText w:val="•"/>
      <w:lvlJc w:val="left"/>
      <w:pPr>
        <w:ind w:left="0" w:firstLine="0"/>
      </w:pPr>
    </w:lvl>
    <w:lvl w:ilvl="4" w:tplc="045A6D00">
      <w:start w:val="1"/>
      <w:numFmt w:val="bullet"/>
      <w:lvlText w:val="•"/>
      <w:lvlJc w:val="left"/>
      <w:pPr>
        <w:ind w:left="0" w:firstLine="0"/>
      </w:pPr>
    </w:lvl>
    <w:lvl w:ilvl="5" w:tplc="006A28B0">
      <w:start w:val="1"/>
      <w:numFmt w:val="bullet"/>
      <w:lvlText w:val="•"/>
      <w:lvlJc w:val="left"/>
      <w:pPr>
        <w:ind w:left="0" w:firstLine="0"/>
      </w:pPr>
    </w:lvl>
    <w:lvl w:ilvl="6" w:tplc="697E71F8">
      <w:start w:val="1"/>
      <w:numFmt w:val="bullet"/>
      <w:lvlText w:val="•"/>
      <w:lvlJc w:val="left"/>
      <w:pPr>
        <w:ind w:left="0" w:firstLine="0"/>
      </w:pPr>
    </w:lvl>
    <w:lvl w:ilvl="7" w:tplc="AB78B0E6">
      <w:start w:val="1"/>
      <w:numFmt w:val="bullet"/>
      <w:lvlText w:val="•"/>
      <w:lvlJc w:val="left"/>
      <w:pPr>
        <w:ind w:left="0" w:firstLine="0"/>
      </w:pPr>
    </w:lvl>
    <w:lvl w:ilvl="8" w:tplc="F7064638">
      <w:start w:val="1"/>
      <w:numFmt w:val="bullet"/>
      <w:lvlText w:val="•"/>
      <w:lvlJc w:val="left"/>
      <w:pPr>
        <w:ind w:left="0" w:firstLine="0"/>
      </w:pPr>
    </w:lvl>
  </w:abstractNum>
  <w:abstractNum w:abstractNumId="11" w15:restartNumberingAfterBreak="0">
    <w:nsid w:val="47EA1B1B"/>
    <w:multiLevelType w:val="hybridMultilevel"/>
    <w:tmpl w:val="FED0039C"/>
    <w:lvl w:ilvl="0" w:tplc="C79E7E80">
      <w:start w:val="50"/>
      <w:numFmt w:val="decimal"/>
      <w:lvlText w:val="%1."/>
      <w:lvlJc w:val="left"/>
      <w:pPr>
        <w:ind w:left="0" w:hanging="360"/>
      </w:pPr>
      <w:rPr>
        <w:rFonts w:ascii="Times New Roman" w:eastAsia="Times New Roman" w:hAnsi="Times New Roman" w:cs="Times New Roman" w:hint="default"/>
        <w:sz w:val="22"/>
        <w:szCs w:val="22"/>
      </w:rPr>
    </w:lvl>
    <w:lvl w:ilvl="1" w:tplc="751079C8">
      <w:start w:val="1"/>
      <w:numFmt w:val="bullet"/>
      <w:lvlText w:val="•"/>
      <w:lvlJc w:val="left"/>
      <w:pPr>
        <w:ind w:left="0" w:firstLine="0"/>
      </w:pPr>
    </w:lvl>
    <w:lvl w:ilvl="2" w:tplc="7ED8A02E">
      <w:start w:val="1"/>
      <w:numFmt w:val="bullet"/>
      <w:lvlText w:val="•"/>
      <w:lvlJc w:val="left"/>
      <w:pPr>
        <w:ind w:left="0" w:firstLine="0"/>
      </w:pPr>
    </w:lvl>
    <w:lvl w:ilvl="3" w:tplc="B1244E6A">
      <w:start w:val="1"/>
      <w:numFmt w:val="bullet"/>
      <w:lvlText w:val="•"/>
      <w:lvlJc w:val="left"/>
      <w:pPr>
        <w:ind w:left="0" w:firstLine="0"/>
      </w:pPr>
    </w:lvl>
    <w:lvl w:ilvl="4" w:tplc="BC50DE4C">
      <w:start w:val="1"/>
      <w:numFmt w:val="bullet"/>
      <w:lvlText w:val="•"/>
      <w:lvlJc w:val="left"/>
      <w:pPr>
        <w:ind w:left="0" w:firstLine="0"/>
      </w:pPr>
    </w:lvl>
    <w:lvl w:ilvl="5" w:tplc="93F80274">
      <w:start w:val="1"/>
      <w:numFmt w:val="bullet"/>
      <w:lvlText w:val="•"/>
      <w:lvlJc w:val="left"/>
      <w:pPr>
        <w:ind w:left="0" w:firstLine="0"/>
      </w:pPr>
    </w:lvl>
    <w:lvl w:ilvl="6" w:tplc="7C1E0D70">
      <w:start w:val="1"/>
      <w:numFmt w:val="bullet"/>
      <w:lvlText w:val="•"/>
      <w:lvlJc w:val="left"/>
      <w:pPr>
        <w:ind w:left="0" w:firstLine="0"/>
      </w:pPr>
    </w:lvl>
    <w:lvl w:ilvl="7" w:tplc="C5DC0820">
      <w:start w:val="1"/>
      <w:numFmt w:val="bullet"/>
      <w:lvlText w:val="•"/>
      <w:lvlJc w:val="left"/>
      <w:pPr>
        <w:ind w:left="0" w:firstLine="0"/>
      </w:pPr>
    </w:lvl>
    <w:lvl w:ilvl="8" w:tplc="1F7E65A0">
      <w:start w:val="1"/>
      <w:numFmt w:val="bullet"/>
      <w:lvlText w:val="•"/>
      <w:lvlJc w:val="left"/>
      <w:pPr>
        <w:ind w:left="0" w:firstLine="0"/>
      </w:pPr>
    </w:lvl>
  </w:abstractNum>
  <w:abstractNum w:abstractNumId="12" w15:restartNumberingAfterBreak="0">
    <w:nsid w:val="4A2778A6"/>
    <w:multiLevelType w:val="multilevel"/>
    <w:tmpl w:val="0409001D"/>
    <w:styleLink w:val="Singlepunch"/>
    <w:lvl w:ilvl="0">
      <w:start w:val="1"/>
      <w:numFmt w:val="bullet"/>
      <w:lvlText w:val=""/>
      <w:lvlJc w:val="left"/>
      <w:pPr>
        <w:ind w:left="360" w:hanging="360"/>
      </w:pPr>
      <w:rPr>
        <w:rFonts w:ascii="Wingdings" w:hAnsi="Wingding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4B780644"/>
    <w:multiLevelType w:val="hybridMultilevel"/>
    <w:tmpl w:val="3EE439A8"/>
    <w:lvl w:ilvl="0" w:tplc="34C01BAA">
      <w:start w:val="41"/>
      <w:numFmt w:val="decimal"/>
      <w:lvlText w:val="%1."/>
      <w:lvlJc w:val="left"/>
      <w:pPr>
        <w:ind w:left="0" w:hanging="360"/>
      </w:pPr>
      <w:rPr>
        <w:rFonts w:ascii="Times New Roman" w:eastAsia="Times New Roman" w:hAnsi="Times New Roman" w:cs="Times New Roman" w:hint="default"/>
        <w:i/>
        <w:sz w:val="22"/>
        <w:szCs w:val="22"/>
      </w:rPr>
    </w:lvl>
    <w:lvl w:ilvl="1" w:tplc="A11C1E98">
      <w:start w:val="1"/>
      <w:numFmt w:val="bullet"/>
      <w:lvlText w:val="•"/>
      <w:lvlJc w:val="left"/>
      <w:pPr>
        <w:ind w:left="0" w:firstLine="0"/>
      </w:pPr>
    </w:lvl>
    <w:lvl w:ilvl="2" w:tplc="2174B8B8">
      <w:start w:val="1"/>
      <w:numFmt w:val="bullet"/>
      <w:lvlText w:val="•"/>
      <w:lvlJc w:val="left"/>
      <w:pPr>
        <w:ind w:left="0" w:firstLine="0"/>
      </w:pPr>
    </w:lvl>
    <w:lvl w:ilvl="3" w:tplc="EBA84D2C">
      <w:start w:val="1"/>
      <w:numFmt w:val="bullet"/>
      <w:lvlText w:val="•"/>
      <w:lvlJc w:val="left"/>
      <w:pPr>
        <w:ind w:left="0" w:firstLine="0"/>
      </w:pPr>
    </w:lvl>
    <w:lvl w:ilvl="4" w:tplc="F0A6BA90">
      <w:start w:val="1"/>
      <w:numFmt w:val="bullet"/>
      <w:lvlText w:val="•"/>
      <w:lvlJc w:val="left"/>
      <w:pPr>
        <w:ind w:left="0" w:firstLine="0"/>
      </w:pPr>
    </w:lvl>
    <w:lvl w:ilvl="5" w:tplc="B8D44AE0">
      <w:start w:val="1"/>
      <w:numFmt w:val="bullet"/>
      <w:lvlText w:val="•"/>
      <w:lvlJc w:val="left"/>
      <w:pPr>
        <w:ind w:left="0" w:firstLine="0"/>
      </w:pPr>
    </w:lvl>
    <w:lvl w:ilvl="6" w:tplc="FF68E3AE">
      <w:start w:val="1"/>
      <w:numFmt w:val="bullet"/>
      <w:lvlText w:val="•"/>
      <w:lvlJc w:val="left"/>
      <w:pPr>
        <w:ind w:left="0" w:firstLine="0"/>
      </w:pPr>
    </w:lvl>
    <w:lvl w:ilvl="7" w:tplc="3460B646">
      <w:start w:val="1"/>
      <w:numFmt w:val="bullet"/>
      <w:lvlText w:val="•"/>
      <w:lvlJc w:val="left"/>
      <w:pPr>
        <w:ind w:left="0" w:firstLine="0"/>
      </w:pPr>
    </w:lvl>
    <w:lvl w:ilvl="8" w:tplc="3FD41270">
      <w:start w:val="1"/>
      <w:numFmt w:val="bullet"/>
      <w:lvlText w:val="•"/>
      <w:lvlJc w:val="left"/>
      <w:pPr>
        <w:ind w:left="0" w:firstLine="0"/>
      </w:pPr>
    </w:lvl>
  </w:abstractNum>
  <w:abstractNum w:abstractNumId="14" w15:restartNumberingAfterBreak="0">
    <w:nsid w:val="508A0BF8"/>
    <w:multiLevelType w:val="hybridMultilevel"/>
    <w:tmpl w:val="C840CC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Minion Pro"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Minion Pro"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Minion Pro"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23E483E"/>
    <w:multiLevelType w:val="hybridMultilevel"/>
    <w:tmpl w:val="A82078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FE80997"/>
    <w:multiLevelType w:val="hybridMultilevel"/>
    <w:tmpl w:val="44386A86"/>
    <w:lvl w:ilvl="0" w:tplc="24B2293E">
      <w:start w:val="1"/>
      <w:numFmt w:val="bullet"/>
      <w:lvlText w:val=""/>
      <w:lvlJc w:val="left"/>
      <w:pPr>
        <w:ind w:left="0" w:hanging="360"/>
      </w:pPr>
      <w:rPr>
        <w:rFonts w:ascii="MS Reference Specialty" w:eastAsia="MS Reference Specialty" w:hAnsi="MS Reference Specialty" w:hint="default"/>
        <w:w w:val="62"/>
        <w:sz w:val="22"/>
        <w:szCs w:val="22"/>
      </w:rPr>
    </w:lvl>
    <w:lvl w:ilvl="1" w:tplc="9D66BE0A">
      <w:start w:val="1"/>
      <w:numFmt w:val="bullet"/>
      <w:lvlText w:val="o"/>
      <w:lvlJc w:val="left"/>
      <w:pPr>
        <w:ind w:left="0" w:hanging="360"/>
      </w:pPr>
      <w:rPr>
        <w:rFonts w:ascii="Courier New" w:eastAsia="Courier New" w:hAnsi="Courier New" w:cs="Times New Roman" w:hint="default"/>
        <w:sz w:val="22"/>
        <w:szCs w:val="22"/>
      </w:rPr>
    </w:lvl>
    <w:lvl w:ilvl="2" w:tplc="1396A6B2">
      <w:start w:val="1"/>
      <w:numFmt w:val="bullet"/>
      <w:lvlText w:val="•"/>
      <w:lvlJc w:val="left"/>
      <w:pPr>
        <w:ind w:left="0" w:firstLine="0"/>
      </w:pPr>
    </w:lvl>
    <w:lvl w:ilvl="3" w:tplc="707E2DEE">
      <w:start w:val="1"/>
      <w:numFmt w:val="bullet"/>
      <w:lvlText w:val="•"/>
      <w:lvlJc w:val="left"/>
      <w:pPr>
        <w:ind w:left="0" w:firstLine="0"/>
      </w:pPr>
    </w:lvl>
    <w:lvl w:ilvl="4" w:tplc="5FC81780">
      <w:start w:val="1"/>
      <w:numFmt w:val="bullet"/>
      <w:lvlText w:val="•"/>
      <w:lvlJc w:val="left"/>
      <w:pPr>
        <w:ind w:left="0" w:firstLine="0"/>
      </w:pPr>
    </w:lvl>
    <w:lvl w:ilvl="5" w:tplc="EFECF7BA">
      <w:start w:val="1"/>
      <w:numFmt w:val="bullet"/>
      <w:lvlText w:val="•"/>
      <w:lvlJc w:val="left"/>
      <w:pPr>
        <w:ind w:left="0" w:firstLine="0"/>
      </w:pPr>
    </w:lvl>
    <w:lvl w:ilvl="6" w:tplc="52E2347E">
      <w:start w:val="1"/>
      <w:numFmt w:val="bullet"/>
      <w:lvlText w:val="•"/>
      <w:lvlJc w:val="left"/>
      <w:pPr>
        <w:ind w:left="0" w:firstLine="0"/>
      </w:pPr>
    </w:lvl>
    <w:lvl w:ilvl="7" w:tplc="3608287A">
      <w:start w:val="1"/>
      <w:numFmt w:val="bullet"/>
      <w:lvlText w:val="•"/>
      <w:lvlJc w:val="left"/>
      <w:pPr>
        <w:ind w:left="0" w:firstLine="0"/>
      </w:pPr>
    </w:lvl>
    <w:lvl w:ilvl="8" w:tplc="4D725F74">
      <w:start w:val="1"/>
      <w:numFmt w:val="bullet"/>
      <w:lvlText w:val="•"/>
      <w:lvlJc w:val="left"/>
      <w:pPr>
        <w:ind w:left="0" w:firstLine="0"/>
      </w:pPr>
    </w:lvl>
  </w:abstractNum>
  <w:num w:numId="1">
    <w:abstractNumId w:val="8"/>
  </w:num>
  <w:num w:numId="2">
    <w:abstractNumId w:val="12"/>
  </w:num>
  <w:num w:numId="3">
    <w:abstractNumId w:val="0"/>
  </w:num>
  <w:num w:numId="4">
    <w:abstractNumId w:val="9"/>
  </w:num>
  <w:num w:numId="5">
    <w:abstractNumId w:val="7"/>
  </w:num>
  <w:num w:numId="6">
    <w:abstractNumId w:val="1"/>
  </w:num>
  <w:num w:numId="7">
    <w:abstractNumId w:val="14"/>
  </w:num>
  <w:num w:numId="8">
    <w:abstractNumId w:val="5"/>
  </w:num>
  <w:num w:numId="9">
    <w:abstractNumId w:val="3"/>
  </w:num>
  <w:num w:numId="10">
    <w:abstractNumId w:val="15"/>
  </w:num>
  <w:num w:numId="11">
    <w:abstractNumId w:val="10"/>
  </w:num>
  <w:num w:numId="12">
    <w:abstractNumId w:val="10"/>
    <w:lvlOverride w:ilvl="0">
      <w:startOverride w:val="1"/>
    </w:lvlOverride>
    <w:lvlOverride w:ilvl="1"/>
    <w:lvlOverride w:ilvl="2"/>
    <w:lvlOverride w:ilvl="3"/>
    <w:lvlOverride w:ilvl="4"/>
    <w:lvlOverride w:ilvl="5"/>
    <w:lvlOverride w:ilvl="6"/>
    <w:lvlOverride w:ilvl="7"/>
    <w:lvlOverride w:ilvl="8"/>
  </w:num>
  <w:num w:numId="13">
    <w:abstractNumId w:val="13"/>
  </w:num>
  <w:num w:numId="14">
    <w:abstractNumId w:val="13"/>
    <w:lvlOverride w:ilvl="0">
      <w:startOverride w:val="41"/>
    </w:lvlOverride>
    <w:lvlOverride w:ilvl="1"/>
    <w:lvlOverride w:ilvl="2"/>
    <w:lvlOverride w:ilvl="3"/>
    <w:lvlOverride w:ilvl="4"/>
    <w:lvlOverride w:ilvl="5"/>
    <w:lvlOverride w:ilvl="6"/>
    <w:lvlOverride w:ilvl="7"/>
    <w:lvlOverride w:ilvl="8"/>
  </w:num>
  <w:num w:numId="15">
    <w:abstractNumId w:val="4"/>
  </w:num>
  <w:num w:numId="16">
    <w:abstractNumId w:val="4"/>
    <w:lvlOverride w:ilvl="0">
      <w:startOverride w:val="43"/>
    </w:lvlOverride>
    <w:lvlOverride w:ilvl="1"/>
    <w:lvlOverride w:ilvl="2"/>
    <w:lvlOverride w:ilvl="3"/>
    <w:lvlOverride w:ilvl="4"/>
    <w:lvlOverride w:ilvl="5"/>
    <w:lvlOverride w:ilvl="6"/>
    <w:lvlOverride w:ilvl="7"/>
    <w:lvlOverride w:ilvl="8"/>
  </w:num>
  <w:num w:numId="17">
    <w:abstractNumId w:val="11"/>
  </w:num>
  <w:num w:numId="18">
    <w:abstractNumId w:val="11"/>
    <w:lvlOverride w:ilvl="0">
      <w:startOverride w:val="50"/>
    </w:lvlOverride>
    <w:lvlOverride w:ilvl="1"/>
    <w:lvlOverride w:ilvl="2"/>
    <w:lvlOverride w:ilvl="3"/>
    <w:lvlOverride w:ilvl="4"/>
    <w:lvlOverride w:ilvl="5"/>
    <w:lvlOverride w:ilvl="6"/>
    <w:lvlOverride w:ilvl="7"/>
    <w:lvlOverride w:ilvl="8"/>
  </w:num>
  <w:num w:numId="19">
    <w:abstractNumId w:val="16"/>
  </w:num>
  <w:num w:numId="20">
    <w:abstractNumId w:val="16"/>
  </w:num>
  <w:num w:numId="21">
    <w:abstractNumId w:val="2"/>
  </w:num>
  <w:num w:numId="22">
    <w:abstractNumId w:val="2"/>
  </w:num>
  <w:num w:numId="23">
    <w:abstractNumId w:val="6"/>
  </w:num>
  <w:num w:numId="2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53C75"/>
    <w:rsid w:val="00005C9A"/>
    <w:rsid w:val="00014914"/>
    <w:rsid w:val="00053F3D"/>
    <w:rsid w:val="00072E51"/>
    <w:rsid w:val="00090E0C"/>
    <w:rsid w:val="00091A0C"/>
    <w:rsid w:val="000B026C"/>
    <w:rsid w:val="000B641D"/>
    <w:rsid w:val="0010234B"/>
    <w:rsid w:val="001072CE"/>
    <w:rsid w:val="001138B8"/>
    <w:rsid w:val="0012406C"/>
    <w:rsid w:val="00134805"/>
    <w:rsid w:val="001722B9"/>
    <w:rsid w:val="0017616D"/>
    <w:rsid w:val="001848D5"/>
    <w:rsid w:val="00192DF0"/>
    <w:rsid w:val="00193C86"/>
    <w:rsid w:val="001B73CF"/>
    <w:rsid w:val="001C035F"/>
    <w:rsid w:val="001C37A0"/>
    <w:rsid w:val="001E3A3B"/>
    <w:rsid w:val="002254AB"/>
    <w:rsid w:val="00236D65"/>
    <w:rsid w:val="00240896"/>
    <w:rsid w:val="002426CF"/>
    <w:rsid w:val="00250431"/>
    <w:rsid w:val="0025089C"/>
    <w:rsid w:val="00264074"/>
    <w:rsid w:val="00271C66"/>
    <w:rsid w:val="0027416E"/>
    <w:rsid w:val="002B3F26"/>
    <w:rsid w:val="002B5A61"/>
    <w:rsid w:val="002C21E1"/>
    <w:rsid w:val="002C2873"/>
    <w:rsid w:val="002C68F4"/>
    <w:rsid w:val="002D7D5A"/>
    <w:rsid w:val="002E2B26"/>
    <w:rsid w:val="003029D8"/>
    <w:rsid w:val="00304519"/>
    <w:rsid w:val="00326403"/>
    <w:rsid w:val="003264D1"/>
    <w:rsid w:val="00350BC9"/>
    <w:rsid w:val="003823D1"/>
    <w:rsid w:val="00397E75"/>
    <w:rsid w:val="003C1050"/>
    <w:rsid w:val="003C3429"/>
    <w:rsid w:val="003D7370"/>
    <w:rsid w:val="003E394B"/>
    <w:rsid w:val="003F027A"/>
    <w:rsid w:val="003F3F00"/>
    <w:rsid w:val="00401CB4"/>
    <w:rsid w:val="0040386B"/>
    <w:rsid w:val="00410FDA"/>
    <w:rsid w:val="004203BA"/>
    <w:rsid w:val="00441971"/>
    <w:rsid w:val="00446C83"/>
    <w:rsid w:val="0045320F"/>
    <w:rsid w:val="00460DF7"/>
    <w:rsid w:val="004615BD"/>
    <w:rsid w:val="00470826"/>
    <w:rsid w:val="004C0367"/>
    <w:rsid w:val="004C3283"/>
    <w:rsid w:val="004C7F55"/>
    <w:rsid w:val="004D0E3B"/>
    <w:rsid w:val="004D170A"/>
    <w:rsid w:val="00523339"/>
    <w:rsid w:val="0054481E"/>
    <w:rsid w:val="0055186B"/>
    <w:rsid w:val="00553980"/>
    <w:rsid w:val="00557F5A"/>
    <w:rsid w:val="005612E1"/>
    <w:rsid w:val="00596B32"/>
    <w:rsid w:val="005B0B9D"/>
    <w:rsid w:val="005C1EF6"/>
    <w:rsid w:val="005C5820"/>
    <w:rsid w:val="005E3FA3"/>
    <w:rsid w:val="00603A7E"/>
    <w:rsid w:val="00604E85"/>
    <w:rsid w:val="0061336E"/>
    <w:rsid w:val="006260F4"/>
    <w:rsid w:val="0065187A"/>
    <w:rsid w:val="00672510"/>
    <w:rsid w:val="0069708B"/>
    <w:rsid w:val="006B1859"/>
    <w:rsid w:val="006D7F9A"/>
    <w:rsid w:val="00720DDC"/>
    <w:rsid w:val="007211BD"/>
    <w:rsid w:val="00726BCD"/>
    <w:rsid w:val="00734A7C"/>
    <w:rsid w:val="00760D1E"/>
    <w:rsid w:val="00783AA5"/>
    <w:rsid w:val="007D6BDA"/>
    <w:rsid w:val="007E180B"/>
    <w:rsid w:val="00823AAD"/>
    <w:rsid w:val="00826AF8"/>
    <w:rsid w:val="00840425"/>
    <w:rsid w:val="008429F0"/>
    <w:rsid w:val="00885F30"/>
    <w:rsid w:val="008870F7"/>
    <w:rsid w:val="00892853"/>
    <w:rsid w:val="008A326D"/>
    <w:rsid w:val="008E7620"/>
    <w:rsid w:val="00935C3F"/>
    <w:rsid w:val="00952FD6"/>
    <w:rsid w:val="00991FFE"/>
    <w:rsid w:val="00995787"/>
    <w:rsid w:val="00997776"/>
    <w:rsid w:val="009A2F54"/>
    <w:rsid w:val="009A4F04"/>
    <w:rsid w:val="009C5277"/>
    <w:rsid w:val="00A0022D"/>
    <w:rsid w:val="00A00903"/>
    <w:rsid w:val="00A00D4C"/>
    <w:rsid w:val="00A02BEA"/>
    <w:rsid w:val="00A03654"/>
    <w:rsid w:val="00A25C80"/>
    <w:rsid w:val="00A52E3A"/>
    <w:rsid w:val="00A53C75"/>
    <w:rsid w:val="00A54A19"/>
    <w:rsid w:val="00A6564B"/>
    <w:rsid w:val="00AA7D99"/>
    <w:rsid w:val="00AB14C5"/>
    <w:rsid w:val="00AB2AA1"/>
    <w:rsid w:val="00AC25AD"/>
    <w:rsid w:val="00AC678E"/>
    <w:rsid w:val="00AD5337"/>
    <w:rsid w:val="00AD5C34"/>
    <w:rsid w:val="00AD697D"/>
    <w:rsid w:val="00B07883"/>
    <w:rsid w:val="00B17ADF"/>
    <w:rsid w:val="00B72775"/>
    <w:rsid w:val="00BC10FF"/>
    <w:rsid w:val="00BE50D2"/>
    <w:rsid w:val="00C03017"/>
    <w:rsid w:val="00CA01C5"/>
    <w:rsid w:val="00CB5A3C"/>
    <w:rsid w:val="00CC7D51"/>
    <w:rsid w:val="00CD7603"/>
    <w:rsid w:val="00D0512E"/>
    <w:rsid w:val="00D16656"/>
    <w:rsid w:val="00D173BD"/>
    <w:rsid w:val="00D53488"/>
    <w:rsid w:val="00D66E5F"/>
    <w:rsid w:val="00D67916"/>
    <w:rsid w:val="00D75AE0"/>
    <w:rsid w:val="00D81BE6"/>
    <w:rsid w:val="00D86D61"/>
    <w:rsid w:val="00DD13D4"/>
    <w:rsid w:val="00DE62C4"/>
    <w:rsid w:val="00E05DA4"/>
    <w:rsid w:val="00E23882"/>
    <w:rsid w:val="00E27EFF"/>
    <w:rsid w:val="00E51F71"/>
    <w:rsid w:val="00EA65DB"/>
    <w:rsid w:val="00EB03A9"/>
    <w:rsid w:val="00F0037D"/>
    <w:rsid w:val="00F03631"/>
    <w:rsid w:val="00F37052"/>
    <w:rsid w:val="00F55FAF"/>
    <w:rsid w:val="00F850D2"/>
    <w:rsid w:val="00F9535B"/>
    <w:rsid w:val="00FB55F4"/>
    <w:rsid w:val="00FD08E6"/>
  </w:rsids>
  <m:mathPr>
    <m:mathFont m:val="Cambria Math"/>
    <m:brkBin m:val="before"/>
    <m:brkBinSub m:val="--"/>
    <m:smallFrac/>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494EF46"/>
  <w15:docId w15:val="{A23B0098-4BA5-438D-B86F-94E551B2BC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GB" w:eastAsia="en-US" w:bidi="ar-SA"/>
      </w:rPr>
    </w:rPrDefault>
    <w:pPrDefault/>
  </w:docDefaults>
  <w:latentStyles w:defLockedState="0" w:defUIPriority="0" w:defSemiHidden="0" w:defUnhideWhenUsed="0" w:defQFormat="0" w:count="371">
    <w:lsdException w:name="heading 1" w:uiPriority="1" w:qFormat="1"/>
    <w:lsdException w:name="heading 2" w:uiPriority="1" w:qFormat="1"/>
    <w:lsdException w:name="heading 3" w:uiPriority="1"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99"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iPriority="99"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FollowedHyperlink" w:uiPriority="99"/>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53C75"/>
  </w:style>
  <w:style w:type="paragraph" w:styleId="Heading1">
    <w:name w:val="heading 1"/>
    <w:aliases w:val="HEADINGS"/>
    <w:basedOn w:val="Normal"/>
    <w:next w:val="Normal"/>
    <w:link w:val="Heading1Char"/>
    <w:uiPriority w:val="1"/>
    <w:qFormat/>
    <w:rsid w:val="0010234B"/>
    <w:pPr>
      <w:tabs>
        <w:tab w:val="center" w:pos="4150"/>
        <w:tab w:val="right" w:pos="8300"/>
      </w:tabs>
      <w:spacing w:line="480" w:lineRule="auto"/>
      <w:outlineLvl w:val="0"/>
    </w:pPr>
    <w:rPr>
      <w:rFonts w:ascii="Times New Roman" w:eastAsia="Times New Roman" w:hAnsi="Times New Roman" w:cs="Times New Roman"/>
      <w:b/>
      <w:color w:val="000000"/>
      <w:lang w:val="en-US"/>
    </w:rPr>
  </w:style>
  <w:style w:type="paragraph" w:styleId="Heading2">
    <w:name w:val="heading 2"/>
    <w:aliases w:val="SUBHEADING"/>
    <w:basedOn w:val="Heading1"/>
    <w:next w:val="Normal"/>
    <w:link w:val="Heading2Char"/>
    <w:uiPriority w:val="1"/>
    <w:unhideWhenUsed/>
    <w:qFormat/>
    <w:rsid w:val="0010234B"/>
    <w:pPr>
      <w:outlineLvl w:val="1"/>
    </w:pPr>
  </w:style>
  <w:style w:type="paragraph" w:styleId="Heading3">
    <w:name w:val="heading 3"/>
    <w:basedOn w:val="Normal"/>
    <w:next w:val="Normal"/>
    <w:link w:val="Heading3Char"/>
    <w:uiPriority w:val="1"/>
    <w:unhideWhenUsed/>
    <w:qFormat/>
    <w:rsid w:val="0010234B"/>
    <w:pPr>
      <w:keepNext/>
      <w:keepLines/>
      <w:spacing w:before="200"/>
      <w:outlineLvl w:val="2"/>
    </w:pPr>
    <w:rPr>
      <w:rFonts w:asciiTheme="majorHAnsi" w:eastAsiaTheme="majorEastAsia" w:hAnsiTheme="majorHAnsi" w:cstheme="majorBidi"/>
      <w:b/>
      <w:bCs/>
      <w:color w:val="4F81BD" w:themeColor="accent1"/>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S Char"/>
    <w:basedOn w:val="DefaultParagraphFont"/>
    <w:link w:val="Heading1"/>
    <w:uiPriority w:val="1"/>
    <w:rsid w:val="0010234B"/>
    <w:rPr>
      <w:rFonts w:ascii="Times New Roman" w:eastAsia="Times New Roman" w:hAnsi="Times New Roman" w:cs="Times New Roman"/>
      <w:b/>
      <w:color w:val="000000"/>
      <w:lang w:val="en-US"/>
    </w:rPr>
  </w:style>
  <w:style w:type="character" w:customStyle="1" w:styleId="Heading2Char">
    <w:name w:val="Heading 2 Char"/>
    <w:aliases w:val="SUBHEADING Char"/>
    <w:basedOn w:val="DefaultParagraphFont"/>
    <w:link w:val="Heading2"/>
    <w:uiPriority w:val="1"/>
    <w:rsid w:val="0010234B"/>
    <w:rPr>
      <w:rFonts w:ascii="Times New Roman" w:eastAsia="Times New Roman" w:hAnsi="Times New Roman" w:cs="Times New Roman"/>
      <w:b/>
      <w:color w:val="000000"/>
      <w:lang w:val="en-US"/>
    </w:rPr>
  </w:style>
  <w:style w:type="character" w:customStyle="1" w:styleId="Heading3Char">
    <w:name w:val="Heading 3 Char"/>
    <w:basedOn w:val="DefaultParagraphFont"/>
    <w:link w:val="Heading3"/>
    <w:uiPriority w:val="1"/>
    <w:rsid w:val="0010234B"/>
    <w:rPr>
      <w:rFonts w:asciiTheme="majorHAnsi" w:eastAsiaTheme="majorEastAsia" w:hAnsiTheme="majorHAnsi" w:cstheme="majorBidi"/>
      <w:b/>
      <w:bCs/>
      <w:color w:val="4F81BD" w:themeColor="accent1"/>
      <w:lang w:val="en-US"/>
    </w:rPr>
  </w:style>
  <w:style w:type="character" w:customStyle="1" w:styleId="apple-converted-space">
    <w:name w:val="apple-converted-space"/>
    <w:basedOn w:val="DefaultParagraphFont"/>
    <w:rsid w:val="0010234B"/>
  </w:style>
  <w:style w:type="character" w:styleId="Hyperlink">
    <w:name w:val="Hyperlink"/>
    <w:basedOn w:val="DefaultParagraphFont"/>
    <w:uiPriority w:val="99"/>
    <w:unhideWhenUsed/>
    <w:rsid w:val="0010234B"/>
    <w:rPr>
      <w:color w:val="0000FF"/>
      <w:u w:val="single"/>
    </w:rPr>
  </w:style>
  <w:style w:type="paragraph" w:styleId="Header">
    <w:name w:val="header"/>
    <w:basedOn w:val="Normal"/>
    <w:link w:val="HeaderChar"/>
    <w:uiPriority w:val="99"/>
    <w:unhideWhenUsed/>
    <w:rsid w:val="0010234B"/>
    <w:pPr>
      <w:tabs>
        <w:tab w:val="center" w:pos="4320"/>
        <w:tab w:val="right" w:pos="8640"/>
      </w:tabs>
    </w:pPr>
    <w:rPr>
      <w:lang w:val="en-US"/>
    </w:rPr>
  </w:style>
  <w:style w:type="character" w:customStyle="1" w:styleId="HeaderChar">
    <w:name w:val="Header Char"/>
    <w:basedOn w:val="DefaultParagraphFont"/>
    <w:link w:val="Header"/>
    <w:uiPriority w:val="99"/>
    <w:rsid w:val="0010234B"/>
    <w:rPr>
      <w:lang w:val="en-US"/>
    </w:rPr>
  </w:style>
  <w:style w:type="character" w:styleId="PageNumber">
    <w:name w:val="page number"/>
    <w:basedOn w:val="DefaultParagraphFont"/>
    <w:uiPriority w:val="99"/>
    <w:unhideWhenUsed/>
    <w:rsid w:val="0010234B"/>
  </w:style>
  <w:style w:type="paragraph" w:styleId="Footer">
    <w:name w:val="footer"/>
    <w:basedOn w:val="Normal"/>
    <w:link w:val="FooterChar"/>
    <w:uiPriority w:val="99"/>
    <w:unhideWhenUsed/>
    <w:rsid w:val="0010234B"/>
    <w:pPr>
      <w:tabs>
        <w:tab w:val="center" w:pos="4320"/>
        <w:tab w:val="right" w:pos="8640"/>
      </w:tabs>
    </w:pPr>
    <w:rPr>
      <w:lang w:val="en-US"/>
    </w:rPr>
  </w:style>
  <w:style w:type="character" w:customStyle="1" w:styleId="FooterChar">
    <w:name w:val="Footer Char"/>
    <w:basedOn w:val="DefaultParagraphFont"/>
    <w:link w:val="Footer"/>
    <w:uiPriority w:val="99"/>
    <w:rsid w:val="0010234B"/>
    <w:rPr>
      <w:lang w:val="en-US"/>
    </w:rPr>
  </w:style>
  <w:style w:type="paragraph" w:customStyle="1" w:styleId="ArialNormal">
    <w:name w:val="Arial Normal"/>
    <w:basedOn w:val="Normal"/>
    <w:link w:val="ArialNormalChar"/>
    <w:qFormat/>
    <w:rsid w:val="0010234B"/>
    <w:rPr>
      <w:rFonts w:ascii="Arial" w:eastAsia="Cambria" w:hAnsi="Arial" w:cs="Arial"/>
    </w:rPr>
  </w:style>
  <w:style w:type="character" w:customStyle="1" w:styleId="ArialNormalChar">
    <w:name w:val="Arial Normal Char"/>
    <w:link w:val="ArialNormal"/>
    <w:rsid w:val="0010234B"/>
    <w:rPr>
      <w:rFonts w:ascii="Arial" w:eastAsia="Cambria" w:hAnsi="Arial" w:cs="Arial"/>
    </w:rPr>
  </w:style>
  <w:style w:type="paragraph" w:styleId="TOCHeading">
    <w:name w:val="TOC Heading"/>
    <w:basedOn w:val="Heading1"/>
    <w:next w:val="Normal"/>
    <w:uiPriority w:val="39"/>
    <w:unhideWhenUsed/>
    <w:qFormat/>
    <w:rsid w:val="0010234B"/>
    <w:pPr>
      <w:keepNext/>
      <w:keepLines/>
      <w:tabs>
        <w:tab w:val="clear" w:pos="4150"/>
        <w:tab w:val="clear" w:pos="8300"/>
      </w:tabs>
      <w:spacing w:before="480" w:line="276" w:lineRule="auto"/>
      <w:outlineLvl w:val="9"/>
    </w:pPr>
    <w:rPr>
      <w:rFonts w:asciiTheme="majorHAnsi" w:eastAsiaTheme="majorEastAsia" w:hAnsiTheme="majorHAnsi" w:cstheme="majorBidi"/>
      <w:bCs/>
      <w:color w:val="365F91" w:themeColor="accent1" w:themeShade="BF"/>
      <w:sz w:val="28"/>
      <w:szCs w:val="28"/>
    </w:rPr>
  </w:style>
  <w:style w:type="paragraph" w:styleId="TOC1">
    <w:name w:val="toc 1"/>
    <w:basedOn w:val="Normal"/>
    <w:next w:val="Normal"/>
    <w:autoRedefine/>
    <w:uiPriority w:val="1"/>
    <w:unhideWhenUsed/>
    <w:qFormat/>
    <w:rsid w:val="0010234B"/>
    <w:pPr>
      <w:spacing w:before="240" w:after="120"/>
    </w:pPr>
    <w:rPr>
      <w:b/>
      <w:caps/>
      <w:sz w:val="22"/>
      <w:szCs w:val="22"/>
      <w:u w:val="single"/>
      <w:lang w:val="en-US"/>
    </w:rPr>
  </w:style>
  <w:style w:type="paragraph" w:styleId="TOC2">
    <w:name w:val="toc 2"/>
    <w:basedOn w:val="Normal"/>
    <w:next w:val="Normal"/>
    <w:autoRedefine/>
    <w:uiPriority w:val="1"/>
    <w:unhideWhenUsed/>
    <w:qFormat/>
    <w:rsid w:val="0010234B"/>
    <w:rPr>
      <w:b/>
      <w:smallCaps/>
      <w:sz w:val="22"/>
      <w:szCs w:val="22"/>
      <w:lang w:val="en-US"/>
    </w:rPr>
  </w:style>
  <w:style w:type="paragraph" w:styleId="BalloonText">
    <w:name w:val="Balloon Text"/>
    <w:basedOn w:val="Normal"/>
    <w:link w:val="BalloonTextChar"/>
    <w:uiPriority w:val="99"/>
    <w:unhideWhenUsed/>
    <w:rsid w:val="0010234B"/>
    <w:rPr>
      <w:rFonts w:ascii="Lucida Grande" w:hAnsi="Lucida Grande" w:cs="Lucida Grande"/>
      <w:sz w:val="18"/>
      <w:szCs w:val="18"/>
      <w:lang w:val="en-US"/>
    </w:rPr>
  </w:style>
  <w:style w:type="character" w:customStyle="1" w:styleId="BalloonTextChar">
    <w:name w:val="Balloon Text Char"/>
    <w:basedOn w:val="DefaultParagraphFont"/>
    <w:link w:val="BalloonText"/>
    <w:uiPriority w:val="99"/>
    <w:rsid w:val="0010234B"/>
    <w:rPr>
      <w:rFonts w:ascii="Lucida Grande" w:hAnsi="Lucida Grande" w:cs="Lucida Grande"/>
      <w:sz w:val="18"/>
      <w:szCs w:val="18"/>
      <w:lang w:val="en-US"/>
    </w:rPr>
  </w:style>
  <w:style w:type="paragraph" w:styleId="TOC3">
    <w:name w:val="toc 3"/>
    <w:basedOn w:val="Normal"/>
    <w:next w:val="Normal"/>
    <w:autoRedefine/>
    <w:uiPriority w:val="39"/>
    <w:unhideWhenUsed/>
    <w:rsid w:val="0010234B"/>
    <w:rPr>
      <w:smallCaps/>
      <w:sz w:val="22"/>
      <w:szCs w:val="22"/>
      <w:lang w:val="en-US"/>
    </w:rPr>
  </w:style>
  <w:style w:type="paragraph" w:styleId="TOC4">
    <w:name w:val="toc 4"/>
    <w:basedOn w:val="Normal"/>
    <w:next w:val="Normal"/>
    <w:autoRedefine/>
    <w:uiPriority w:val="39"/>
    <w:unhideWhenUsed/>
    <w:rsid w:val="0010234B"/>
    <w:rPr>
      <w:sz w:val="22"/>
      <w:szCs w:val="22"/>
      <w:lang w:val="en-US"/>
    </w:rPr>
  </w:style>
  <w:style w:type="paragraph" w:styleId="TOC5">
    <w:name w:val="toc 5"/>
    <w:basedOn w:val="Normal"/>
    <w:next w:val="Normal"/>
    <w:autoRedefine/>
    <w:uiPriority w:val="39"/>
    <w:unhideWhenUsed/>
    <w:rsid w:val="0010234B"/>
    <w:rPr>
      <w:sz w:val="22"/>
      <w:szCs w:val="22"/>
      <w:lang w:val="en-US"/>
    </w:rPr>
  </w:style>
  <w:style w:type="paragraph" w:styleId="TOC6">
    <w:name w:val="toc 6"/>
    <w:basedOn w:val="Normal"/>
    <w:next w:val="Normal"/>
    <w:autoRedefine/>
    <w:uiPriority w:val="39"/>
    <w:unhideWhenUsed/>
    <w:rsid w:val="0010234B"/>
    <w:rPr>
      <w:sz w:val="22"/>
      <w:szCs w:val="22"/>
      <w:lang w:val="en-US"/>
    </w:rPr>
  </w:style>
  <w:style w:type="paragraph" w:styleId="TOC7">
    <w:name w:val="toc 7"/>
    <w:basedOn w:val="Normal"/>
    <w:next w:val="Normal"/>
    <w:autoRedefine/>
    <w:uiPriority w:val="39"/>
    <w:unhideWhenUsed/>
    <w:rsid w:val="0010234B"/>
    <w:rPr>
      <w:sz w:val="22"/>
      <w:szCs w:val="22"/>
      <w:lang w:val="en-US"/>
    </w:rPr>
  </w:style>
  <w:style w:type="paragraph" w:styleId="TOC8">
    <w:name w:val="toc 8"/>
    <w:basedOn w:val="Normal"/>
    <w:next w:val="Normal"/>
    <w:autoRedefine/>
    <w:uiPriority w:val="39"/>
    <w:unhideWhenUsed/>
    <w:rsid w:val="0010234B"/>
    <w:rPr>
      <w:sz w:val="22"/>
      <w:szCs w:val="22"/>
      <w:lang w:val="en-US"/>
    </w:rPr>
  </w:style>
  <w:style w:type="paragraph" w:styleId="TOC9">
    <w:name w:val="toc 9"/>
    <w:basedOn w:val="Normal"/>
    <w:next w:val="Normal"/>
    <w:autoRedefine/>
    <w:uiPriority w:val="39"/>
    <w:unhideWhenUsed/>
    <w:rsid w:val="0010234B"/>
    <w:rPr>
      <w:sz w:val="22"/>
      <w:szCs w:val="22"/>
      <w:lang w:val="en-US"/>
    </w:rPr>
  </w:style>
  <w:style w:type="paragraph" w:styleId="NormalWeb">
    <w:name w:val="Normal (Web)"/>
    <w:basedOn w:val="Normal"/>
    <w:uiPriority w:val="99"/>
    <w:unhideWhenUsed/>
    <w:rsid w:val="0010234B"/>
    <w:pPr>
      <w:spacing w:before="100" w:beforeAutospacing="1" w:after="100" w:afterAutospacing="1"/>
    </w:pPr>
    <w:rPr>
      <w:rFonts w:ascii="Times" w:hAnsi="Times" w:cs="Times New Roman"/>
      <w:sz w:val="20"/>
      <w:szCs w:val="20"/>
      <w:lang w:val="en-US"/>
    </w:rPr>
  </w:style>
  <w:style w:type="paragraph" w:customStyle="1" w:styleId="Normal1">
    <w:name w:val="Normal1"/>
    <w:rsid w:val="0010234B"/>
    <w:pPr>
      <w:spacing w:line="276" w:lineRule="auto"/>
    </w:pPr>
    <w:rPr>
      <w:rFonts w:ascii="Arial" w:eastAsia="Arial" w:hAnsi="Arial" w:cs="Arial"/>
      <w:color w:val="000000"/>
      <w:sz w:val="22"/>
      <w:lang w:val="en-US" w:eastAsia="ja-JP"/>
    </w:rPr>
  </w:style>
  <w:style w:type="table" w:customStyle="1" w:styleId="QQuestionTable">
    <w:name w:val="QQuestionTable"/>
    <w:uiPriority w:val="99"/>
    <w:qFormat/>
    <w:rsid w:val="0010234B"/>
    <w:pPr>
      <w:jc w:val="center"/>
    </w:pPr>
    <w:rPr>
      <w:sz w:val="22"/>
      <w:szCs w:val="22"/>
      <w:lang w:eastAsia="en-GB"/>
    </w:rPr>
    <w:tblPr>
      <w:tblStyleRowBandSize w:val="1"/>
      <w:tblInd w:w="0" w:type="dxa"/>
      <w:tblBorders>
        <w:top w:val="single" w:sz="4" w:space="0" w:color="818386"/>
        <w:left w:val="single" w:sz="4" w:space="0" w:color="818386"/>
        <w:bottom w:val="single" w:sz="4" w:space="0" w:color="818386"/>
        <w:right w:val="single" w:sz="4" w:space="0" w:color="818386"/>
        <w:insideV w:val="single" w:sz="4" w:space="0" w:color="808080" w:themeColor="background1" w:themeShade="80"/>
      </w:tblBorders>
      <w:tblCellMar>
        <w:top w:w="43" w:type="dxa"/>
        <w:left w:w="115" w:type="dxa"/>
        <w:bottom w:w="43" w:type="dxa"/>
        <w:right w:w="115" w:type="dxa"/>
      </w:tblCellMar>
    </w:tblPr>
    <w:tcPr>
      <w:shd w:val="clear" w:color="auto" w:fill="auto"/>
      <w:vAlign w:val="center"/>
    </w:tcPr>
    <w:tblStylePr w:type="firstRow">
      <w:pPr>
        <w:wordWrap/>
        <w:jc w:val="center"/>
      </w:pPr>
      <w:rPr>
        <w:color w:val="FFFFFF" w:themeColor="background1"/>
      </w:rPr>
      <w:tblPr/>
      <w:tcPr>
        <w:tcBorders>
          <w:insideV w:val="single" w:sz="4" w:space="0" w:color="969696"/>
        </w:tcBorders>
        <w:shd w:val="clear" w:color="auto" w:fill="58595B"/>
        <w:vAlign w:val="top"/>
      </w:tcPr>
    </w:tblStylePr>
    <w:tblStylePr w:type="lastRow">
      <w:tblPr/>
      <w:tcPr>
        <w:tcBorders>
          <w:top w:val="single" w:sz="4" w:space="0" w:color="818386"/>
          <w:left w:val="single" w:sz="4" w:space="0" w:color="818386"/>
          <w:bottom w:val="single" w:sz="4" w:space="0" w:color="818386"/>
          <w:right w:val="single" w:sz="4" w:space="0" w:color="818386"/>
          <w:insideH w:val="single" w:sz="4" w:space="0" w:color="818386"/>
          <w:insideV w:val="single" w:sz="4" w:space="0" w:color="818386"/>
        </w:tcBorders>
        <w:shd w:val="clear" w:color="auto" w:fill="FEFBE7"/>
      </w:tcPr>
    </w:tblStylePr>
  </w:style>
  <w:style w:type="paragraph" w:customStyle="1" w:styleId="WhiteText">
    <w:name w:val="WhiteText"/>
    <w:next w:val="Normal"/>
    <w:rsid w:val="0010234B"/>
    <w:rPr>
      <w:color w:val="FFFFFF" w:themeColor="background1"/>
      <w:sz w:val="22"/>
      <w:szCs w:val="22"/>
      <w:lang w:val="en-US"/>
    </w:rPr>
  </w:style>
  <w:style w:type="numbering" w:customStyle="1" w:styleId="Multipunch">
    <w:name w:val="Multi punch"/>
    <w:rsid w:val="0010234B"/>
    <w:pPr>
      <w:numPr>
        <w:numId w:val="1"/>
      </w:numPr>
    </w:pPr>
  </w:style>
  <w:style w:type="paragraph" w:styleId="ListParagraph">
    <w:name w:val="List Paragraph"/>
    <w:basedOn w:val="Normal"/>
    <w:uiPriority w:val="34"/>
    <w:qFormat/>
    <w:rsid w:val="0010234B"/>
    <w:pPr>
      <w:spacing w:after="200" w:line="276" w:lineRule="auto"/>
      <w:ind w:left="720"/>
      <w:contextualSpacing/>
    </w:pPr>
    <w:rPr>
      <w:sz w:val="22"/>
      <w:szCs w:val="22"/>
      <w:lang w:val="en-US"/>
    </w:rPr>
  </w:style>
  <w:style w:type="numbering" w:customStyle="1" w:styleId="Singlepunch">
    <w:name w:val="Single punch"/>
    <w:rsid w:val="0010234B"/>
    <w:pPr>
      <w:numPr>
        <w:numId w:val="2"/>
      </w:numPr>
    </w:pPr>
  </w:style>
  <w:style w:type="paragraph" w:customStyle="1" w:styleId="QDisplayLogic">
    <w:name w:val="QDisplayLogic"/>
    <w:basedOn w:val="Normal"/>
    <w:qFormat/>
    <w:rsid w:val="0010234B"/>
    <w:pPr>
      <w:shd w:val="clear" w:color="auto" w:fill="C5DCFF"/>
      <w:spacing w:after="200" w:line="276" w:lineRule="auto"/>
    </w:pPr>
    <w:rPr>
      <w:sz w:val="22"/>
      <w:szCs w:val="22"/>
      <w:lang w:val="en-US"/>
    </w:rPr>
  </w:style>
  <w:style w:type="paragraph" w:customStyle="1" w:styleId="QSkipLogic">
    <w:name w:val="QSkipLogic"/>
    <w:basedOn w:val="Normal"/>
    <w:qFormat/>
    <w:rsid w:val="0010234B"/>
    <w:pPr>
      <w:shd w:val="clear" w:color="auto" w:fill="D9D9D9"/>
      <w:spacing w:after="200" w:line="276" w:lineRule="auto"/>
    </w:pPr>
    <w:rPr>
      <w:sz w:val="22"/>
      <w:szCs w:val="22"/>
      <w:lang w:val="en-US"/>
    </w:rPr>
  </w:style>
  <w:style w:type="table" w:styleId="LightShading">
    <w:name w:val="Light Shading"/>
    <w:basedOn w:val="TableNormal"/>
    <w:uiPriority w:val="60"/>
    <w:rsid w:val="0010234B"/>
    <w:rPr>
      <w:color w:val="000000" w:themeColor="text1" w:themeShade="BF"/>
      <w:lang w:val="en-U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NoSpacing">
    <w:name w:val="No Spacing"/>
    <w:link w:val="NoSpacingChar"/>
    <w:uiPriority w:val="1"/>
    <w:qFormat/>
    <w:rsid w:val="00604E85"/>
    <w:rPr>
      <w:sz w:val="22"/>
      <w:szCs w:val="22"/>
      <w:lang w:val="en-US" w:eastAsia="ja-JP"/>
    </w:rPr>
  </w:style>
  <w:style w:type="character" w:customStyle="1" w:styleId="NoSpacingChar">
    <w:name w:val="No Spacing Char"/>
    <w:basedOn w:val="DefaultParagraphFont"/>
    <w:link w:val="NoSpacing"/>
    <w:uiPriority w:val="1"/>
    <w:rsid w:val="00604E85"/>
    <w:rPr>
      <w:sz w:val="22"/>
      <w:szCs w:val="22"/>
      <w:lang w:val="en-US" w:eastAsia="ja-JP"/>
    </w:rPr>
  </w:style>
  <w:style w:type="table" w:styleId="TableGrid">
    <w:name w:val="Table Grid"/>
    <w:basedOn w:val="TableNormal"/>
    <w:uiPriority w:val="59"/>
    <w:rsid w:val="00D173BD"/>
    <w:rPr>
      <w:rFonts w:eastAsiaTheme="minorHAns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D173BD"/>
    <w:pPr>
      <w:autoSpaceDE w:val="0"/>
      <w:autoSpaceDN w:val="0"/>
      <w:adjustRightInd w:val="0"/>
    </w:pPr>
    <w:rPr>
      <w:rFonts w:ascii="Minion Pro" w:eastAsiaTheme="minorHAnsi" w:hAnsi="Minion Pro" w:cs="Minion Pro"/>
      <w:color w:val="000000"/>
    </w:rPr>
  </w:style>
  <w:style w:type="character" w:customStyle="1" w:styleId="personname">
    <w:name w:val="person_name"/>
    <w:basedOn w:val="DefaultParagraphFont"/>
    <w:rsid w:val="00D173BD"/>
  </w:style>
  <w:style w:type="character" w:styleId="Emphasis">
    <w:name w:val="Emphasis"/>
    <w:basedOn w:val="DefaultParagraphFont"/>
    <w:uiPriority w:val="20"/>
    <w:qFormat/>
    <w:rsid w:val="00D173BD"/>
    <w:rPr>
      <w:i/>
      <w:iCs/>
    </w:rPr>
  </w:style>
  <w:style w:type="character" w:styleId="FollowedHyperlink">
    <w:name w:val="FollowedHyperlink"/>
    <w:basedOn w:val="DefaultParagraphFont"/>
    <w:uiPriority w:val="99"/>
    <w:unhideWhenUsed/>
    <w:rsid w:val="00193C86"/>
    <w:rPr>
      <w:color w:val="800080" w:themeColor="followedHyperlink"/>
      <w:u w:val="single"/>
    </w:rPr>
  </w:style>
  <w:style w:type="paragraph" w:styleId="FootnoteText">
    <w:name w:val="footnote text"/>
    <w:basedOn w:val="Normal"/>
    <w:link w:val="FootnoteTextChar"/>
    <w:uiPriority w:val="99"/>
    <w:unhideWhenUsed/>
    <w:rsid w:val="00193C86"/>
    <w:rPr>
      <w:sz w:val="20"/>
      <w:szCs w:val="20"/>
      <w:lang w:eastAsia="en-GB"/>
    </w:rPr>
  </w:style>
  <w:style w:type="character" w:customStyle="1" w:styleId="FootnoteTextChar">
    <w:name w:val="Footnote Text Char"/>
    <w:basedOn w:val="DefaultParagraphFont"/>
    <w:link w:val="FootnoteText"/>
    <w:uiPriority w:val="99"/>
    <w:rsid w:val="00193C86"/>
    <w:rPr>
      <w:sz w:val="20"/>
      <w:szCs w:val="20"/>
      <w:lang w:eastAsia="en-GB"/>
    </w:rPr>
  </w:style>
  <w:style w:type="character" w:styleId="FootnoteReference">
    <w:name w:val="footnote reference"/>
    <w:basedOn w:val="DefaultParagraphFont"/>
    <w:uiPriority w:val="99"/>
    <w:unhideWhenUsed/>
    <w:rsid w:val="00193C86"/>
    <w:rPr>
      <w:vertAlign w:val="superscript"/>
    </w:rPr>
  </w:style>
  <w:style w:type="paragraph" w:styleId="ListBullet">
    <w:name w:val="List Bullet"/>
    <w:basedOn w:val="Normal"/>
    <w:uiPriority w:val="99"/>
    <w:unhideWhenUsed/>
    <w:rsid w:val="00193C86"/>
    <w:pPr>
      <w:numPr>
        <w:numId w:val="3"/>
      </w:numPr>
      <w:spacing w:after="200" w:line="276" w:lineRule="auto"/>
      <w:contextualSpacing/>
    </w:pPr>
    <w:rPr>
      <w:sz w:val="22"/>
      <w:szCs w:val="22"/>
      <w:lang w:eastAsia="en-GB"/>
    </w:rPr>
  </w:style>
  <w:style w:type="character" w:styleId="CommentReference">
    <w:name w:val="annotation reference"/>
    <w:basedOn w:val="DefaultParagraphFont"/>
    <w:uiPriority w:val="99"/>
    <w:unhideWhenUsed/>
    <w:rsid w:val="00A00903"/>
    <w:rPr>
      <w:sz w:val="18"/>
      <w:szCs w:val="18"/>
    </w:rPr>
  </w:style>
  <w:style w:type="paragraph" w:styleId="CommentText">
    <w:name w:val="annotation text"/>
    <w:basedOn w:val="Normal"/>
    <w:link w:val="CommentTextChar"/>
    <w:uiPriority w:val="99"/>
    <w:unhideWhenUsed/>
    <w:rsid w:val="00A00903"/>
    <w:pPr>
      <w:spacing w:after="200"/>
      <w:contextualSpacing/>
    </w:pPr>
    <w:rPr>
      <w:rFonts w:ascii="Times New Roman" w:hAnsi="Times New Roman"/>
      <w:lang w:val="en-US" w:eastAsia="ja-JP"/>
    </w:rPr>
  </w:style>
  <w:style w:type="character" w:customStyle="1" w:styleId="CommentTextChar">
    <w:name w:val="Comment Text Char"/>
    <w:basedOn w:val="DefaultParagraphFont"/>
    <w:link w:val="CommentText"/>
    <w:uiPriority w:val="99"/>
    <w:rsid w:val="00A00903"/>
    <w:rPr>
      <w:rFonts w:ascii="Times New Roman" w:hAnsi="Times New Roman"/>
      <w:lang w:val="en-US" w:eastAsia="ja-JP"/>
    </w:rPr>
  </w:style>
  <w:style w:type="paragraph" w:styleId="CommentSubject">
    <w:name w:val="annotation subject"/>
    <w:basedOn w:val="CommentText"/>
    <w:next w:val="CommentText"/>
    <w:link w:val="CommentSubjectChar"/>
    <w:uiPriority w:val="99"/>
    <w:unhideWhenUsed/>
    <w:rsid w:val="00A00903"/>
    <w:rPr>
      <w:b/>
      <w:bCs/>
      <w:sz w:val="20"/>
      <w:szCs w:val="20"/>
    </w:rPr>
  </w:style>
  <w:style w:type="character" w:customStyle="1" w:styleId="CommentSubjectChar">
    <w:name w:val="Comment Subject Char"/>
    <w:basedOn w:val="CommentTextChar"/>
    <w:link w:val="CommentSubject"/>
    <w:uiPriority w:val="99"/>
    <w:rsid w:val="00A00903"/>
    <w:rPr>
      <w:rFonts w:ascii="Times New Roman" w:hAnsi="Times New Roman"/>
      <w:b/>
      <w:bCs/>
      <w:sz w:val="20"/>
      <w:szCs w:val="20"/>
      <w:lang w:val="en-US" w:eastAsia="ja-JP"/>
    </w:rPr>
  </w:style>
  <w:style w:type="paragraph" w:styleId="BodyText">
    <w:name w:val="Body Text"/>
    <w:basedOn w:val="Normal"/>
    <w:link w:val="BodyTextChar"/>
    <w:uiPriority w:val="1"/>
    <w:unhideWhenUsed/>
    <w:qFormat/>
    <w:rsid w:val="0061336E"/>
    <w:pPr>
      <w:widowControl w:val="0"/>
      <w:ind w:left="112"/>
    </w:pPr>
    <w:rPr>
      <w:rFonts w:ascii="Times New Roman" w:eastAsia="Times New Roman" w:hAnsi="Times New Roman"/>
      <w:sz w:val="22"/>
      <w:szCs w:val="22"/>
      <w:lang w:val="en-US"/>
    </w:rPr>
  </w:style>
  <w:style w:type="character" w:customStyle="1" w:styleId="BodyTextChar">
    <w:name w:val="Body Text Char"/>
    <w:basedOn w:val="DefaultParagraphFont"/>
    <w:link w:val="BodyText"/>
    <w:uiPriority w:val="1"/>
    <w:rsid w:val="0061336E"/>
    <w:rPr>
      <w:rFonts w:ascii="Times New Roman" w:eastAsia="Times New Roman" w:hAnsi="Times New Roman"/>
      <w:sz w:val="22"/>
      <w:szCs w:val="22"/>
      <w:lang w:val="en-US"/>
    </w:rPr>
  </w:style>
  <w:style w:type="paragraph" w:customStyle="1" w:styleId="TableParagraph">
    <w:name w:val="Table Paragraph"/>
    <w:basedOn w:val="Normal"/>
    <w:uiPriority w:val="1"/>
    <w:qFormat/>
    <w:rsid w:val="0061336E"/>
    <w:pPr>
      <w:widowControl w:val="0"/>
    </w:pPr>
    <w:rPr>
      <w:rFonts w:eastAsiaTheme="minorHAnsi"/>
      <w:sz w:val="22"/>
      <w:szCs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4198240">
      <w:bodyDiv w:val="1"/>
      <w:marLeft w:val="0"/>
      <w:marRight w:val="0"/>
      <w:marTop w:val="0"/>
      <w:marBottom w:val="0"/>
      <w:divBdr>
        <w:top w:val="none" w:sz="0" w:space="0" w:color="auto"/>
        <w:left w:val="none" w:sz="0" w:space="0" w:color="auto"/>
        <w:bottom w:val="none" w:sz="0" w:space="0" w:color="auto"/>
        <w:right w:val="none" w:sz="0" w:space="0" w:color="auto"/>
      </w:divBdr>
    </w:div>
    <w:div w:id="368378192">
      <w:bodyDiv w:val="1"/>
      <w:marLeft w:val="0"/>
      <w:marRight w:val="0"/>
      <w:marTop w:val="0"/>
      <w:marBottom w:val="0"/>
      <w:divBdr>
        <w:top w:val="none" w:sz="0" w:space="0" w:color="auto"/>
        <w:left w:val="none" w:sz="0" w:space="0" w:color="auto"/>
        <w:bottom w:val="none" w:sz="0" w:space="0" w:color="auto"/>
        <w:right w:val="none" w:sz="0" w:space="0" w:color="auto"/>
      </w:divBdr>
    </w:div>
    <w:div w:id="403263984">
      <w:bodyDiv w:val="1"/>
      <w:marLeft w:val="0"/>
      <w:marRight w:val="0"/>
      <w:marTop w:val="0"/>
      <w:marBottom w:val="0"/>
      <w:divBdr>
        <w:top w:val="none" w:sz="0" w:space="0" w:color="auto"/>
        <w:left w:val="none" w:sz="0" w:space="0" w:color="auto"/>
        <w:bottom w:val="none" w:sz="0" w:space="0" w:color="auto"/>
        <w:right w:val="none" w:sz="0" w:space="0" w:color="auto"/>
      </w:divBdr>
    </w:div>
    <w:div w:id="780490485">
      <w:bodyDiv w:val="1"/>
      <w:marLeft w:val="0"/>
      <w:marRight w:val="0"/>
      <w:marTop w:val="0"/>
      <w:marBottom w:val="0"/>
      <w:divBdr>
        <w:top w:val="none" w:sz="0" w:space="0" w:color="auto"/>
        <w:left w:val="none" w:sz="0" w:space="0" w:color="auto"/>
        <w:bottom w:val="none" w:sz="0" w:space="0" w:color="auto"/>
        <w:right w:val="none" w:sz="0" w:space="0" w:color="auto"/>
      </w:divBdr>
    </w:div>
    <w:div w:id="811558941">
      <w:bodyDiv w:val="1"/>
      <w:marLeft w:val="0"/>
      <w:marRight w:val="0"/>
      <w:marTop w:val="0"/>
      <w:marBottom w:val="0"/>
      <w:divBdr>
        <w:top w:val="none" w:sz="0" w:space="0" w:color="auto"/>
        <w:left w:val="none" w:sz="0" w:space="0" w:color="auto"/>
        <w:bottom w:val="none" w:sz="0" w:space="0" w:color="auto"/>
        <w:right w:val="none" w:sz="0" w:space="0" w:color="auto"/>
      </w:divBdr>
    </w:div>
    <w:div w:id="1069425551">
      <w:bodyDiv w:val="1"/>
      <w:marLeft w:val="0"/>
      <w:marRight w:val="0"/>
      <w:marTop w:val="0"/>
      <w:marBottom w:val="0"/>
      <w:divBdr>
        <w:top w:val="none" w:sz="0" w:space="0" w:color="auto"/>
        <w:left w:val="none" w:sz="0" w:space="0" w:color="auto"/>
        <w:bottom w:val="none" w:sz="0" w:space="0" w:color="auto"/>
        <w:right w:val="none" w:sz="0" w:space="0" w:color="auto"/>
      </w:divBdr>
    </w:div>
    <w:div w:id="1313095502">
      <w:bodyDiv w:val="1"/>
      <w:marLeft w:val="0"/>
      <w:marRight w:val="0"/>
      <w:marTop w:val="0"/>
      <w:marBottom w:val="0"/>
      <w:divBdr>
        <w:top w:val="none" w:sz="0" w:space="0" w:color="auto"/>
        <w:left w:val="none" w:sz="0" w:space="0" w:color="auto"/>
        <w:bottom w:val="none" w:sz="0" w:space="0" w:color="auto"/>
        <w:right w:val="none" w:sz="0" w:space="0" w:color="auto"/>
      </w:divBdr>
    </w:div>
    <w:div w:id="1738897114">
      <w:bodyDiv w:val="1"/>
      <w:marLeft w:val="0"/>
      <w:marRight w:val="0"/>
      <w:marTop w:val="0"/>
      <w:marBottom w:val="0"/>
      <w:divBdr>
        <w:top w:val="none" w:sz="0" w:space="0" w:color="auto"/>
        <w:left w:val="none" w:sz="0" w:space="0" w:color="auto"/>
        <w:bottom w:val="none" w:sz="0" w:space="0" w:color="auto"/>
        <w:right w:val="none" w:sz="0" w:space="0" w:color="auto"/>
      </w:divBdr>
    </w:div>
    <w:div w:id="1900361460">
      <w:bodyDiv w:val="1"/>
      <w:marLeft w:val="0"/>
      <w:marRight w:val="0"/>
      <w:marTop w:val="0"/>
      <w:marBottom w:val="0"/>
      <w:divBdr>
        <w:top w:val="none" w:sz="0" w:space="0" w:color="auto"/>
        <w:left w:val="none" w:sz="0" w:space="0" w:color="auto"/>
        <w:bottom w:val="none" w:sz="0" w:space="0" w:color="auto"/>
        <w:right w:val="none" w:sz="0" w:space="0" w:color="auto"/>
      </w:divBdr>
    </w:div>
    <w:div w:id="1908224805">
      <w:bodyDiv w:val="1"/>
      <w:marLeft w:val="0"/>
      <w:marRight w:val="0"/>
      <w:marTop w:val="0"/>
      <w:marBottom w:val="0"/>
      <w:divBdr>
        <w:top w:val="none" w:sz="0" w:space="0" w:color="auto"/>
        <w:left w:val="none" w:sz="0" w:space="0" w:color="auto"/>
        <w:bottom w:val="none" w:sz="0" w:space="0" w:color="auto"/>
        <w:right w:val="none" w:sz="0" w:space="0" w:color="auto"/>
      </w:divBdr>
    </w:div>
    <w:div w:id="210109455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header" Target="header1.xm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ipsos-mori.com/researchpublications/researcharchive/poll.aspx?oItemID=101&amp;view=wide" TargetMode="External"/><Relationship Id="rId5" Type="http://schemas.openxmlformats.org/officeDocument/2006/relationships/footnotes" Target="footnotes.xml"/><Relationship Id="rId15" Type="http://schemas.openxmlformats.org/officeDocument/2006/relationships/header" Target="header3.xml"/><Relationship Id="rId10" Type="http://schemas.openxmlformats.org/officeDocument/2006/relationships/hyperlink" Target="http://www.theguardian.com/commentisfree/2014/sep/06/put-politics-school-curriculum-encourage-young-voters" TargetMode="External"/><Relationship Id="rId4" Type="http://schemas.openxmlformats.org/officeDocument/2006/relationships/webSettings" Target="webSettings.xml"/><Relationship Id="rId9" Type="http://schemas.openxmlformats.org/officeDocument/2006/relationships/hyperlink" Target="http://www.theguardian.com/local-government-network/2014/mar/12/how-can-we-get-young-people-excited-local-elections" TargetMode="External"/><Relationship Id="rId14"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31</TotalTime>
  <Pages>12</Pages>
  <Words>3550</Words>
  <Characters>20239</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Creative Enterprise Bureau</Company>
  <LinksUpToDate>false</LinksUpToDate>
  <CharactersWithSpaces>23742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Liam Toms</dc:creator>
  <cp:lastModifiedBy>Rachael McInnes</cp:lastModifiedBy>
  <cp:revision>6</cp:revision>
  <cp:lastPrinted>2014-07-09T15:19:00Z</cp:lastPrinted>
  <dcterms:created xsi:type="dcterms:W3CDTF">2015-06-05T14:51:00Z</dcterms:created>
  <dcterms:modified xsi:type="dcterms:W3CDTF">2015-06-05T15:21:00Z</dcterms:modified>
</cp:coreProperties>
</file>