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campaign footage drops for Modern Warfare 4</w:t>
      </w:r>
    </w:p>
    <w:p>
      <w:r>
        <w:t>منبع: https://gamingtrend.com/news/first-campaign-footage-drops-for-modern-warfare-4/</w:t>
      </w:r>
    </w:p>
    <w:p>
      <w:r>
        <w:t>نویسنده: ناشناس</w:t>
      </w:r>
    </w:p>
    <w:p>
      <w:r>
        <w:t>تاریخ انتشار: 2026-07-30 17:30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had heard about a bit of gameplay that was revealed for the next Call of Duty campaign recently, and now everyone gets a taste. Featuring the new squad from South Korea, there is a lot of action in this short tease. Modern Warfare 4's campaign looks to be a true return to form, and it'll be available a week before launch in early access. Check out said trailer, and our thoughts from when we previewed the campaign.</w:t>
      </w:r>
    </w:p>
    <w:p>
      <w:r>
        <w:t>Big news for Call of Duty fans! Anyone who pre-orders Call of Duty: Modern Warfare 4 on any platform will receive access to the single player Campaign a week early on October 16.</w:t>
      </w:r>
    </w:p>
    <w:p>
      <w:r>
        <w:t>Today we have a first look at Losing Ground, one of the big war missions from the Campaign, following the Korean grunt squad through the chaos on the ground.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