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Spider-Man: Brand New Day director says there's a "very real reason" for keeping Sadie Sink's character a secret: "And I don't think you'll get mad at it"</w:t>
      </w:r>
    </w:p>
    <w:p>
      <w:r>
        <w:t>منبع: https://www.gamesradar.com/entertainment/marvel-movies/spider-man-brand-new-day-director-says-theres-a-very-real-reason-for-keeping-sadie-sinks-character-a-secret-and-i-dont-think-youll-get-mad-at-it/</w:t>
      </w:r>
    </w:p>
    <w:p>
      <w:r>
        <w:t>نویسنده: Lauren Milici, Senior Entertainment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2026-07-21 17:22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