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Here is your CONTROL Resonant launch trailer</w:t>
      </w:r>
    </w:p>
    <w:p>
      <w:r>
        <w:t>منبع: https://gamingtrend.com/news/here-is-your-control-resonant-launch-trailer/</w:t>
      </w:r>
    </w:p>
    <w:p>
      <w:r>
        <w:t>نویسنده: ناشناس</w:t>
      </w:r>
    </w:p>
    <w:p>
      <w:r>
        <w:t>تاریخ انتشار: 2026-09-17 20:01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Next week, we return to The Oldest House. Reviews may arrive tomorrow, but in just a week everyone will have access to CONTROL Resonant. To celebrate, Remedy has released a launch trailer, and it's a banger just like all the others have been. Take a look at it below, read our SGF preview, and pre-order now!</w:t>
      </w:r>
    </w:p>
    <w:p>
      <w:r>
        <w:t>Espoo, Finland – September 17, 2026 – Today, Remedy Entertainment unveiled a brand-new launch trailer for CONTROL Resonant, featuring the track “My Favourite Game” by The Cardigans. The highly anticipated sequel to Remedy’s critically acclaimed, multi-award-winning CONTROL puts players in the role of Dylan Faden as he unleashes the full force of the paranatural, tearing through surreal, reality-bending encounters and mastering different forms of the Aberrant to overcome overwhelming enemies and monumental bosses.</w:t>
      </w:r>
    </w:p>
    <w:p>
      <w:r>
        <w:t>CONTROL Resonant launches worldwide on September 24, 2026, for PlayStation 5, Xbox Series X|S, and PC via Steam and the Epic Games Store, with GeForce NOW support available at launch. The physical editions for PlayStation 5 and Xbox Series X|S will follow on October 15, 2026.</w:t>
      </w:r>
    </w:p>
    <w:p>
      <w:r>
        <w:t>Players can pre-order CONTROL Resonant now. The PlayStation 5 Digital Deluxe Edition also includes 48-hour early access.</w:t>
      </w:r>
    </w:p>
    <w:p>
      <w:r>
        <w:t>Standard Editions of the game will be €59.99 / £49.99 / $59.99 (regional pricing may vary).</w:t>
      </w:r>
    </w:p>
    <w:p>
      <w:r>
        <w:t>CONTROL Resonant will also be available on Mac via Steam and the App Store later in 2026.</w:t>
      </w:r>
    </w:p>
    <w:p>
      <w:r>
        <w:t>CONTROL Resonant will be published by Remedy Entertainment. Annapurna Pictures is co-financing and co-producing the game as part of a strategic partnership with Remedy Entertainment.</w:t>
      </w:r>
    </w:p>
    <w:p>
      <w:r>
        <w:t>Stay tuned to GamingTrend for more CONTROL Resonant news and info!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