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Pragmata disappeared for 6 years, and how Capcom built a new IP while the games industry imploded</w:t>
      </w:r>
    </w:p>
    <w:p>
      <w:r>
        <w:t>منبع: https://www.gamesradar.com/games/action/why-pragmata-disappeared-for-6-years-and-how-capcom-built-a-new-ip-while-the-games-industry-imploded/</w:t>
      </w:r>
    </w:p>
    <w:p>
      <w:r>
        <w:t>نویسنده: Austin Wood, Senior Writer, Social Links Navigation</w:t>
      </w:r>
    </w:p>
    <w:p>
      <w:r>
        <w:t>تاریخ انتشار: 2026-05-30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