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Dethroned in New Official 2026 Ranking</w:t>
      </w:r>
    </w:p>
    <w:p>
      <w:r>
        <w:t>منبع: https://www.cbr.com/dragon-ball-dethroned-toei-official-report/</w:t>
      </w:r>
    </w:p>
    <w:p>
      <w:r>
        <w:t>نویسنده: Ami Nazru, Grae Drake, Cbr Staff, Sean O'Connell</w:t>
      </w:r>
    </w:p>
    <w:p>
      <w:r>
        <w:t>تاریخ انتشار: 2026-05-17 03:00</w:t>
      </w:r>
    </w:p>
    <w:p>
      <w:r>
        <w:t>──────────────────────────────────────────────────</w:t>
      </w:r>
    </w:p>
    <w:p>
      <w:r>
        <w:t>Dragon Ball has been a pillar of the anime industry and a primary driving force for Toei Animation since it first aired decades ago. However, the franchise has officially been dethroned in the latest 2026 rankings.</w:t>
      </w:r>
    </w:p>
    <w:p>
      <w:r>
        <w:t>Per Toei Animation’s financial results for the fiscal year ending in March 2026, One Piece has overtaken Dragon Ball to become the studio's highest-earning property. One Piece generated approximately 27.84 billion yen (approx. US$175.4 million) across multiple segments, significantly outpacing the Dragon Ball franchise, which only managed to rake in 20.8 billion yen (approx. US$131.1 million), after having earned 26.51 billion yen (approx. US$167.1 million) the previous year.</w:t>
      </w:r>
    </w:p>
    <w:p>
      <w:r>
        <w:t>The latter’s performance has been a force to be reckoned with recently, leading Toei’s financial charts in three of the four years prior to 2026.</w:t>
      </w:r>
    </w:p>
    <w:p>
      <w:r>
        <w:t>Toei Reveals Highest Earning Franchises in Latest Report</w:t>
      </w:r>
    </w:p>
    <w:p>
      <w:r>
        <w:t>Toei Animation’s financial report Image via Toei Animation</w:t>
      </w:r>
    </w:p>
    <w:p>
      <w:r>
        <w:t>Based on the combined totals, One Piece and Dragon Ball earned significantly more than the other franchises of Toei. The top-earning titles from the studio are listed below.</w:t>
      </w:r>
    </w:p>
    <w:p>
      <w:r>
        <w:t>One Piece (27.84 billion yen/ ~US$175.4 million) Dragon Ball (20.8 billion yen/ ~US$131.1 million) Digimon (3.12 billion yen/ ~US$19.7 million) Pretty Cure (866 million yen/ ~US$5.5 million) Saint Seiya (696 million yen/ ~US$4.4 million) Sailor Moon (667 million yen/ ~US$4.2 million)</w:t>
      </w:r>
    </w:p>
    <w:p>
      <w:r>
        <w:t>Toei’s finances were calculated across three main categories -- Domestic Licensing, Overseas Film and Overseas Licensing -- and One Piece dominated all of them.</w:t>
      </w:r>
    </w:p>
    <w:p>
      <w:r>
        <w:t>In the Overseas Film category, which includes streaming and video distribution, One Piece brought in 10.21 billion yen (approx. US$64.3 million) in 2026, marking a steady rise from 8.86 billion yen (approx. US$55.8 million) in 2025 and 8.25 billion yen (approx. US$52.0 million) in 2024.</w:t>
      </w:r>
    </w:p>
    <w:p>
      <w:r>
        <w:t>One Piece also overtook Dragon Ball in Overseas Licensing, which covers international merchandise and games. The franchise jumped to 12.49 billion yen (approx. US$78.7 million) in 2026, up from 9.99 billion yen (approx. US$62.9 million) in 2025 and 7.22 billion yen (approx. US$45.5 million) in 2024. Meanwhile, Dragon Ball fell to 11.33 billion yen (approx. US$71.4 million) from 13.62 billion yen (approx. US$85.8 million) over the same period. The domestic licensing race within Japan was much closer, but One Piece still took the crown with 5.13 billion yen (approx. US$32.3 million) against Dragon Ball's 5.08 billion yen (approx. US$32.0 million).</w:t>
      </w:r>
    </w:p>
    <w:p>
      <w:r>
        <w:t>Dragon Ball’s decline was largely due to reactionary dips following a successful 2025, which benefited heavily from the Dragon Ball Daima anime broadcast and new video game licensing rights.</w:t>
      </w:r>
    </w:p>
    <w:p>
      <w:r>
        <w:t>On the other hand, One Piece capitalized on the momentum of the Egghead Arc, which saw strong performance in terms of distribution rights, especially in Europe. Combined with the booming international popularity of the One Piece Card Game and strong overseas presence, the franchise propelled to the top spot.</w:t>
      </w:r>
    </w:p>
    <w:p>
      <w:r>
        <w:t>Dragon Ball’s Future Looks Bright Despite Latest Setback</w:t>
      </w:r>
    </w:p>
    <w:p>
      <w:r>
        <w:t>Dragon Ball Super Beerus Anime Trailer with Super Saiyan Goku Image via Toei Animation</w:t>
      </w:r>
    </w:p>
    <w:p>
      <w:r>
        <w:t>Though Dragon Ball lost its top spot this year, the franchise’s future looks promising. The series is set to return, beginning with Dragon Ball Super: Beerus, an enhanced remake of the 2015 adaptation, which will premiere in Fall 2026. This will be followed by Dragon Ball Super: The Galactic Patrol, the highly anticipated anime adaptation of the manga's "Galactic Patrol Prisoner" arc.</w:t>
      </w:r>
    </w:p>
    <w:p>
      <w:r>
        <w:t>These upcoming television projects are expected to reignite the franchise's earnings, particularly in the streaming and video segments. Additionally, the recent announcement of Xenoverse 3, slated for 2027, will likely provide a major boost to its international licensing revenue too.</w:t>
      </w:r>
    </w:p>
    <w:p>
      <w:r>
        <w:t>Coming back to this year’s report, Toei Animation’s overall total revenue dipped slightly to 93.6 billion yen (approx. US$589 million), but its net profit reached a record 25 billion yen (approx. US$157.5 million). This was achieved largely due to profitable overseas merchandise and licensing efforts, which helped the studio build a positive cash reserve.</w:t>
      </w:r>
    </w:p>
    <w:p>
      <w:r>
        <w:t>Moving forward, the studio predicts further strategic growth, ensuring that both One Piece and Dragon Ballcontinue to receive significant support as they anchor the company's long-term international expansion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