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Hill: Townfall Arrives In September</w:t>
      </w:r>
    </w:p>
    <w:p>
      <w:r>
        <w:t>منبع: https://gameinformer.com/state-of-play/2026/06/02/silent-hill-townfall-arrives-in-september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2026-06-02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Silent Hill: Townfall got a new trailer during the 2026 Summer PlayStation State of Play presentation that primarily focused on gameplay, but did offer some story table setting.</w:t>
      </w:r>
    </w:p>
    <w:p>
      <w:r>
        <w:t>The game is still considered a Silent Hill spin-off, though every new look at it makes it seem more and more like a mainline entry. The new trailer shows the protagonist looking for a character named Zoe Ellis and solving, potentially more intricate puzzles than the typical Silent Hill game (but they might feel on par when we get our hands on the game – we'll see).</w:t>
      </w:r>
    </w:p>
    <w:p>
      <w:r>
        <w:t>Some other interesting details include logging onto computers (something I don't think we've ever done in Silent Hill), and distracting monster with thrown objects in first-person gameplay. Townfall also has a stark red color tone, which feels a little different than typical Silent Hill... but I like it.</w:t>
      </w:r>
    </w:p>
    <w:p>
      <w:r>
        <w:t>And finally, the trailer also revealed a date for the game: September 24.</w:t>
      </w:r>
    </w:p>
    <w:p>
      <w:r>
        <w:t>For more on Silent Hill: Townfall, head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