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 or Die Creators on Reinventing the Buddy Action Genre</w:t>
      </w:r>
    </w:p>
    <w:p>
      <w:r>
        <w:t>منبع: https://www.cbr.com/video/ride-or-die-creators-on-reinventing-the-buddy-action-genre/</w:t>
      </w:r>
    </w:p>
    <w:p>
      <w:r>
        <w:t>نویسنده: Grae Drake</w:t>
      </w:r>
    </w:p>
    <w:p>
      <w:r>
        <w:t>تاریخ انتشار: 2026-07-06 16:15</w:t>
      </w:r>
    </w:p>
    <w:p>
      <w:r>
        <w:t>──────────────────────────────────────────────────</w:t>
      </w:r>
    </w:p>
    <w:p>
      <w:r>
        <w:t>Ride or Die creators Tessa Coates and Matt Miller break down the creative philosophy behind Amazon Prime Video's new action series. They explain why the show was always envisioned like a classic buddy-action blockbuster, discuss the effortless chemistry between Hannah Waddingham and Octavia Spencer, and reveal the industry assumptions they had to push back against throughout production. The conversation also explores why Hollywood should invest in original female-led action franchises instead of simply reimagining established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