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Cyberpunk 2077 has finally made me the corpo baddie of my dreams, even if this RPG makes me think hard about being selfish</w:t>
      </w:r>
    </w:p>
    <w:p>
      <w:r>
        <w:t>منبع: https://www.gamesradar.com/games/cyberpunk/cyberpunk-2077-has-finally-made-me-the-corpo-baddie-of-my-dreams-even-if-this-rpg-makes-me-think-hard-about-being-selfish/</w:t>
      </w:r>
    </w:p>
    <w:p>
      <w:r>
        <w:t>نویسنده: Jasmine Gould-Wilson, Senior Staff Writer, Gamesradar, Layer Van-Ds .Vds-Author Font-Size Var --Vds-Author-Font-Size, Var --Text-Base, Line-Height Var --Vds-Author-Line-Height, Var --Text-Base--Line-Height, Letter-Spacing Var --Vds-Author-Letter-Spacing, Var --Tracking-Normal, Color Var --Vds-Author-Color</w:t>
      </w:r>
    </w:p>
    <w:p>
      <w:r>
        <w:t>تاریخ انتشار: 2026-07-21 16:00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