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Ends With Settlement: Blake Lively and Justin Baldoni Officially Settle Long-Running Legal Drama Ahead of Trial</w:t>
      </w:r>
    </w:p>
    <w:p>
      <w:r>
        <w:t>منبع: https://www.cbr.com/blake-lively-justin-baldoni-it-ends-with-us-settlement/</w:t>
      </w:r>
    </w:p>
    <w:p>
      <w:r>
        <w:t>نویسنده: Monica Coman, Rachel Leishman, Grae Drake</w:t>
      </w:r>
    </w:p>
    <w:p>
      <w:r>
        <w:t>تاریخ انتشار: 2026-05-04 20:39</w:t>
      </w:r>
    </w:p>
    <w:p>
      <w:r>
        <w:t>──────────────────────────────────────────────────</w:t>
      </w:r>
    </w:p>
    <w:p>
      <w:r>
        <w:t>This article covers a developing story. Continue to check back with us as we will be adding more information as it becomes available.</w:t>
      </w:r>
    </w:p>
    <w:p>
      <w:r>
        <w:t>One month after a devastating blow that scrapped ten of her 13 claims, Blake Lively no longer has to face a jury. After a long-running drama because of the It Ends With Us, the actress officially reached a settlement with Justin Baldoni, TMZ reports.</w:t>
      </w:r>
    </w:p>
    <w:p>
      <w:r>
        <w:t>Blake Lively was to face the Wayfarer Parties in a trial on May 18 (all the charges against Baldoni as a particular being had been dropped in early April). However, it looks like they're no longer going to trial, and it officially ends with a settlement.</w:t>
      </w:r>
    </w:p>
    <w:p>
      <w:r>
        <w:t>There are no details as to how this result happened, especially as Lively had been shouting from rooftops that her voice deserves to be heard, and that she was fighting for other women who couldn't speak up. Apparently, the new shared statement is something along those lines, as it highlights that "concerns raised by Ms. Lively deserved to be heard."</w:t>
      </w:r>
    </w:p>
    <w:p>
      <w:r>
        <w:t>The statement highlights that, "The end product - the movie "It Ends With Us" -- is a source of pride to all of us who worked to bring it to life. Raising awareness, and making a meaningful impact in the lives of domestic violence survivors - and all survivors - is a goal that we stand behind."</w:t>
      </w:r>
    </w:p>
    <w:p>
      <w:r>
        <w:t>The statement continued, "We acknowledge the process presented challenges and recognize concerns raised by Ms. Lively deserved to be heard. We remain firmly committed to workplaces free of improprieties and unproductive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