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Brass: Pittsburgh features the "most innovative mechanisms and dynamics" its designer could imagine</w:t>
      </w:r>
    </w:p>
    <w:p>
      <w:r>
        <w:t>منبع: https://www.gamesradar.com/games/board-games/brass-pittsburgh-features-the-most-innovative-mechanisms-and-dynamics-its-designer-could-imagine/</w:t>
      </w:r>
    </w:p>
    <w:p>
      <w:r>
        <w:t>نویسنده: Matt Thrower, Freelance Writer, Social Links Navigation</w:t>
      </w:r>
    </w:p>
    <w:p>
      <w:r>
        <w:t>تاریخ انتشار: 2026-05-13 11:28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