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"We miss when genre wasn't a thing," say The Blood of Dawnwalker devs making their dream RPG: "We want to have our own identity"</w:t>
      </w:r>
    </w:p>
    <w:p>
      <w:r>
        <w:t>منبع: https://www.gamesradar.com/games/action-rpg/we-miss-when-genre-wasnt-a-thing-say-the-blood-of-dawnwalker-devs-making-their-dream-rpg-we-want-to-have-our-own-identity/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2026-07-08 15:47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